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FF3EC"/>
  <w:body>
    <w:p w14:paraId="0CAC711B" w14:textId="5B6C21CE" w:rsidR="00142AB5" w:rsidRPr="00720EC4" w:rsidRDefault="00142AB5" w:rsidP="00142AB5">
      <w:pPr>
        <w:pStyle w:val="Heading1"/>
        <w:rPr>
          <w:color w:val="000000" w:themeColor="text1"/>
        </w:rPr>
      </w:pPr>
      <w:r w:rsidRPr="00720EC4">
        <w:rPr>
          <w:color w:val="000000" w:themeColor="text1"/>
        </w:rPr>
        <w:t xml:space="preserve">Researcher </w:t>
      </w:r>
      <w:r w:rsidR="008E41A5">
        <w:rPr>
          <w:color w:val="000000" w:themeColor="text1"/>
        </w:rPr>
        <w:t>Agent</w:t>
      </w:r>
      <w:r w:rsidR="000A43C6">
        <w:rPr>
          <w:color w:val="000000" w:themeColor="text1"/>
        </w:rPr>
        <w:t xml:space="preserve"> – Prompt Guide</w:t>
      </w:r>
    </w:p>
    <w:p w14:paraId="4E7BDE91" w14:textId="77777777" w:rsidR="00142AB5" w:rsidRPr="003B3282" w:rsidRDefault="00142AB5" w:rsidP="003B3282">
      <w:pPr>
        <w:spacing w:line="278" w:lineRule="auto"/>
        <w:rPr>
          <w:rFonts w:ascii="Segoe UI Semibold" w:hAnsi="Segoe UI Semibold" w:cs="Segoe UI Semibold"/>
          <w:sz w:val="36"/>
          <w:szCs w:val="36"/>
        </w:rPr>
      </w:pPr>
      <w:r w:rsidRPr="003B3282">
        <w:rPr>
          <w:rFonts w:ascii="Segoe UI Semibold" w:hAnsi="Segoe UI Semibold" w:cs="Segoe UI Semibold"/>
          <w:sz w:val="36"/>
          <w:szCs w:val="36"/>
        </w:rPr>
        <w:t>Purpose</w:t>
      </w:r>
    </w:p>
    <w:p w14:paraId="01163EA4" w14:textId="288331E5" w:rsidR="00142AB5" w:rsidRPr="00142AB5" w:rsidRDefault="00142AB5" w:rsidP="00142AB5">
      <w:r w:rsidRPr="00142AB5">
        <w:t xml:space="preserve">Demonstrate how the </w:t>
      </w:r>
      <w:r w:rsidRPr="00142AB5">
        <w:rPr>
          <w:b/>
          <w:bCs/>
        </w:rPr>
        <w:t>Researcher</w:t>
      </w:r>
      <w:r w:rsidRPr="00142AB5">
        <w:t xml:space="preserve"> agent can be called inline within a new Chat session, perform targeted research with clarifying follow-ups, and provide structured outputs (tables, summaries, and visuals) that can be used for further analysis and presentation.</w:t>
      </w:r>
    </w:p>
    <w:p w14:paraId="587274CB" w14:textId="77777777" w:rsidR="00A22887" w:rsidRPr="00AD5B96" w:rsidRDefault="00A22887" w:rsidP="00A22887">
      <w:pPr>
        <w:rPr>
          <w:rFonts w:ascii="Segoe UI Semibold" w:hAnsi="Segoe UI Semibold" w:cs="Segoe UI Semibold"/>
          <w:sz w:val="36"/>
          <w:szCs w:val="36"/>
        </w:rPr>
      </w:pPr>
      <w:r w:rsidRPr="00AD5B96">
        <w:rPr>
          <w:rFonts w:ascii="Segoe UI Semibold" w:hAnsi="Segoe UI Semibold" w:cs="Segoe UI Semibold"/>
          <w:sz w:val="36"/>
          <w:szCs w:val="36"/>
        </w:rPr>
        <w:t>Trainer Notes</w:t>
      </w:r>
    </w:p>
    <w:p w14:paraId="39F77DAB" w14:textId="77777777" w:rsidR="00A22887" w:rsidRPr="00AD5B96" w:rsidRDefault="00A22887" w:rsidP="00A22887">
      <w:r w:rsidRPr="00AD5B96">
        <w:rPr>
          <w:b/>
          <w:bCs/>
        </w:rPr>
        <w:t>Environment details</w:t>
      </w:r>
    </w:p>
    <w:p w14:paraId="669CCE81" w14:textId="77777777" w:rsidR="00A22887" w:rsidRPr="00513EA1" w:rsidRDefault="00A22887" w:rsidP="00A22887">
      <w:pPr>
        <w:numPr>
          <w:ilvl w:val="0"/>
          <w:numId w:val="11"/>
        </w:numPr>
        <w:spacing w:line="278" w:lineRule="auto"/>
      </w:pPr>
      <w:r w:rsidRPr="00AD5B96">
        <w:t xml:space="preserve">Access to a tenant with a </w:t>
      </w:r>
      <w:r w:rsidRPr="00AD5B96">
        <w:rPr>
          <w:b/>
          <w:bCs/>
        </w:rPr>
        <w:t>Microsoft 365 Copilot license</w:t>
      </w:r>
    </w:p>
    <w:p w14:paraId="46CCF23C" w14:textId="0A52C935" w:rsidR="00513EA1" w:rsidRDefault="00513EA1" w:rsidP="00A22887">
      <w:pPr>
        <w:numPr>
          <w:ilvl w:val="0"/>
          <w:numId w:val="11"/>
        </w:numPr>
        <w:spacing w:line="278" w:lineRule="auto"/>
      </w:pPr>
      <w:r w:rsidRPr="00513EA1">
        <w:t xml:space="preserve">Access to </w:t>
      </w:r>
      <w:r w:rsidRPr="00513EA1">
        <w:rPr>
          <w:b/>
          <w:bCs/>
        </w:rPr>
        <w:t>Copilot Chat</w:t>
      </w:r>
      <w:r w:rsidR="001F5B45">
        <w:rPr>
          <w:b/>
          <w:bCs/>
        </w:rPr>
        <w:t xml:space="preserve"> (web mode)</w:t>
      </w:r>
      <w:r w:rsidRPr="00513EA1">
        <w:t xml:space="preserve"> - </w:t>
      </w:r>
      <w:hyperlink r:id="rId10" w:history="1">
        <w:r w:rsidRPr="00513EA1">
          <w:rPr>
            <w:rStyle w:val="Hyperlink"/>
          </w:rPr>
          <w:t>https://m365.cloud.microsoft/chat</w:t>
        </w:r>
      </w:hyperlink>
    </w:p>
    <w:p w14:paraId="552664D1" w14:textId="2637F1C7" w:rsidR="005E2514" w:rsidRDefault="005E2514" w:rsidP="005E2514">
      <w:r>
        <w:t>A complete output of the initial prompts is</w:t>
      </w:r>
      <w:r w:rsidRPr="00AD5B96">
        <w:t xml:space="preserve"> also available for demonstration if Copilot generation takes longer than expected.</w:t>
      </w:r>
    </w:p>
    <w:p w14:paraId="395BB535" w14:textId="324BCA70" w:rsidR="00DA14AE" w:rsidRPr="00DA14AE" w:rsidRDefault="00DA14AE" w:rsidP="005E2514">
      <w:pPr>
        <w:rPr>
          <w:b/>
          <w:bCs/>
        </w:rPr>
      </w:pPr>
      <w:r w:rsidRPr="00DA14AE">
        <w:rPr>
          <w:b/>
          <w:bCs/>
        </w:rPr>
        <w:t>Prepared file for fallback demonstration</w:t>
      </w:r>
    </w:p>
    <w:p w14:paraId="4BE16AD5" w14:textId="54251F19" w:rsidR="00B10E33" w:rsidRPr="00513EA1" w:rsidRDefault="00B87D2E" w:rsidP="00416D03">
      <w:pPr>
        <w:numPr>
          <w:ilvl w:val="0"/>
          <w:numId w:val="12"/>
        </w:numPr>
        <w:spacing w:line="278" w:lineRule="auto"/>
      </w:pPr>
      <w:r>
        <w:t>Initial-Prompt-Output</w:t>
      </w:r>
      <w:r w:rsidR="005E2514" w:rsidRPr="006349F2">
        <w:t xml:space="preserve">.docx </w:t>
      </w:r>
    </w:p>
    <w:p w14:paraId="572F36A7" w14:textId="77777777" w:rsidR="00142AB5" w:rsidRPr="00142AB5" w:rsidRDefault="00DD041D" w:rsidP="00142AB5">
      <w:r>
        <w:pict w14:anchorId="5E52C8BD">
          <v:rect id="_x0000_i1025" style="width:0;height:1.5pt" o:hralign="center" o:hrstd="t" o:hr="t" fillcolor="#a0a0a0" stroked="f"/>
        </w:pict>
      </w:r>
    </w:p>
    <w:p w14:paraId="58C1F1A7" w14:textId="77777777" w:rsidR="00517EE2" w:rsidRPr="00560D55" w:rsidRDefault="00517EE2" w:rsidP="00517EE2">
      <w:pPr>
        <w:rPr>
          <w:b/>
          <w:bCs/>
        </w:rPr>
      </w:pPr>
      <w:r w:rsidRPr="00560D55">
        <w:rPr>
          <w:rFonts w:ascii="Segoe UI Symbol" w:hAnsi="Segoe UI Symbol" w:cs="Segoe UI Symbol"/>
          <w:b/>
          <w:bCs/>
        </w:rPr>
        <w:t>⚠</w:t>
      </w:r>
      <w:r w:rsidRPr="00560D55">
        <w:rPr>
          <w:b/>
          <w:bCs/>
        </w:rPr>
        <w:t xml:space="preserve"> IMPORTANT</w:t>
      </w:r>
    </w:p>
    <w:p w14:paraId="42B45F52" w14:textId="77777777" w:rsidR="00D4544D" w:rsidRPr="00D4544D" w:rsidRDefault="00D4544D" w:rsidP="00D4544D">
      <w:r w:rsidRPr="00D4544D">
        <w:t xml:space="preserve">Researcher responses may take several minutes to generate. To ensure a smooth demonstration, it is recommended that you </w:t>
      </w:r>
      <w:r w:rsidRPr="00D4544D">
        <w:rPr>
          <w:b/>
          <w:bCs/>
        </w:rPr>
        <w:t>run these prompts prior to the session</w:t>
      </w:r>
      <w:r w:rsidRPr="00D4544D">
        <w:t xml:space="preserve"> so the results are available to show after initiating each prompt.</w:t>
      </w:r>
    </w:p>
    <w:p w14:paraId="1CB9A834" w14:textId="77777777" w:rsidR="00D4544D" w:rsidRPr="00D4544D" w:rsidRDefault="00D4544D" w:rsidP="00D4544D">
      <w:r w:rsidRPr="00D4544D">
        <w:t xml:space="preserve">If Researcher takes too long to generate a response during the live session, you can instead </w:t>
      </w:r>
      <w:r w:rsidRPr="00D4544D">
        <w:rPr>
          <w:b/>
          <w:bCs/>
        </w:rPr>
        <w:t>ground Copilot Chat on the prepared output document</w:t>
      </w:r>
      <w:r w:rsidRPr="00D4544D">
        <w:t>.</w:t>
      </w:r>
    </w:p>
    <w:p w14:paraId="19769D72" w14:textId="77777777" w:rsidR="00D4544D" w:rsidRPr="00D4544D" w:rsidRDefault="00D4544D" w:rsidP="00D4544D">
      <w:r w:rsidRPr="00D4544D">
        <w:t>To do this:</w:t>
      </w:r>
    </w:p>
    <w:p w14:paraId="7682EDFC" w14:textId="77777777" w:rsidR="00D4544D" w:rsidRPr="00D4544D" w:rsidRDefault="00D4544D" w:rsidP="00D4544D">
      <w:pPr>
        <w:numPr>
          <w:ilvl w:val="0"/>
          <w:numId w:val="13"/>
        </w:numPr>
      </w:pPr>
      <w:r w:rsidRPr="00D4544D">
        <w:t xml:space="preserve">Click </w:t>
      </w:r>
      <w:r w:rsidRPr="00D4544D">
        <w:rPr>
          <w:b/>
          <w:bCs/>
        </w:rPr>
        <w:t>+ Add content</w:t>
      </w:r>
      <w:r w:rsidRPr="00D4544D">
        <w:t xml:space="preserve"> in Copilot Chat.</w:t>
      </w:r>
    </w:p>
    <w:p w14:paraId="17F0D901" w14:textId="77777777" w:rsidR="00D4544D" w:rsidRPr="00D4544D" w:rsidRDefault="00D4544D" w:rsidP="00D4544D">
      <w:pPr>
        <w:numPr>
          <w:ilvl w:val="0"/>
          <w:numId w:val="13"/>
        </w:numPr>
      </w:pPr>
      <w:r w:rsidRPr="00D4544D">
        <w:t xml:space="preserve">Upload or select </w:t>
      </w:r>
      <w:r w:rsidRPr="00D4544D">
        <w:rPr>
          <w:b/>
          <w:bCs/>
        </w:rPr>
        <w:t>Initial-Prompt-Output.docx</w:t>
      </w:r>
      <w:r w:rsidRPr="00D4544D">
        <w:t>.</w:t>
      </w:r>
    </w:p>
    <w:p w14:paraId="0DC1C9F7" w14:textId="77777777" w:rsidR="00D4544D" w:rsidRPr="00D4544D" w:rsidRDefault="00D4544D" w:rsidP="00D4544D">
      <w:pPr>
        <w:numPr>
          <w:ilvl w:val="0"/>
          <w:numId w:val="13"/>
        </w:numPr>
      </w:pPr>
      <w:r w:rsidRPr="00D4544D">
        <w:t>Run the follow-up prompts referencing the document.</w:t>
      </w:r>
    </w:p>
    <w:p w14:paraId="5E6DD0F6" w14:textId="77777777" w:rsidR="00D4544D" w:rsidRPr="00D4544D" w:rsidRDefault="00D4544D" w:rsidP="00D4544D">
      <w:r w:rsidRPr="00D4544D">
        <w:t>This allows you to demonstrate the same analysis and visualization steps using the prepared research output.</w:t>
      </w:r>
    </w:p>
    <w:p w14:paraId="7BF74C11" w14:textId="5609DE8D" w:rsidR="00517EE2" w:rsidRDefault="00DD041D" w:rsidP="00517EE2">
      <w:r>
        <w:pict w14:anchorId="592E1AAB">
          <v:rect id="_x0000_i1026" style="width:0;height:1.5pt" o:hralign="center" o:hrstd="t" o:hr="t" fillcolor="#a0a0a0" stroked="f"/>
        </w:pict>
      </w:r>
    </w:p>
    <w:p w14:paraId="49509489" w14:textId="47EB13CA" w:rsidR="00142AB5" w:rsidRPr="003B3282" w:rsidRDefault="00142AB5" w:rsidP="59AF3FA4">
      <w:pPr>
        <w:pStyle w:val="Heading1"/>
        <w:rPr>
          <w:color w:val="000000" w:themeColor="text1"/>
        </w:rPr>
      </w:pPr>
      <w:r w:rsidRPr="003B3282">
        <w:rPr>
          <w:color w:val="000000" w:themeColor="text1"/>
        </w:rPr>
        <w:t>Research EV Charging Connectors</w:t>
      </w:r>
    </w:p>
    <w:p w14:paraId="335F2CE1" w14:textId="05C8C3FA" w:rsidR="00142AB5" w:rsidRPr="00142AB5" w:rsidRDefault="1C0C0E90" w:rsidP="00142AB5">
      <w:r w:rsidRPr="7B5B04D6">
        <w:rPr>
          <w:b/>
          <w:bCs/>
        </w:rPr>
        <w:lastRenderedPageBreak/>
        <w:t>Grounding:</w:t>
      </w:r>
      <w:r>
        <w:t xml:space="preserve"> </w:t>
      </w:r>
      <w:r w:rsidR="117C6F2B">
        <w:t>Web</w:t>
      </w:r>
    </w:p>
    <w:p w14:paraId="654976CC" w14:textId="25A92405" w:rsidR="00142AB5" w:rsidRPr="00142AB5" w:rsidRDefault="00142AB5" w:rsidP="00142AB5">
      <w:pPr>
        <w:rPr>
          <w:b/>
          <w:bCs/>
        </w:rPr>
      </w:pPr>
      <w:r w:rsidRPr="00142AB5">
        <w:rPr>
          <w:b/>
          <w:bCs/>
        </w:rPr>
        <w:t>Flow</w:t>
      </w:r>
    </w:p>
    <w:p w14:paraId="4E5F5FC1" w14:textId="77777777" w:rsidR="00142AB5" w:rsidRPr="00142AB5" w:rsidRDefault="00142AB5" w:rsidP="00142AB5">
      <w:pPr>
        <w:numPr>
          <w:ilvl w:val="0"/>
          <w:numId w:val="5"/>
        </w:numPr>
      </w:pPr>
      <w:r w:rsidRPr="00142AB5">
        <w:t>Start a new Chat.</w:t>
      </w:r>
    </w:p>
    <w:p w14:paraId="3BE93B51" w14:textId="77777777" w:rsidR="00142AB5" w:rsidRPr="00142AB5" w:rsidRDefault="00142AB5" w:rsidP="00142AB5">
      <w:pPr>
        <w:numPr>
          <w:ilvl w:val="0"/>
          <w:numId w:val="5"/>
        </w:numPr>
      </w:pPr>
      <w:r w:rsidRPr="00142AB5">
        <w:t xml:space="preserve">Click </w:t>
      </w:r>
      <w:r w:rsidRPr="00142AB5">
        <w:rPr>
          <w:b/>
          <w:bCs/>
        </w:rPr>
        <w:t>+ Add content → @ Chat with an agent</w:t>
      </w:r>
      <w:r w:rsidRPr="00142AB5">
        <w:t>.</w:t>
      </w:r>
    </w:p>
    <w:p w14:paraId="7D9561D9" w14:textId="77777777" w:rsidR="00142AB5" w:rsidRPr="00142AB5" w:rsidRDefault="00142AB5" w:rsidP="00142AB5">
      <w:pPr>
        <w:numPr>
          <w:ilvl w:val="0"/>
          <w:numId w:val="5"/>
        </w:numPr>
      </w:pPr>
      <w:r w:rsidRPr="00142AB5">
        <w:t xml:space="preserve">Select </w:t>
      </w:r>
      <w:r w:rsidRPr="00142AB5">
        <w:rPr>
          <w:b/>
          <w:bCs/>
        </w:rPr>
        <w:t>Researcher</w:t>
      </w:r>
      <w:r w:rsidRPr="00142AB5">
        <w:t>.</w:t>
      </w:r>
    </w:p>
    <w:p w14:paraId="66D7B059" w14:textId="77777777" w:rsidR="00142AB5" w:rsidRDefault="00142AB5" w:rsidP="00142AB5">
      <w:pPr>
        <w:numPr>
          <w:ilvl w:val="0"/>
          <w:numId w:val="5"/>
        </w:numPr>
      </w:pPr>
      <w:r w:rsidRPr="00142AB5">
        <w:t xml:space="preserve">Confirm indicator shows: </w:t>
      </w:r>
      <w:r w:rsidRPr="00142AB5">
        <w:rPr>
          <w:i/>
          <w:iCs/>
        </w:rPr>
        <w:t>Chatting with Researcher</w:t>
      </w:r>
      <w:r w:rsidRPr="00142AB5">
        <w:t>.</w:t>
      </w:r>
    </w:p>
    <w:p w14:paraId="3298FA47" w14:textId="5A6CB24E" w:rsidR="001F5B45" w:rsidRPr="00142AB5" w:rsidRDefault="001F5B45" w:rsidP="00142AB5">
      <w:pPr>
        <w:numPr>
          <w:ilvl w:val="0"/>
          <w:numId w:val="5"/>
        </w:numPr>
      </w:pPr>
      <w:r>
        <w:t xml:space="preserve">Ensure </w:t>
      </w:r>
      <w:r w:rsidRPr="001F5B45">
        <w:rPr>
          <w:b/>
          <w:bCs/>
        </w:rPr>
        <w:t>Web mode</w:t>
      </w:r>
      <w:r>
        <w:t xml:space="preserve"> is selected</w:t>
      </w:r>
    </w:p>
    <w:p w14:paraId="7B954389" w14:textId="77777777" w:rsidR="00142AB5" w:rsidRPr="00142AB5" w:rsidRDefault="00142AB5" w:rsidP="00142AB5">
      <w:pPr>
        <w:numPr>
          <w:ilvl w:val="0"/>
          <w:numId w:val="5"/>
        </w:numPr>
      </w:pPr>
      <w:r w:rsidRPr="00142AB5">
        <w:t>Submit initial prompt.</w:t>
      </w:r>
    </w:p>
    <w:p w14:paraId="1B1EE17C" w14:textId="77777777" w:rsidR="002371FB" w:rsidRPr="005333B9" w:rsidRDefault="002371FB" w:rsidP="005333B9">
      <w:pPr>
        <w:spacing w:before="100" w:beforeAutospacing="1" w:after="100" w:afterAutospacing="1" w:line="240" w:lineRule="auto"/>
        <w:outlineLvl w:val="1"/>
        <w:rPr>
          <w:rFonts w:ascii="Segoe UI Semibold" w:eastAsia="Times New Roman" w:hAnsi="Segoe UI Semibold" w:cs="Segoe UI Semibold"/>
          <w:b/>
          <w:bCs/>
          <w:kern w:val="0"/>
          <w:sz w:val="36"/>
          <w:szCs w:val="36"/>
          <w14:ligatures w14:val="none"/>
        </w:rPr>
      </w:pPr>
      <w:r w:rsidRPr="005333B9">
        <w:rPr>
          <w:rFonts w:ascii="Segoe UI Semibold" w:eastAsia="Times New Roman" w:hAnsi="Segoe UI Semibold" w:cs="Segoe UI Semibold"/>
          <w:b/>
          <w:bCs/>
          <w:kern w:val="0"/>
          <w:sz w:val="36"/>
          <w:szCs w:val="36"/>
          <w14:ligatures w14:val="none"/>
        </w:rPr>
        <w:t>Prompts</w:t>
      </w:r>
    </w:p>
    <w:p w14:paraId="0ABD218D" w14:textId="77777777" w:rsidR="002371FB" w:rsidRPr="002371FB" w:rsidRDefault="002371FB" w:rsidP="002371FB">
      <w:pPr>
        <w:rPr>
          <w:b/>
          <w:bCs/>
        </w:rPr>
      </w:pPr>
      <w:r w:rsidRPr="002371FB">
        <w:rPr>
          <w:b/>
          <w:bCs/>
        </w:rPr>
        <w:t>Initial Prompt</w:t>
      </w:r>
    </w:p>
    <w:p w14:paraId="14BCC6FD" w14:textId="77777777" w:rsidR="002371FB" w:rsidRPr="00B55AF6" w:rsidRDefault="002371FB" w:rsidP="005333B9">
      <w:pPr>
        <w:ind w:left="720"/>
        <w:rPr>
          <w:i/>
          <w:iCs/>
        </w:rPr>
      </w:pPr>
      <w:r w:rsidRPr="00B55AF6">
        <w:rPr>
          <w:i/>
          <w:iCs/>
        </w:rPr>
        <w:t>Research the main types of EV charging connectors worldwide — AC Level 1, AC Level 2, CHAdeMO, CCS, GB/T, and Tesla/NACS. Provide a table summarizing each type’s geographic prevalence, adoption percentage, and any current trend or standardization movement. Include sources.</w:t>
      </w:r>
    </w:p>
    <w:p w14:paraId="0A0932ED" w14:textId="77777777" w:rsidR="001C2097" w:rsidRDefault="002371FB" w:rsidP="002371FB">
      <w:pPr>
        <w:rPr>
          <w:b/>
          <w:bCs/>
        </w:rPr>
      </w:pPr>
      <w:r w:rsidRPr="002371FB">
        <w:rPr>
          <w:b/>
          <w:bCs/>
        </w:rPr>
        <w:t>If Researcher asks clarifying questions</w:t>
      </w:r>
      <w:r w:rsidR="003965B3">
        <w:rPr>
          <w:b/>
          <w:bCs/>
        </w:rPr>
        <w:t xml:space="preserve">, </w:t>
      </w:r>
      <w:r w:rsidR="003965B3">
        <w:t>reply with</w:t>
      </w:r>
      <w:r w:rsidR="003965B3">
        <w:rPr>
          <w:b/>
          <w:bCs/>
        </w:rPr>
        <w:t xml:space="preserve">: </w:t>
      </w:r>
    </w:p>
    <w:p w14:paraId="2AE23912" w14:textId="6E651409" w:rsidR="002371FB" w:rsidRPr="005333B9" w:rsidRDefault="002371FB" w:rsidP="002371FB">
      <w:pPr>
        <w:rPr>
          <w:b/>
          <w:bCs/>
        </w:rPr>
      </w:pPr>
      <w:r w:rsidRPr="009366A3">
        <w:rPr>
          <w:i/>
          <w:iCs/>
        </w:rPr>
        <w:t>Use your best judgment</w:t>
      </w:r>
    </w:p>
    <w:p w14:paraId="43B42C19" w14:textId="77777777" w:rsidR="002371FB" w:rsidRPr="002371FB" w:rsidRDefault="002371FB" w:rsidP="002371FB">
      <w:r w:rsidRPr="002371FB">
        <w:t xml:space="preserve">After the output is generated, </w:t>
      </w:r>
      <w:r w:rsidRPr="002371FB">
        <w:rPr>
          <w:b/>
          <w:bCs/>
        </w:rPr>
        <w:t>close Researcher using the X</w:t>
      </w:r>
      <w:r w:rsidRPr="002371FB">
        <w:t xml:space="preserve"> to return to standard Copilot Chat and continue the analysis using the generated results.</w:t>
      </w:r>
    </w:p>
    <w:p w14:paraId="26B229A3" w14:textId="77777777" w:rsidR="002371FB" w:rsidRPr="00142AB5" w:rsidRDefault="002371FB" w:rsidP="002371FB">
      <w:r w:rsidRPr="005476E3">
        <w:rPr>
          <w:noProof/>
        </w:rPr>
        <w:drawing>
          <wp:inline distT="0" distB="0" distL="0" distR="0" wp14:anchorId="399B7E8D" wp14:editId="1D52B06E">
            <wp:extent cx="2238687" cy="533474"/>
            <wp:effectExtent l="0" t="0" r="9525" b="0"/>
            <wp:docPr id="123411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5127" name=""/>
                    <pic:cNvPicPr/>
                  </pic:nvPicPr>
                  <pic:blipFill>
                    <a:blip r:embed="rId11"/>
                    <a:stretch>
                      <a:fillRect/>
                    </a:stretch>
                  </pic:blipFill>
                  <pic:spPr>
                    <a:xfrm>
                      <a:off x="0" y="0"/>
                      <a:ext cx="2238687" cy="533474"/>
                    </a:xfrm>
                    <a:prstGeom prst="rect">
                      <a:avLst/>
                    </a:prstGeom>
                  </pic:spPr>
                </pic:pic>
              </a:graphicData>
            </a:graphic>
          </wp:inline>
        </w:drawing>
      </w:r>
    </w:p>
    <w:p w14:paraId="035922C1" w14:textId="77777777" w:rsidR="00CA582D" w:rsidRPr="00CA582D" w:rsidRDefault="00DD041D" w:rsidP="00CA582D">
      <w:pPr>
        <w:rPr>
          <w:b/>
          <w:bCs/>
        </w:rPr>
      </w:pPr>
      <w:r>
        <w:rPr>
          <w:b/>
          <w:bCs/>
        </w:rPr>
        <w:pict w14:anchorId="2E99F970">
          <v:rect id="_x0000_i1027" style="width:0;height:1.5pt" o:hralign="center" o:hrstd="t" o:hr="t" fillcolor="#a0a0a0" stroked="f"/>
        </w:pict>
      </w:r>
    </w:p>
    <w:p w14:paraId="5E3AB917" w14:textId="77777777" w:rsidR="003965B3" w:rsidRPr="003965B3" w:rsidRDefault="003965B3" w:rsidP="003965B3">
      <w:pPr>
        <w:spacing w:before="100" w:beforeAutospacing="1" w:after="100" w:afterAutospacing="1" w:line="240" w:lineRule="auto"/>
        <w:outlineLvl w:val="1"/>
        <w:rPr>
          <w:rFonts w:ascii="Segoe UI Semibold" w:hAnsi="Segoe UI Semibold" w:cs="Segoe UI Semibold"/>
          <w:sz w:val="36"/>
          <w:szCs w:val="36"/>
        </w:rPr>
      </w:pPr>
      <w:r w:rsidRPr="003965B3">
        <w:rPr>
          <w:rFonts w:ascii="Segoe UI Semibold" w:eastAsia="Times New Roman" w:hAnsi="Segoe UI Semibold" w:cs="Segoe UI Semibold"/>
          <w:b/>
          <w:bCs/>
          <w:kern w:val="0"/>
          <w:sz w:val="36"/>
          <w:szCs w:val="36"/>
          <w14:ligatures w14:val="none"/>
        </w:rPr>
        <w:t>F</w:t>
      </w:r>
      <w:r w:rsidRPr="003965B3">
        <w:rPr>
          <w:rFonts w:ascii="Segoe UI Semibold" w:hAnsi="Segoe UI Semibold" w:cs="Segoe UI Semibold"/>
          <w:sz w:val="36"/>
          <w:szCs w:val="36"/>
        </w:rPr>
        <w:t>ollow-up Analysis Prompts</w:t>
      </w:r>
    </w:p>
    <w:p w14:paraId="0DDB8E16" w14:textId="77777777" w:rsidR="003965B3" w:rsidRPr="003965B3" w:rsidRDefault="003965B3" w:rsidP="003965B3">
      <w:pPr>
        <w:spacing w:before="100" w:beforeAutospacing="1" w:after="100" w:afterAutospacing="1" w:line="240" w:lineRule="auto"/>
        <w:rPr>
          <w:rFonts w:eastAsia="Times New Roman"/>
          <w:kern w:val="0"/>
          <w14:ligatures w14:val="none"/>
        </w:rPr>
      </w:pPr>
      <w:r w:rsidRPr="003965B3">
        <w:rPr>
          <w:rFonts w:eastAsia="Times New Roman"/>
          <w:kern w:val="0"/>
          <w14:ligatures w14:val="none"/>
        </w:rPr>
        <w:t>These prompts demonstrate how Copilot can analyze and visualize the research output generated by the Researcher agent.</w:t>
      </w:r>
    </w:p>
    <w:p w14:paraId="3AE69698" w14:textId="77777777" w:rsidR="003965B3" w:rsidRPr="003965B3" w:rsidRDefault="003965B3" w:rsidP="003965B3">
      <w:pPr>
        <w:spacing w:before="100" w:beforeAutospacing="1" w:after="100" w:afterAutospacing="1" w:line="240" w:lineRule="auto"/>
        <w:outlineLvl w:val="2"/>
        <w:rPr>
          <w:rFonts w:eastAsia="Times New Roman"/>
          <w:b/>
          <w:bCs/>
          <w:kern w:val="0"/>
          <w14:ligatures w14:val="none"/>
        </w:rPr>
      </w:pPr>
      <w:r w:rsidRPr="003965B3">
        <w:rPr>
          <w:rFonts w:eastAsia="Times New Roman"/>
          <w:b/>
          <w:bCs/>
          <w:kern w:val="0"/>
          <w14:ligatures w14:val="none"/>
        </w:rPr>
        <w:t>Follow-up Prompt 2</w:t>
      </w:r>
    </w:p>
    <w:p w14:paraId="3B2C0C54" w14:textId="77777777" w:rsidR="003965B3" w:rsidRPr="003965B3" w:rsidRDefault="003965B3" w:rsidP="003965B3">
      <w:pPr>
        <w:spacing w:before="100" w:beforeAutospacing="1" w:after="100" w:afterAutospacing="1" w:line="240" w:lineRule="auto"/>
        <w:rPr>
          <w:rFonts w:eastAsia="Times New Roman"/>
          <w:kern w:val="0"/>
          <w14:ligatures w14:val="none"/>
        </w:rPr>
      </w:pPr>
      <w:r w:rsidRPr="003965B3">
        <w:rPr>
          <w:rFonts w:eastAsia="Times New Roman"/>
          <w:b/>
          <w:bCs/>
          <w:kern w:val="0"/>
          <w14:ligatures w14:val="none"/>
        </w:rPr>
        <w:lastRenderedPageBreak/>
        <w:t>Prompt:</w:t>
      </w:r>
      <w:r w:rsidRPr="003965B3">
        <w:rPr>
          <w:rFonts w:eastAsia="Times New Roman"/>
          <w:kern w:val="0"/>
          <w14:ligatures w14:val="none"/>
        </w:rPr>
        <w:br/>
      </w:r>
      <w:r w:rsidRPr="003965B3">
        <w:rPr>
          <w:rFonts w:eastAsia="Times New Roman"/>
          <w:i/>
          <w:iCs/>
          <w:kern w:val="0"/>
          <w14:ligatures w14:val="none"/>
        </w:rPr>
        <w:t>Summarize the key EV charging connector trends relevant to the Asia-Pacific (APAC) region in a short paragraph.</w:t>
      </w:r>
    </w:p>
    <w:p w14:paraId="23E1B474" w14:textId="77777777" w:rsidR="003965B3" w:rsidRPr="003965B3" w:rsidRDefault="003965B3" w:rsidP="003965B3">
      <w:pPr>
        <w:spacing w:before="100" w:beforeAutospacing="1" w:after="100" w:afterAutospacing="1" w:line="240" w:lineRule="auto"/>
        <w:rPr>
          <w:rFonts w:eastAsia="Times New Roman"/>
          <w:kern w:val="0"/>
          <w14:ligatures w14:val="none"/>
        </w:rPr>
      </w:pPr>
      <w:r w:rsidRPr="003965B3">
        <w:rPr>
          <w:rFonts w:eastAsia="Times New Roman"/>
          <w:b/>
          <w:bCs/>
          <w:kern w:val="0"/>
          <w14:ligatures w14:val="none"/>
        </w:rPr>
        <w:t>If using prepared document instead:</w:t>
      </w:r>
      <w:r w:rsidRPr="003965B3">
        <w:rPr>
          <w:rFonts w:eastAsia="Times New Roman"/>
          <w:kern w:val="0"/>
          <w14:ligatures w14:val="none"/>
        </w:rPr>
        <w:br/>
      </w:r>
      <w:r w:rsidRPr="003965B3">
        <w:rPr>
          <w:rFonts w:eastAsia="Times New Roman"/>
          <w:i/>
          <w:iCs/>
          <w:kern w:val="0"/>
          <w14:ligatures w14:val="none"/>
        </w:rPr>
        <w:t xml:space="preserve">Review </w:t>
      </w:r>
      <w:r w:rsidRPr="003965B3">
        <w:rPr>
          <w:rFonts w:eastAsia="Times New Roman"/>
          <w:b/>
          <w:bCs/>
          <w:i/>
          <w:iCs/>
          <w:kern w:val="0"/>
          <w14:ligatures w14:val="none"/>
        </w:rPr>
        <w:t>Initial-Prompt-Output.docx</w:t>
      </w:r>
      <w:r w:rsidRPr="003965B3">
        <w:rPr>
          <w:rFonts w:eastAsia="Times New Roman"/>
          <w:i/>
          <w:iCs/>
          <w:kern w:val="0"/>
          <w14:ligatures w14:val="none"/>
        </w:rPr>
        <w:t xml:space="preserve"> and summarize the key EV charging connector trends relevant to the Asia-Pacific (APAC) region in a short paragraph</w:t>
      </w:r>
      <w:r w:rsidRPr="003965B3">
        <w:rPr>
          <w:rFonts w:eastAsia="Times New Roman"/>
          <w:kern w:val="0"/>
          <w14:ligatures w14:val="none"/>
        </w:rPr>
        <w:t>.</w:t>
      </w:r>
    </w:p>
    <w:p w14:paraId="24D499FD" w14:textId="77777777" w:rsidR="003965B3" w:rsidRPr="003965B3" w:rsidRDefault="00DD041D" w:rsidP="003965B3">
      <w:pPr>
        <w:spacing w:after="0" w:line="240" w:lineRule="auto"/>
        <w:rPr>
          <w:rFonts w:eastAsia="Times New Roman"/>
          <w:kern w:val="0"/>
          <w14:ligatures w14:val="none"/>
        </w:rPr>
      </w:pPr>
      <w:r>
        <w:rPr>
          <w:rFonts w:eastAsia="Times New Roman"/>
          <w:kern w:val="0"/>
          <w14:ligatures w14:val="none"/>
        </w:rPr>
        <w:pict w14:anchorId="0ECD4C07">
          <v:rect id="_x0000_i1028" style="width:0;height:1.5pt" o:hralign="center" o:hrstd="t" o:hr="t" fillcolor="#a0a0a0" stroked="f"/>
        </w:pict>
      </w:r>
    </w:p>
    <w:p w14:paraId="0B243C34" w14:textId="77777777" w:rsidR="003965B3" w:rsidRPr="003965B3" w:rsidRDefault="003965B3" w:rsidP="003965B3">
      <w:pPr>
        <w:spacing w:before="100" w:beforeAutospacing="1" w:after="100" w:afterAutospacing="1" w:line="240" w:lineRule="auto"/>
        <w:outlineLvl w:val="2"/>
        <w:rPr>
          <w:rFonts w:eastAsia="Times New Roman"/>
          <w:b/>
          <w:bCs/>
          <w:kern w:val="0"/>
          <w14:ligatures w14:val="none"/>
        </w:rPr>
      </w:pPr>
      <w:r w:rsidRPr="003965B3">
        <w:rPr>
          <w:rFonts w:eastAsia="Times New Roman"/>
          <w:b/>
          <w:bCs/>
          <w:kern w:val="0"/>
          <w14:ligatures w14:val="none"/>
        </w:rPr>
        <w:t>Follow-up Prompt 3</w:t>
      </w:r>
    </w:p>
    <w:p w14:paraId="082660B3" w14:textId="77777777" w:rsidR="003965B3" w:rsidRPr="003965B3" w:rsidRDefault="003965B3" w:rsidP="003965B3">
      <w:pPr>
        <w:spacing w:before="100" w:beforeAutospacing="1" w:after="100" w:afterAutospacing="1" w:line="240" w:lineRule="auto"/>
        <w:rPr>
          <w:rFonts w:eastAsia="Times New Roman"/>
          <w:kern w:val="0"/>
          <w14:ligatures w14:val="none"/>
        </w:rPr>
      </w:pPr>
      <w:r w:rsidRPr="003965B3">
        <w:rPr>
          <w:rFonts w:eastAsia="Times New Roman"/>
          <w:b/>
          <w:bCs/>
          <w:kern w:val="0"/>
          <w14:ligatures w14:val="none"/>
        </w:rPr>
        <w:t>Prompt:</w:t>
      </w:r>
      <w:r w:rsidRPr="003965B3">
        <w:rPr>
          <w:rFonts w:eastAsia="Times New Roman"/>
          <w:kern w:val="0"/>
          <w14:ligatures w14:val="none"/>
        </w:rPr>
        <w:br/>
      </w:r>
      <w:r w:rsidRPr="003965B3">
        <w:rPr>
          <w:rFonts w:eastAsia="Times New Roman"/>
          <w:i/>
          <w:iCs/>
          <w:kern w:val="0"/>
          <w14:ligatures w14:val="none"/>
        </w:rPr>
        <w:t>Create a bar chart showing the relative adoption of each connector type based on the percentages or descriptions provided in the information above. If exact percentages are not available, estimate relative adoption levels using the information in the table.</w:t>
      </w:r>
    </w:p>
    <w:p w14:paraId="43586348" w14:textId="77777777" w:rsidR="003965B3" w:rsidRPr="003965B3" w:rsidRDefault="003965B3" w:rsidP="003965B3">
      <w:pPr>
        <w:spacing w:before="100" w:beforeAutospacing="1" w:after="100" w:afterAutospacing="1" w:line="240" w:lineRule="auto"/>
        <w:rPr>
          <w:rFonts w:eastAsia="Times New Roman"/>
          <w:kern w:val="0"/>
          <w14:ligatures w14:val="none"/>
        </w:rPr>
      </w:pPr>
      <w:r w:rsidRPr="003965B3">
        <w:rPr>
          <w:rFonts w:eastAsia="Times New Roman"/>
          <w:b/>
          <w:bCs/>
          <w:kern w:val="0"/>
          <w14:ligatures w14:val="none"/>
        </w:rPr>
        <w:t>If using prepared document instead:</w:t>
      </w:r>
      <w:r w:rsidRPr="003965B3">
        <w:rPr>
          <w:rFonts w:eastAsia="Times New Roman"/>
          <w:kern w:val="0"/>
          <w14:ligatures w14:val="none"/>
        </w:rPr>
        <w:br/>
      </w:r>
      <w:r w:rsidRPr="003965B3">
        <w:rPr>
          <w:rFonts w:eastAsia="Times New Roman"/>
          <w:i/>
          <w:iCs/>
          <w:kern w:val="0"/>
          <w14:ligatures w14:val="none"/>
        </w:rPr>
        <w:t xml:space="preserve">Review </w:t>
      </w:r>
      <w:r w:rsidRPr="003965B3">
        <w:rPr>
          <w:rFonts w:eastAsia="Times New Roman"/>
          <w:b/>
          <w:bCs/>
          <w:i/>
          <w:iCs/>
          <w:kern w:val="0"/>
          <w14:ligatures w14:val="none"/>
        </w:rPr>
        <w:t>Initial-Prompt-Output.docx</w:t>
      </w:r>
      <w:r w:rsidRPr="003965B3">
        <w:rPr>
          <w:rFonts w:eastAsia="Times New Roman"/>
          <w:i/>
          <w:iCs/>
          <w:kern w:val="0"/>
          <w14:ligatures w14:val="none"/>
        </w:rPr>
        <w:t>. Create a bar chart showing the relative adoption of each connector type based on the percentages or descriptions provided in the document. If exact percentages are not available, estimate relative adoption levels using the information in the table.</w:t>
      </w:r>
    </w:p>
    <w:p w14:paraId="30E59A19" w14:textId="77777777" w:rsidR="003965B3" w:rsidRPr="003965B3" w:rsidRDefault="00DD041D" w:rsidP="003965B3">
      <w:pPr>
        <w:spacing w:after="0" w:line="240" w:lineRule="auto"/>
        <w:rPr>
          <w:rFonts w:eastAsia="Times New Roman"/>
          <w:kern w:val="0"/>
          <w14:ligatures w14:val="none"/>
        </w:rPr>
      </w:pPr>
      <w:r>
        <w:rPr>
          <w:rFonts w:eastAsia="Times New Roman"/>
          <w:kern w:val="0"/>
          <w14:ligatures w14:val="none"/>
        </w:rPr>
        <w:pict w14:anchorId="74EA5E90">
          <v:rect id="_x0000_i1029" style="width:0;height:1.5pt" o:hralign="center" o:hrstd="t" o:hr="t" fillcolor="#a0a0a0" stroked="f"/>
        </w:pict>
      </w:r>
    </w:p>
    <w:p w14:paraId="73557BDC" w14:textId="77777777" w:rsidR="003965B3" w:rsidRPr="003965B3" w:rsidRDefault="003965B3" w:rsidP="003965B3">
      <w:pPr>
        <w:spacing w:before="100" w:beforeAutospacing="1" w:after="100" w:afterAutospacing="1" w:line="240" w:lineRule="auto"/>
        <w:outlineLvl w:val="2"/>
        <w:rPr>
          <w:rFonts w:eastAsia="Times New Roman"/>
          <w:b/>
          <w:bCs/>
          <w:kern w:val="0"/>
          <w14:ligatures w14:val="none"/>
        </w:rPr>
      </w:pPr>
      <w:r w:rsidRPr="003965B3">
        <w:rPr>
          <w:rFonts w:eastAsia="Times New Roman"/>
          <w:b/>
          <w:bCs/>
          <w:kern w:val="0"/>
          <w14:ligatures w14:val="none"/>
        </w:rPr>
        <w:t>Follow-up Prompt 4</w:t>
      </w:r>
    </w:p>
    <w:p w14:paraId="317D8B67" w14:textId="77777777" w:rsidR="003965B3" w:rsidRPr="003965B3" w:rsidRDefault="003965B3" w:rsidP="003965B3">
      <w:pPr>
        <w:spacing w:before="100" w:beforeAutospacing="1" w:after="100" w:afterAutospacing="1" w:line="240" w:lineRule="auto"/>
        <w:rPr>
          <w:rFonts w:eastAsia="Times New Roman"/>
          <w:kern w:val="0"/>
          <w14:ligatures w14:val="none"/>
        </w:rPr>
      </w:pPr>
      <w:r w:rsidRPr="003965B3">
        <w:rPr>
          <w:rFonts w:eastAsia="Times New Roman"/>
          <w:b/>
          <w:bCs/>
          <w:kern w:val="0"/>
          <w14:ligatures w14:val="none"/>
        </w:rPr>
        <w:t>Prompt:</w:t>
      </w:r>
      <w:r w:rsidRPr="003965B3">
        <w:rPr>
          <w:rFonts w:eastAsia="Times New Roman"/>
          <w:kern w:val="0"/>
          <w14:ligatures w14:val="none"/>
        </w:rPr>
        <w:br/>
      </w:r>
      <w:r w:rsidRPr="003965B3">
        <w:rPr>
          <w:rFonts w:eastAsia="Times New Roman"/>
          <w:i/>
          <w:iCs/>
          <w:kern w:val="0"/>
          <w14:ligatures w14:val="none"/>
        </w:rPr>
        <w:t>Overlay a line on the chart showing the maximum charging power supported by each connector type.</w:t>
      </w:r>
    </w:p>
    <w:p w14:paraId="3859B839" w14:textId="77777777" w:rsidR="003965B3" w:rsidRPr="003965B3" w:rsidRDefault="003965B3" w:rsidP="003965B3">
      <w:pPr>
        <w:spacing w:before="100" w:beforeAutospacing="1" w:after="100" w:afterAutospacing="1" w:line="240" w:lineRule="auto"/>
        <w:rPr>
          <w:rFonts w:eastAsia="Times New Roman"/>
          <w:kern w:val="0"/>
          <w14:ligatures w14:val="none"/>
        </w:rPr>
      </w:pPr>
      <w:r w:rsidRPr="003965B3">
        <w:rPr>
          <w:rFonts w:eastAsia="Times New Roman"/>
          <w:b/>
          <w:bCs/>
          <w:kern w:val="0"/>
          <w14:ligatures w14:val="none"/>
        </w:rPr>
        <w:t>If using prepared document instead:</w:t>
      </w:r>
      <w:r w:rsidRPr="003965B3">
        <w:rPr>
          <w:rFonts w:eastAsia="Times New Roman"/>
          <w:kern w:val="0"/>
          <w14:ligatures w14:val="none"/>
        </w:rPr>
        <w:br/>
      </w:r>
      <w:r w:rsidRPr="003965B3">
        <w:rPr>
          <w:rFonts w:eastAsia="Times New Roman"/>
          <w:i/>
          <w:iCs/>
          <w:kern w:val="0"/>
          <w14:ligatures w14:val="none"/>
        </w:rPr>
        <w:t xml:space="preserve">Using the chart created from </w:t>
      </w:r>
      <w:r w:rsidRPr="003965B3">
        <w:rPr>
          <w:rFonts w:eastAsia="Times New Roman"/>
          <w:b/>
          <w:bCs/>
          <w:i/>
          <w:iCs/>
          <w:kern w:val="0"/>
          <w14:ligatures w14:val="none"/>
        </w:rPr>
        <w:t>Initial-Prompt-Output.docx</w:t>
      </w:r>
      <w:r w:rsidRPr="003965B3">
        <w:rPr>
          <w:rFonts w:eastAsia="Times New Roman"/>
          <w:i/>
          <w:iCs/>
          <w:kern w:val="0"/>
          <w14:ligatures w14:val="none"/>
        </w:rPr>
        <w:t>, overlay a line showing the typical maximum charging power supported by each connector type.</w:t>
      </w:r>
    </w:p>
    <w:p w14:paraId="4DB44F79" w14:textId="77777777" w:rsidR="00142AB5" w:rsidRPr="00142AB5" w:rsidRDefault="00142AB5" w:rsidP="00142AB5"/>
    <w:sectPr w:rsidR="00142AB5" w:rsidRPr="00142AB5" w:rsidSect="004B48CF">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9BEC" w14:textId="77777777" w:rsidR="00C533CC" w:rsidRDefault="00C533CC" w:rsidP="004B48CF">
      <w:r>
        <w:separator/>
      </w:r>
    </w:p>
  </w:endnote>
  <w:endnote w:type="continuationSeparator" w:id="0">
    <w:p w14:paraId="5B15B295" w14:textId="77777777" w:rsidR="00C533CC" w:rsidRDefault="00C533CC" w:rsidP="004B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17022" w14:textId="77777777" w:rsidR="00C533CC" w:rsidRDefault="00C533CC" w:rsidP="004B48CF">
      <w:r>
        <w:separator/>
      </w:r>
    </w:p>
  </w:footnote>
  <w:footnote w:type="continuationSeparator" w:id="0">
    <w:p w14:paraId="7F30A526" w14:textId="77777777" w:rsidR="00C533CC" w:rsidRDefault="00C533CC" w:rsidP="004B4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734A"/>
    <w:multiLevelType w:val="multilevel"/>
    <w:tmpl w:val="74A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46F9"/>
    <w:multiLevelType w:val="multilevel"/>
    <w:tmpl w:val="0832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20630"/>
    <w:multiLevelType w:val="multilevel"/>
    <w:tmpl w:val="0FB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955CE"/>
    <w:multiLevelType w:val="multilevel"/>
    <w:tmpl w:val="2DD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72CF9"/>
    <w:multiLevelType w:val="multilevel"/>
    <w:tmpl w:val="79C615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imes New Roman"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3644B"/>
    <w:multiLevelType w:val="multilevel"/>
    <w:tmpl w:val="98FEC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63036F"/>
    <w:multiLevelType w:val="hybridMultilevel"/>
    <w:tmpl w:val="3F88C796"/>
    <w:lvl w:ilvl="0" w:tplc="3A984AD6">
      <w:start w:val="1"/>
      <w:numFmt w:val="bullet"/>
      <w:lvlText w:val=""/>
      <w:lvlJc w:val="left"/>
      <w:pPr>
        <w:ind w:left="720" w:hanging="360"/>
      </w:pPr>
      <w:rPr>
        <w:rFonts w:ascii="Symbol" w:hAnsi="Symbol" w:hint="default"/>
      </w:rPr>
    </w:lvl>
    <w:lvl w:ilvl="1" w:tplc="614AC23A">
      <w:start w:val="1"/>
      <w:numFmt w:val="bullet"/>
      <w:lvlText w:val="o"/>
      <w:lvlJc w:val="left"/>
      <w:pPr>
        <w:ind w:left="1440" w:hanging="360"/>
      </w:pPr>
      <w:rPr>
        <w:rFonts w:ascii="Courier New" w:hAnsi="Courier New" w:hint="default"/>
      </w:rPr>
    </w:lvl>
    <w:lvl w:ilvl="2" w:tplc="DAAC89D2">
      <w:start w:val="1"/>
      <w:numFmt w:val="bullet"/>
      <w:lvlText w:val=""/>
      <w:lvlJc w:val="left"/>
      <w:pPr>
        <w:ind w:left="2160" w:hanging="360"/>
      </w:pPr>
      <w:rPr>
        <w:rFonts w:ascii="Wingdings" w:hAnsi="Wingdings" w:hint="default"/>
      </w:rPr>
    </w:lvl>
    <w:lvl w:ilvl="3" w:tplc="D3C27782">
      <w:start w:val="1"/>
      <w:numFmt w:val="bullet"/>
      <w:lvlText w:val=""/>
      <w:lvlJc w:val="left"/>
      <w:pPr>
        <w:ind w:left="2880" w:hanging="360"/>
      </w:pPr>
      <w:rPr>
        <w:rFonts w:ascii="Symbol" w:hAnsi="Symbol" w:hint="default"/>
      </w:rPr>
    </w:lvl>
    <w:lvl w:ilvl="4" w:tplc="57F0263C">
      <w:start w:val="1"/>
      <w:numFmt w:val="bullet"/>
      <w:lvlText w:val="o"/>
      <w:lvlJc w:val="left"/>
      <w:pPr>
        <w:ind w:left="3600" w:hanging="360"/>
      </w:pPr>
      <w:rPr>
        <w:rFonts w:ascii="Courier New" w:hAnsi="Courier New" w:hint="default"/>
      </w:rPr>
    </w:lvl>
    <w:lvl w:ilvl="5" w:tplc="1FD2025A">
      <w:start w:val="1"/>
      <w:numFmt w:val="bullet"/>
      <w:lvlText w:val=""/>
      <w:lvlJc w:val="left"/>
      <w:pPr>
        <w:ind w:left="4320" w:hanging="360"/>
      </w:pPr>
      <w:rPr>
        <w:rFonts w:ascii="Wingdings" w:hAnsi="Wingdings" w:hint="default"/>
      </w:rPr>
    </w:lvl>
    <w:lvl w:ilvl="6" w:tplc="79C63B88">
      <w:start w:val="1"/>
      <w:numFmt w:val="bullet"/>
      <w:lvlText w:val=""/>
      <w:lvlJc w:val="left"/>
      <w:pPr>
        <w:ind w:left="5040" w:hanging="360"/>
      </w:pPr>
      <w:rPr>
        <w:rFonts w:ascii="Symbol" w:hAnsi="Symbol" w:hint="default"/>
      </w:rPr>
    </w:lvl>
    <w:lvl w:ilvl="7" w:tplc="3E0841D8">
      <w:start w:val="1"/>
      <w:numFmt w:val="bullet"/>
      <w:lvlText w:val="o"/>
      <w:lvlJc w:val="left"/>
      <w:pPr>
        <w:ind w:left="5760" w:hanging="360"/>
      </w:pPr>
      <w:rPr>
        <w:rFonts w:ascii="Courier New" w:hAnsi="Courier New" w:hint="default"/>
      </w:rPr>
    </w:lvl>
    <w:lvl w:ilvl="8" w:tplc="7C6A80BA">
      <w:start w:val="1"/>
      <w:numFmt w:val="bullet"/>
      <w:lvlText w:val=""/>
      <w:lvlJc w:val="left"/>
      <w:pPr>
        <w:ind w:left="6480" w:hanging="360"/>
      </w:pPr>
      <w:rPr>
        <w:rFonts w:ascii="Wingdings" w:hAnsi="Wingdings" w:hint="default"/>
      </w:rPr>
    </w:lvl>
  </w:abstractNum>
  <w:abstractNum w:abstractNumId="7" w15:restartNumberingAfterBreak="0">
    <w:nsid w:val="48F344CF"/>
    <w:multiLevelType w:val="multilevel"/>
    <w:tmpl w:val="D5E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21F01"/>
    <w:multiLevelType w:val="hybridMultilevel"/>
    <w:tmpl w:val="0CBE45F2"/>
    <w:lvl w:ilvl="0" w:tplc="A0A681C6">
      <w:start w:val="1"/>
      <w:numFmt w:val="bullet"/>
      <w:lvlText w:val=""/>
      <w:lvlJc w:val="left"/>
      <w:pPr>
        <w:ind w:left="720" w:hanging="360"/>
      </w:pPr>
      <w:rPr>
        <w:rFonts w:ascii="Symbol" w:hAnsi="Symbol" w:hint="default"/>
      </w:rPr>
    </w:lvl>
    <w:lvl w:ilvl="1" w:tplc="EFD8D7CA">
      <w:start w:val="1"/>
      <w:numFmt w:val="bullet"/>
      <w:lvlText w:val="o"/>
      <w:lvlJc w:val="left"/>
      <w:pPr>
        <w:ind w:left="1440" w:hanging="360"/>
      </w:pPr>
      <w:rPr>
        <w:rFonts w:ascii="Courier New" w:hAnsi="Courier New" w:hint="default"/>
      </w:rPr>
    </w:lvl>
    <w:lvl w:ilvl="2" w:tplc="2214C14C">
      <w:start w:val="1"/>
      <w:numFmt w:val="bullet"/>
      <w:lvlText w:val=""/>
      <w:lvlJc w:val="left"/>
      <w:pPr>
        <w:ind w:left="2160" w:hanging="360"/>
      </w:pPr>
      <w:rPr>
        <w:rFonts w:ascii="Wingdings" w:hAnsi="Wingdings" w:hint="default"/>
      </w:rPr>
    </w:lvl>
    <w:lvl w:ilvl="3" w:tplc="FC2E03F2">
      <w:start w:val="1"/>
      <w:numFmt w:val="bullet"/>
      <w:lvlText w:val=""/>
      <w:lvlJc w:val="left"/>
      <w:pPr>
        <w:ind w:left="2880" w:hanging="360"/>
      </w:pPr>
      <w:rPr>
        <w:rFonts w:ascii="Symbol" w:hAnsi="Symbol" w:hint="default"/>
      </w:rPr>
    </w:lvl>
    <w:lvl w:ilvl="4" w:tplc="BE76248E">
      <w:start w:val="1"/>
      <w:numFmt w:val="bullet"/>
      <w:lvlText w:val="o"/>
      <w:lvlJc w:val="left"/>
      <w:pPr>
        <w:ind w:left="3600" w:hanging="360"/>
      </w:pPr>
      <w:rPr>
        <w:rFonts w:ascii="Courier New" w:hAnsi="Courier New" w:hint="default"/>
      </w:rPr>
    </w:lvl>
    <w:lvl w:ilvl="5" w:tplc="B468A1D0">
      <w:start w:val="1"/>
      <w:numFmt w:val="bullet"/>
      <w:lvlText w:val=""/>
      <w:lvlJc w:val="left"/>
      <w:pPr>
        <w:ind w:left="4320" w:hanging="360"/>
      </w:pPr>
      <w:rPr>
        <w:rFonts w:ascii="Wingdings" w:hAnsi="Wingdings" w:hint="default"/>
      </w:rPr>
    </w:lvl>
    <w:lvl w:ilvl="6" w:tplc="465CADFE">
      <w:start w:val="1"/>
      <w:numFmt w:val="bullet"/>
      <w:lvlText w:val=""/>
      <w:lvlJc w:val="left"/>
      <w:pPr>
        <w:ind w:left="5040" w:hanging="360"/>
      </w:pPr>
      <w:rPr>
        <w:rFonts w:ascii="Symbol" w:hAnsi="Symbol" w:hint="default"/>
      </w:rPr>
    </w:lvl>
    <w:lvl w:ilvl="7" w:tplc="8AE85842">
      <w:start w:val="1"/>
      <w:numFmt w:val="bullet"/>
      <w:lvlText w:val="o"/>
      <w:lvlJc w:val="left"/>
      <w:pPr>
        <w:ind w:left="5760" w:hanging="360"/>
      </w:pPr>
      <w:rPr>
        <w:rFonts w:ascii="Courier New" w:hAnsi="Courier New" w:hint="default"/>
      </w:rPr>
    </w:lvl>
    <w:lvl w:ilvl="8" w:tplc="4ECAF576">
      <w:start w:val="1"/>
      <w:numFmt w:val="bullet"/>
      <w:lvlText w:val=""/>
      <w:lvlJc w:val="left"/>
      <w:pPr>
        <w:ind w:left="6480" w:hanging="360"/>
      </w:pPr>
      <w:rPr>
        <w:rFonts w:ascii="Wingdings" w:hAnsi="Wingdings" w:hint="default"/>
      </w:rPr>
    </w:lvl>
  </w:abstractNum>
  <w:abstractNum w:abstractNumId="9" w15:restartNumberingAfterBreak="0">
    <w:nsid w:val="57094DB6"/>
    <w:multiLevelType w:val="multilevel"/>
    <w:tmpl w:val="2292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203EA3"/>
    <w:multiLevelType w:val="hybridMultilevel"/>
    <w:tmpl w:val="61B82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C26898"/>
    <w:multiLevelType w:val="multilevel"/>
    <w:tmpl w:val="C2A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004EC"/>
    <w:multiLevelType w:val="hybridMultilevel"/>
    <w:tmpl w:val="D0BE9840"/>
    <w:lvl w:ilvl="0" w:tplc="4AC84258">
      <w:start w:val="1"/>
      <w:numFmt w:val="bullet"/>
      <w:lvlText w:val=""/>
      <w:lvlJc w:val="left"/>
      <w:pPr>
        <w:ind w:left="720" w:hanging="360"/>
      </w:pPr>
      <w:rPr>
        <w:rFonts w:ascii="Symbol" w:hAnsi="Symbol" w:hint="default"/>
      </w:rPr>
    </w:lvl>
    <w:lvl w:ilvl="1" w:tplc="A918ACDC">
      <w:start w:val="1"/>
      <w:numFmt w:val="bullet"/>
      <w:lvlText w:val="o"/>
      <w:lvlJc w:val="left"/>
      <w:pPr>
        <w:ind w:left="1440" w:hanging="360"/>
      </w:pPr>
      <w:rPr>
        <w:rFonts w:ascii="Courier New" w:hAnsi="Courier New" w:hint="default"/>
      </w:rPr>
    </w:lvl>
    <w:lvl w:ilvl="2" w:tplc="013C9528">
      <w:start w:val="1"/>
      <w:numFmt w:val="bullet"/>
      <w:lvlText w:val=""/>
      <w:lvlJc w:val="left"/>
      <w:pPr>
        <w:ind w:left="2160" w:hanging="360"/>
      </w:pPr>
      <w:rPr>
        <w:rFonts w:ascii="Wingdings" w:hAnsi="Wingdings" w:hint="default"/>
      </w:rPr>
    </w:lvl>
    <w:lvl w:ilvl="3" w:tplc="AA807618">
      <w:start w:val="1"/>
      <w:numFmt w:val="bullet"/>
      <w:lvlText w:val=""/>
      <w:lvlJc w:val="left"/>
      <w:pPr>
        <w:ind w:left="2880" w:hanging="360"/>
      </w:pPr>
      <w:rPr>
        <w:rFonts w:ascii="Symbol" w:hAnsi="Symbol" w:hint="default"/>
      </w:rPr>
    </w:lvl>
    <w:lvl w:ilvl="4" w:tplc="FA16C6F4">
      <w:start w:val="1"/>
      <w:numFmt w:val="bullet"/>
      <w:lvlText w:val="o"/>
      <w:lvlJc w:val="left"/>
      <w:pPr>
        <w:ind w:left="3600" w:hanging="360"/>
      </w:pPr>
      <w:rPr>
        <w:rFonts w:ascii="Courier New" w:hAnsi="Courier New" w:hint="default"/>
      </w:rPr>
    </w:lvl>
    <w:lvl w:ilvl="5" w:tplc="36082D14">
      <w:start w:val="1"/>
      <w:numFmt w:val="bullet"/>
      <w:lvlText w:val=""/>
      <w:lvlJc w:val="left"/>
      <w:pPr>
        <w:ind w:left="4320" w:hanging="360"/>
      </w:pPr>
      <w:rPr>
        <w:rFonts w:ascii="Wingdings" w:hAnsi="Wingdings" w:hint="default"/>
      </w:rPr>
    </w:lvl>
    <w:lvl w:ilvl="6" w:tplc="C8A889D0">
      <w:start w:val="1"/>
      <w:numFmt w:val="bullet"/>
      <w:lvlText w:val=""/>
      <w:lvlJc w:val="left"/>
      <w:pPr>
        <w:ind w:left="5040" w:hanging="360"/>
      </w:pPr>
      <w:rPr>
        <w:rFonts w:ascii="Symbol" w:hAnsi="Symbol" w:hint="default"/>
      </w:rPr>
    </w:lvl>
    <w:lvl w:ilvl="7" w:tplc="8F263116">
      <w:start w:val="1"/>
      <w:numFmt w:val="bullet"/>
      <w:lvlText w:val="o"/>
      <w:lvlJc w:val="left"/>
      <w:pPr>
        <w:ind w:left="5760" w:hanging="360"/>
      </w:pPr>
      <w:rPr>
        <w:rFonts w:ascii="Courier New" w:hAnsi="Courier New" w:hint="default"/>
      </w:rPr>
    </w:lvl>
    <w:lvl w:ilvl="8" w:tplc="5F6C0844">
      <w:start w:val="1"/>
      <w:numFmt w:val="bullet"/>
      <w:lvlText w:val=""/>
      <w:lvlJc w:val="left"/>
      <w:pPr>
        <w:ind w:left="6480" w:hanging="360"/>
      </w:pPr>
      <w:rPr>
        <w:rFonts w:ascii="Wingdings" w:hAnsi="Wingdings" w:hint="default"/>
      </w:rPr>
    </w:lvl>
  </w:abstractNum>
  <w:abstractNum w:abstractNumId="13" w15:restartNumberingAfterBreak="0">
    <w:nsid w:val="7ED76166"/>
    <w:multiLevelType w:val="multilevel"/>
    <w:tmpl w:val="A936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424636">
    <w:abstractNumId w:val="12"/>
  </w:num>
  <w:num w:numId="2" w16cid:durableId="1841308241">
    <w:abstractNumId w:val="8"/>
  </w:num>
  <w:num w:numId="3" w16cid:durableId="1843857166">
    <w:abstractNumId w:val="6"/>
  </w:num>
  <w:num w:numId="4" w16cid:durableId="344601531">
    <w:abstractNumId w:val="7"/>
  </w:num>
  <w:num w:numId="5" w16cid:durableId="1075132756">
    <w:abstractNumId w:val="5"/>
  </w:num>
  <w:num w:numId="6" w16cid:durableId="605700136">
    <w:abstractNumId w:val="1"/>
  </w:num>
  <w:num w:numId="7" w16cid:durableId="1879975941">
    <w:abstractNumId w:val="0"/>
  </w:num>
  <w:num w:numId="8" w16cid:durableId="1521968741">
    <w:abstractNumId w:val="2"/>
  </w:num>
  <w:num w:numId="9" w16cid:durableId="466703238">
    <w:abstractNumId w:val="3"/>
  </w:num>
  <w:num w:numId="10" w16cid:durableId="848060635">
    <w:abstractNumId w:val="13"/>
  </w:num>
  <w:num w:numId="11" w16cid:durableId="2092043846">
    <w:abstractNumId w:val="4"/>
  </w:num>
  <w:num w:numId="12" w16cid:durableId="2041740484">
    <w:abstractNumId w:val="11"/>
  </w:num>
  <w:num w:numId="13" w16cid:durableId="1661537771">
    <w:abstractNumId w:val="9"/>
  </w:num>
  <w:num w:numId="14" w16cid:durableId="14355183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6145">
      <o:colormru v:ext="edit" colors="#eff3e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AB5"/>
    <w:rsid w:val="00000779"/>
    <w:rsid w:val="000231C6"/>
    <w:rsid w:val="000A43C6"/>
    <w:rsid w:val="000F401A"/>
    <w:rsid w:val="00101FD0"/>
    <w:rsid w:val="00123734"/>
    <w:rsid w:val="00142AB5"/>
    <w:rsid w:val="001C2097"/>
    <w:rsid w:val="001D2231"/>
    <w:rsid w:val="001F5B45"/>
    <w:rsid w:val="0020595D"/>
    <w:rsid w:val="002371FB"/>
    <w:rsid w:val="0024773C"/>
    <w:rsid w:val="00286594"/>
    <w:rsid w:val="003965B3"/>
    <w:rsid w:val="003B12BC"/>
    <w:rsid w:val="003B3282"/>
    <w:rsid w:val="00416D03"/>
    <w:rsid w:val="00472D88"/>
    <w:rsid w:val="00490CBA"/>
    <w:rsid w:val="004A44DE"/>
    <w:rsid w:val="004B48CF"/>
    <w:rsid w:val="004F5077"/>
    <w:rsid w:val="00513EA1"/>
    <w:rsid w:val="00517EE2"/>
    <w:rsid w:val="005333B9"/>
    <w:rsid w:val="005476E3"/>
    <w:rsid w:val="005C3183"/>
    <w:rsid w:val="005E2514"/>
    <w:rsid w:val="00690641"/>
    <w:rsid w:val="00720EC4"/>
    <w:rsid w:val="0072793E"/>
    <w:rsid w:val="00760CB1"/>
    <w:rsid w:val="00763477"/>
    <w:rsid w:val="007749AF"/>
    <w:rsid w:val="007C106E"/>
    <w:rsid w:val="008E41A5"/>
    <w:rsid w:val="009171DA"/>
    <w:rsid w:val="009366A3"/>
    <w:rsid w:val="00A22887"/>
    <w:rsid w:val="00AF2CC1"/>
    <w:rsid w:val="00B10E33"/>
    <w:rsid w:val="00B55AF6"/>
    <w:rsid w:val="00B87D2E"/>
    <w:rsid w:val="00BD2B8E"/>
    <w:rsid w:val="00C37E72"/>
    <w:rsid w:val="00C533CC"/>
    <w:rsid w:val="00CA582D"/>
    <w:rsid w:val="00D4544D"/>
    <w:rsid w:val="00DA14AE"/>
    <w:rsid w:val="00DB142C"/>
    <w:rsid w:val="00DC7E07"/>
    <w:rsid w:val="00DD041D"/>
    <w:rsid w:val="00DF42D4"/>
    <w:rsid w:val="00E053C9"/>
    <w:rsid w:val="00EB3F7E"/>
    <w:rsid w:val="00F6187E"/>
    <w:rsid w:val="01473EA9"/>
    <w:rsid w:val="075F9B2A"/>
    <w:rsid w:val="0B4B1855"/>
    <w:rsid w:val="0C34537E"/>
    <w:rsid w:val="0C445BFF"/>
    <w:rsid w:val="117C6F2B"/>
    <w:rsid w:val="11E4B57E"/>
    <w:rsid w:val="12E6D1AF"/>
    <w:rsid w:val="152D9A3E"/>
    <w:rsid w:val="16648EF6"/>
    <w:rsid w:val="1855F13B"/>
    <w:rsid w:val="18B54F2E"/>
    <w:rsid w:val="1A6D8987"/>
    <w:rsid w:val="1ADEE183"/>
    <w:rsid w:val="1C0C0E90"/>
    <w:rsid w:val="1C7CDF15"/>
    <w:rsid w:val="1F3BCAB0"/>
    <w:rsid w:val="210B1EF6"/>
    <w:rsid w:val="21A60D19"/>
    <w:rsid w:val="25A8E29E"/>
    <w:rsid w:val="280CC351"/>
    <w:rsid w:val="28F718DD"/>
    <w:rsid w:val="31829921"/>
    <w:rsid w:val="39C76B19"/>
    <w:rsid w:val="3A0EA42E"/>
    <w:rsid w:val="3E78B46A"/>
    <w:rsid w:val="3EB27B6D"/>
    <w:rsid w:val="3FBD4644"/>
    <w:rsid w:val="405A30D5"/>
    <w:rsid w:val="40C160CB"/>
    <w:rsid w:val="43D3ACBE"/>
    <w:rsid w:val="46340EBC"/>
    <w:rsid w:val="473C3E6C"/>
    <w:rsid w:val="4A46FE07"/>
    <w:rsid w:val="4C2FC795"/>
    <w:rsid w:val="4D5F7E56"/>
    <w:rsid w:val="580D2A27"/>
    <w:rsid w:val="59AF3FA4"/>
    <w:rsid w:val="5BDBB695"/>
    <w:rsid w:val="5CD810BA"/>
    <w:rsid w:val="61ED1754"/>
    <w:rsid w:val="63A777F5"/>
    <w:rsid w:val="65A9F331"/>
    <w:rsid w:val="6734E4BA"/>
    <w:rsid w:val="67E8814A"/>
    <w:rsid w:val="6B12BB8C"/>
    <w:rsid w:val="6F864AA9"/>
    <w:rsid w:val="6FB2AAC5"/>
    <w:rsid w:val="709AE44B"/>
    <w:rsid w:val="7201E760"/>
    <w:rsid w:val="735E5C29"/>
    <w:rsid w:val="75FB99A2"/>
    <w:rsid w:val="785280D2"/>
    <w:rsid w:val="78AB6143"/>
    <w:rsid w:val="7A1923BE"/>
    <w:rsid w:val="7AB44ED7"/>
    <w:rsid w:val="7B453880"/>
    <w:rsid w:val="7B5B04D6"/>
    <w:rsid w:val="7C89081A"/>
    <w:rsid w:val="7FFCC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colormru v:ext="edit" colors="#eff3ec"/>
    </o:shapedefaults>
    <o:shapelayout v:ext="edit">
      <o:idmap v:ext="edit" data="1"/>
    </o:shapelayout>
  </w:shapeDefaults>
  <w:decimalSymbol w:val="."/>
  <w:listSeparator w:val=","/>
  <w14:docId w14:val="669E743E"/>
  <w15:chartTrackingRefBased/>
  <w15:docId w15:val="{95C7C34F-C47C-4F37-A8AF-9773FC67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1FB"/>
    <w:pPr>
      <w:spacing w:line="259" w:lineRule="auto"/>
    </w:pPr>
    <w:rPr>
      <w:rFonts w:ascii="Segoe UI" w:hAnsi="Segoe UI" w:cs="Segoe UI"/>
      <w:sz w:val="22"/>
      <w:szCs w:val="22"/>
    </w:rPr>
  </w:style>
  <w:style w:type="paragraph" w:styleId="Heading1">
    <w:name w:val="heading 1"/>
    <w:basedOn w:val="Normal"/>
    <w:next w:val="Normal"/>
    <w:link w:val="Heading1Char"/>
    <w:uiPriority w:val="9"/>
    <w:qFormat/>
    <w:rsid w:val="004B48CF"/>
    <w:pPr>
      <w:outlineLvl w:val="0"/>
    </w:pPr>
    <w:rPr>
      <w:rFonts w:ascii="Segoe UI Semibold" w:hAnsi="Segoe UI Semibold" w:cs="Segoe UI Semibold"/>
      <w:color w:val="464745"/>
      <w:sz w:val="36"/>
      <w:szCs w:val="36"/>
    </w:rPr>
  </w:style>
  <w:style w:type="paragraph" w:styleId="Heading2">
    <w:name w:val="heading 2"/>
    <w:basedOn w:val="Normal"/>
    <w:next w:val="Normal"/>
    <w:link w:val="Heading2Char"/>
    <w:uiPriority w:val="9"/>
    <w:unhideWhenUsed/>
    <w:qFormat/>
    <w:rsid w:val="004B48CF"/>
    <w:pPr>
      <w:spacing w:before="240"/>
      <w:outlineLvl w:val="1"/>
    </w:pPr>
    <w:rPr>
      <w:rFonts w:ascii="Segoe UI Semibold" w:hAnsi="Segoe UI Semibold" w:cs="Segoe UI Semibold"/>
      <w:color w:val="4E7A49"/>
      <w:sz w:val="24"/>
      <w:szCs w:val="24"/>
    </w:rPr>
  </w:style>
  <w:style w:type="paragraph" w:styleId="Heading3">
    <w:name w:val="heading 3"/>
    <w:basedOn w:val="Normal"/>
    <w:next w:val="Normal"/>
    <w:link w:val="Heading3Char"/>
    <w:uiPriority w:val="9"/>
    <w:semiHidden/>
    <w:unhideWhenUsed/>
    <w:qFormat/>
    <w:rsid w:val="00142A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A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2A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2A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2A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2A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2A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8CF"/>
    <w:rPr>
      <w:sz w:val="22"/>
      <w:szCs w:val="22"/>
    </w:rPr>
  </w:style>
  <w:style w:type="paragraph" w:styleId="Footer">
    <w:name w:val="footer"/>
    <w:basedOn w:val="Normal"/>
    <w:link w:val="FooterChar"/>
    <w:uiPriority w:val="99"/>
    <w:unhideWhenUsed/>
    <w:rsid w:val="004B4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8CF"/>
    <w:rPr>
      <w:sz w:val="22"/>
      <w:szCs w:val="22"/>
    </w:rPr>
  </w:style>
  <w:style w:type="character" w:customStyle="1" w:styleId="Heading1Char">
    <w:name w:val="Heading 1 Char"/>
    <w:basedOn w:val="DefaultParagraphFont"/>
    <w:link w:val="Heading1"/>
    <w:uiPriority w:val="9"/>
    <w:rsid w:val="004B48CF"/>
    <w:rPr>
      <w:rFonts w:ascii="Segoe UI Semibold" w:hAnsi="Segoe UI Semibold" w:cs="Segoe UI Semibold"/>
      <w:color w:val="464745"/>
      <w:sz w:val="36"/>
      <w:szCs w:val="36"/>
    </w:rPr>
  </w:style>
  <w:style w:type="character" w:customStyle="1" w:styleId="Heading2Char">
    <w:name w:val="Heading 2 Char"/>
    <w:basedOn w:val="DefaultParagraphFont"/>
    <w:link w:val="Heading2"/>
    <w:uiPriority w:val="9"/>
    <w:rsid w:val="004B48CF"/>
    <w:rPr>
      <w:rFonts w:ascii="Segoe UI Semibold" w:hAnsi="Segoe UI Semibold" w:cs="Segoe UI Semibold"/>
      <w:color w:val="4E7A49"/>
    </w:rPr>
  </w:style>
  <w:style w:type="paragraph" w:styleId="Title">
    <w:name w:val="Title"/>
    <w:basedOn w:val="Heading1"/>
    <w:next w:val="Normal"/>
    <w:link w:val="TitleChar"/>
    <w:uiPriority w:val="10"/>
    <w:qFormat/>
    <w:rsid w:val="004B48CF"/>
    <w:rPr>
      <w:sz w:val="40"/>
      <w:szCs w:val="40"/>
    </w:rPr>
  </w:style>
  <w:style w:type="character" w:customStyle="1" w:styleId="TitleChar">
    <w:name w:val="Title Char"/>
    <w:basedOn w:val="DefaultParagraphFont"/>
    <w:link w:val="Title"/>
    <w:uiPriority w:val="10"/>
    <w:rsid w:val="004B48CF"/>
    <w:rPr>
      <w:rFonts w:ascii="Segoe UI Semibold" w:hAnsi="Segoe UI Semibold" w:cs="Segoe UI Semibold"/>
      <w:color w:val="464745"/>
      <w:sz w:val="40"/>
      <w:szCs w:val="40"/>
    </w:rPr>
  </w:style>
  <w:style w:type="character" w:customStyle="1" w:styleId="Heading3Char">
    <w:name w:val="Heading 3 Char"/>
    <w:basedOn w:val="DefaultParagraphFont"/>
    <w:link w:val="Heading3"/>
    <w:uiPriority w:val="9"/>
    <w:semiHidden/>
    <w:rsid w:val="00142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AB5"/>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142AB5"/>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142AB5"/>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142AB5"/>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142AB5"/>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142AB5"/>
    <w:rPr>
      <w:rFonts w:eastAsiaTheme="majorEastAsia" w:cstheme="majorBidi"/>
      <w:color w:val="272727" w:themeColor="text1" w:themeTint="D8"/>
      <w:sz w:val="22"/>
      <w:szCs w:val="22"/>
    </w:rPr>
  </w:style>
  <w:style w:type="paragraph" w:styleId="Subtitle">
    <w:name w:val="Subtitle"/>
    <w:basedOn w:val="Normal"/>
    <w:next w:val="Normal"/>
    <w:link w:val="SubtitleChar"/>
    <w:uiPriority w:val="11"/>
    <w:qFormat/>
    <w:rsid w:val="00142A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AB5"/>
    <w:pPr>
      <w:spacing w:before="160"/>
      <w:jc w:val="center"/>
    </w:pPr>
    <w:rPr>
      <w:i/>
      <w:iCs/>
      <w:color w:val="404040" w:themeColor="text1" w:themeTint="BF"/>
    </w:rPr>
  </w:style>
  <w:style w:type="character" w:customStyle="1" w:styleId="QuoteChar">
    <w:name w:val="Quote Char"/>
    <w:basedOn w:val="DefaultParagraphFont"/>
    <w:link w:val="Quote"/>
    <w:uiPriority w:val="29"/>
    <w:rsid w:val="00142AB5"/>
    <w:rPr>
      <w:rFonts w:ascii="Segoe UI" w:hAnsi="Segoe UI" w:cs="Segoe UI"/>
      <w:i/>
      <w:iCs/>
      <w:color w:val="404040" w:themeColor="text1" w:themeTint="BF"/>
      <w:sz w:val="22"/>
      <w:szCs w:val="22"/>
    </w:rPr>
  </w:style>
  <w:style w:type="paragraph" w:styleId="ListParagraph">
    <w:name w:val="List Paragraph"/>
    <w:basedOn w:val="Normal"/>
    <w:uiPriority w:val="34"/>
    <w:qFormat/>
    <w:rsid w:val="00142AB5"/>
    <w:pPr>
      <w:ind w:left="720"/>
      <w:contextualSpacing/>
    </w:pPr>
  </w:style>
  <w:style w:type="character" w:styleId="IntenseEmphasis">
    <w:name w:val="Intense Emphasis"/>
    <w:basedOn w:val="DefaultParagraphFont"/>
    <w:uiPriority w:val="21"/>
    <w:qFormat/>
    <w:rsid w:val="00142AB5"/>
    <w:rPr>
      <w:i/>
      <w:iCs/>
      <w:color w:val="0F4761" w:themeColor="accent1" w:themeShade="BF"/>
    </w:rPr>
  </w:style>
  <w:style w:type="paragraph" w:styleId="IntenseQuote">
    <w:name w:val="Intense Quote"/>
    <w:basedOn w:val="Normal"/>
    <w:next w:val="Normal"/>
    <w:link w:val="IntenseQuoteChar"/>
    <w:uiPriority w:val="30"/>
    <w:qFormat/>
    <w:rsid w:val="00142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AB5"/>
    <w:rPr>
      <w:rFonts w:ascii="Segoe UI" w:hAnsi="Segoe UI" w:cs="Segoe UI"/>
      <w:i/>
      <w:iCs/>
      <w:color w:val="0F4761" w:themeColor="accent1" w:themeShade="BF"/>
      <w:sz w:val="22"/>
      <w:szCs w:val="22"/>
    </w:rPr>
  </w:style>
  <w:style w:type="character" w:styleId="IntenseReference">
    <w:name w:val="Intense Reference"/>
    <w:basedOn w:val="DefaultParagraphFont"/>
    <w:uiPriority w:val="32"/>
    <w:qFormat/>
    <w:rsid w:val="00142AB5"/>
    <w:rPr>
      <w:b/>
      <w:bCs/>
      <w:smallCaps/>
      <w:color w:val="0F4761" w:themeColor="accent1" w:themeShade="BF"/>
      <w:spacing w:val="5"/>
    </w:rPr>
  </w:style>
  <w:style w:type="character" w:styleId="Hyperlink">
    <w:name w:val="Hyperlink"/>
    <w:basedOn w:val="DefaultParagraphFont"/>
    <w:uiPriority w:val="99"/>
    <w:unhideWhenUsed/>
    <w:rsid w:val="00513EA1"/>
    <w:rPr>
      <w:color w:val="467886" w:themeColor="hyperlink"/>
      <w:u w:val="single"/>
    </w:rPr>
  </w:style>
  <w:style w:type="character" w:styleId="UnresolvedMention">
    <w:name w:val="Unresolved Mention"/>
    <w:basedOn w:val="DefaultParagraphFont"/>
    <w:uiPriority w:val="99"/>
    <w:semiHidden/>
    <w:unhideWhenUsed/>
    <w:rsid w:val="00513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https://m365.cloud.microsoft/chat"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3EBB80A9DA954CA68EDBF69D994D6F" ma:contentTypeVersion="7" ma:contentTypeDescription="Create a new document." ma:contentTypeScope="" ma:versionID="c476ba719a66ce13132a6401d6945285">
  <xsd:schema xmlns:xsd="http://www.w3.org/2001/XMLSchema" xmlns:xs="http://www.w3.org/2001/XMLSchema" xmlns:p="http://schemas.microsoft.com/office/2006/metadata/properties" xmlns:ns1="http://schemas.microsoft.com/sharepoint/v3" xmlns:ns2="967ff642-b8ab-482c-84db-d2bed95e1bd3" targetNamespace="http://schemas.microsoft.com/office/2006/metadata/properties" ma:root="true" ma:fieldsID="03c4c38457b66162ae42dd82609f1bfe" ns1:_="" ns2:_="">
    <xsd:import namespace="http://schemas.microsoft.com/sharepoint/v3"/>
    <xsd:import namespace="967ff642-b8ab-482c-84db-d2bed95e1b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7ff642-b8ab-482c-84db-d2bed95e1b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685EE-8366-4486-B728-34B0EE1C6CBE}"/>
</file>

<file path=customXml/itemProps2.xml><?xml version="1.0" encoding="utf-8"?>
<ds:datastoreItem xmlns:ds="http://schemas.openxmlformats.org/officeDocument/2006/customXml" ds:itemID="{F3E6406A-A9B2-4899-B8E0-09160629740F}">
  <ds:schemaRefs>
    <ds:schemaRef ds:uri="http://schemas.microsoft.com/sharepoint/v3/contenttype/forms"/>
  </ds:schemaRefs>
</ds:datastoreItem>
</file>

<file path=customXml/itemProps3.xml><?xml version="1.0" encoding="utf-8"?>
<ds:datastoreItem xmlns:ds="http://schemas.openxmlformats.org/officeDocument/2006/customXml" ds:itemID="{F4ADAE1B-FFBA-49AD-B035-A86F24BE0595}">
  <ds:schemaRefs>
    <ds:schemaRef ds:uri="http://schemas.microsoft.com/office/2006/metadata/properties"/>
    <ds:schemaRef ds:uri="http://schemas.microsoft.com/office/infopath/2007/PartnerControls"/>
    <ds:schemaRef ds:uri="20162380-8b5a-40bd-b900-ae9a6925c43f"/>
    <ds:schemaRef ds:uri="12b1ffb6-0f94-4c26-b381-dd591bb2cbac"/>
    <ds:schemaRef ds:uri="93423e95-d679-4723-baa6-ebdf90c2e4d5"/>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70</TotalTime>
  <Pages>3</Pages>
  <Words>522</Words>
  <Characters>2978</Characters>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2025-08-18T21:08:00Z</dcterms:created>
  <dcterms:modified xsi:type="dcterms:W3CDTF">2026-03-25T14:23:00Z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0x0101000D3EBB80A9DA954CA68EDBF69D994D6F</vt:lpwstr>
  </property>
  <property fmtid="{D5CDD505-2E9C-101B-9397-08002B2CF9AE}" pid="3" name="MediaServiceImageTags">
    <vt:lpwstr/>
  </property>
</Properties>
</file>