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91BF" w14:textId="13BAE792" w:rsidR="0CDC3955" w:rsidRDefault="0CDC3955">
      <w:r w:rsidRPr="0CDC3955">
        <w:rPr>
          <w:b/>
          <w:bCs/>
          <w:color w:val="156082" w:themeColor="accent1"/>
          <w:sz w:val="32"/>
          <w:szCs w:val="32"/>
        </w:rPr>
        <w:t>Zava Data Platform Expansion Initiative</w:t>
      </w:r>
    </w:p>
    <w:p w14:paraId="7E4151AE" w14:textId="69A12CD1" w:rsidR="0CDC3955" w:rsidRDefault="0CDC3955">
      <w:r w:rsidRPr="0CDC3955">
        <w:rPr>
          <w:i/>
          <w:iCs/>
        </w:rPr>
        <w:t>Working draft</w:t>
      </w:r>
    </w:p>
    <w:p w14:paraId="48F3EC95" w14:textId="77777777" w:rsidR="00D80C56" w:rsidRPr="00D80C56" w:rsidRDefault="630D8290" w:rsidP="00D80C56">
      <w:pPr>
        <w:rPr>
          <w:b/>
          <w:bCs/>
          <w:color w:val="156082" w:themeColor="accent1"/>
          <w:sz w:val="28"/>
          <w:szCs w:val="28"/>
        </w:rPr>
      </w:pPr>
      <w:r w:rsidRPr="0CDC3955">
        <w:rPr>
          <w:b/>
          <w:bCs/>
          <w:color w:val="156082" w:themeColor="accent1"/>
          <w:sz w:val="28"/>
          <w:szCs w:val="28"/>
        </w:rPr>
        <w:t>Executive Summary</w:t>
      </w:r>
    </w:p>
    <w:p w14:paraId="2D2EDE9F" w14:textId="2C4F9A93" w:rsidR="0CDC3955" w:rsidRDefault="0CDC3955">
      <w:r>
        <w:t>The Platform Expansion Initiative explores a faster, more standardized path for organizations to adopt Zava’s analytics and data management platform—without the full enterprise customization of our largest deployments.</w:t>
      </w:r>
    </w:p>
    <w:p w14:paraId="60FD4249" w14:textId="43B88E38" w:rsidR="0CDC3955" w:rsidRDefault="0CDC3955">
      <w:r>
        <w:t>Recent strategy, product, and customer discussions indicate demand for quicker implementation while still meeting enterprise expectations for reliability, security, and transparency.</w:t>
      </w:r>
    </w:p>
    <w:p w14:paraId="19BABA8A" w14:textId="482FED85" w:rsidR="0CDC3955" w:rsidRDefault="0CDC3955">
      <w:r>
        <w:t>We are evaluating simplified onboarding and clearer service tiers for organizations with smaller data teams; early prospect conversations suggest interest, particularly where regulatory reporting and operational visibility are priorities.</w:t>
      </w:r>
    </w:p>
    <w:p w14:paraId="6D6B6B26" w14:textId="725F25DE" w:rsidR="0CDC3955" w:rsidRDefault="0CDC3955">
      <w:r>
        <w:t>This document captures the objective, current signals, key assumptions, and next steps to determine whether a broader launch is warranted.</w:t>
      </w:r>
    </w:p>
    <w:p w14:paraId="2A9FEC6B" w14:textId="77777777" w:rsidR="00D80C56" w:rsidRPr="00D80C56" w:rsidRDefault="127F5DD1" w:rsidP="00D80C56">
      <w:pPr>
        <w:rPr>
          <w:b/>
          <w:bCs/>
          <w:color w:val="156082" w:themeColor="accent1"/>
          <w:sz w:val="28"/>
          <w:szCs w:val="28"/>
        </w:rPr>
      </w:pPr>
      <w:r w:rsidRPr="0CDC3955">
        <w:rPr>
          <w:b/>
          <w:bCs/>
          <w:color w:val="156082" w:themeColor="accent1"/>
          <w:sz w:val="28"/>
          <w:szCs w:val="28"/>
        </w:rPr>
        <w:t>Initiative Overview</w:t>
      </w:r>
    </w:p>
    <w:p w14:paraId="0E42EA40" w14:textId="7B86AE57" w:rsidR="0CDC3955" w:rsidRDefault="0CDC3955" w:rsidP="0CDC3955">
      <w:pPr>
        <w:pStyle w:val="ListParagraph"/>
        <w:numPr>
          <w:ilvl w:val="0"/>
          <w:numId w:val="8"/>
        </w:numPr>
      </w:pPr>
      <w:r>
        <w:t>Zava has historically delivered advanced analytics and data infrastructure for large enterprises, often through multi-phase implementations with close engineering and customer success involvement.</w:t>
      </w:r>
    </w:p>
    <w:p w14:paraId="074197A6" w14:textId="57D502F0" w:rsidR="0CDC3955" w:rsidRDefault="0CDC3955" w:rsidP="0CDC3955">
      <w:pPr>
        <w:pStyle w:val="ListParagraph"/>
        <w:numPr>
          <w:ilvl w:val="0"/>
          <w:numId w:val="8"/>
        </w:numPr>
      </w:pPr>
      <w:r>
        <w:t>Internal discussions suggest some organizations could benefit from Zava’s core capabilities without requiring full enterprise customization.</w:t>
      </w:r>
    </w:p>
    <w:p w14:paraId="5C9D6B28" w14:textId="2CE0A030" w:rsidR="0CDC3955" w:rsidRDefault="0CDC3955" w:rsidP="0CDC3955">
      <w:pPr>
        <w:pStyle w:val="ListParagraph"/>
        <w:numPr>
          <w:ilvl w:val="0"/>
          <w:numId w:val="8"/>
        </w:numPr>
      </w:pPr>
      <w:r>
        <w:t>Prospects have shown interest in governance and analytics, but cite onboarding time and pricing clarity as barriers to adoption.</w:t>
      </w:r>
    </w:p>
    <w:p w14:paraId="1D6BBB9A" w14:textId="43AC58C6" w:rsidR="0CDC3955" w:rsidRDefault="0CDC3955" w:rsidP="0CDC3955">
      <w:pPr>
        <w:pStyle w:val="ListParagraph"/>
        <w:numPr>
          <w:ilvl w:val="0"/>
          <w:numId w:val="8"/>
        </w:numPr>
      </w:pPr>
      <w:r>
        <w:t>This initiative explores packaging the existing platform to reduce onboarding complexity while maintaining Zava’s reliability and governance standards.</w:t>
      </w:r>
    </w:p>
    <w:p w14:paraId="4EDEEC85" w14:textId="093C30AE" w:rsidR="00D80C56" w:rsidRPr="00D80C56" w:rsidRDefault="127F5DD1" w:rsidP="00D80C56">
      <w:pPr>
        <w:rPr>
          <w:b/>
          <w:bCs/>
          <w:color w:val="156082" w:themeColor="accent1"/>
          <w:sz w:val="28"/>
          <w:szCs w:val="28"/>
        </w:rPr>
      </w:pPr>
      <w:r w:rsidRPr="0CDC3955">
        <w:rPr>
          <w:b/>
          <w:bCs/>
          <w:color w:val="156082" w:themeColor="accent1"/>
          <w:sz w:val="28"/>
          <w:szCs w:val="28"/>
        </w:rPr>
        <w:t>Market Context and Signals</w:t>
      </w:r>
    </w:p>
    <w:p w14:paraId="3EC6A91F" w14:textId="53ED4B5E" w:rsidR="0CDC3955" w:rsidRDefault="0CDC3955">
      <w:r>
        <w:t>Latest observations from leadership discussions and recent customer conversations:</w:t>
      </w:r>
    </w:p>
    <w:p w14:paraId="439D4C22" w14:textId="4C270466" w:rsidR="0CDC3955" w:rsidRDefault="0CDC3955">
      <w:r w:rsidRPr="0CDC3955">
        <w:rPr>
          <w:b/>
          <w:bCs/>
        </w:rPr>
        <w:t>Confirmed insights (from emails)</w:t>
      </w:r>
    </w:p>
    <w:p w14:paraId="70ECFD17" w14:textId="20163751" w:rsidR="0CDC3955" w:rsidRDefault="0CDC3955" w:rsidP="0CDC3955">
      <w:pPr>
        <w:pStyle w:val="ListParagraph"/>
        <w:numPr>
          <w:ilvl w:val="0"/>
          <w:numId w:val="7"/>
        </w:numPr>
      </w:pPr>
      <w:r>
        <w:t>Leadership sees increased platform accessibility as a potential growth opportunity if designed carefully.</w:t>
      </w:r>
    </w:p>
    <w:p w14:paraId="2FB924CD" w14:textId="6F5DDEEC" w:rsidR="0CDC3955" w:rsidRDefault="0CDC3955" w:rsidP="0CDC3955">
      <w:pPr>
        <w:pStyle w:val="ListParagraph"/>
        <w:numPr>
          <w:ilvl w:val="0"/>
          <w:numId w:val="7"/>
        </w:numPr>
      </w:pPr>
      <w:r>
        <w:t>Prospects value Zava’s governance and analytics, but often view implementation effort as too high for current team capacity.</w:t>
      </w:r>
    </w:p>
    <w:p w14:paraId="3D8ED8FC" w14:textId="5F4018AC" w:rsidR="0CDC3955" w:rsidRDefault="0CDC3955" w:rsidP="0CDC3955">
      <w:pPr>
        <w:pStyle w:val="ListParagraph"/>
        <w:numPr>
          <w:ilvl w:val="0"/>
          <w:numId w:val="7"/>
        </w:numPr>
      </w:pPr>
      <w:r>
        <w:lastRenderedPageBreak/>
        <w:t>Multiple prospects asked for a lighter onboarding path or a more structured deployment for teams with limited data engineering resources.</w:t>
      </w:r>
    </w:p>
    <w:p w14:paraId="01F0A7F1" w14:textId="180FCBAB" w:rsidR="0CDC3955" w:rsidRDefault="0CDC3955">
      <w:r w:rsidRPr="0CDC3955">
        <w:rPr>
          <w:b/>
          <w:bCs/>
        </w:rPr>
        <w:t>Early assumptions / being evaluated</w:t>
      </w:r>
    </w:p>
    <w:p w14:paraId="2802EA31" w14:textId="7701033F" w:rsidR="0CDC3955" w:rsidRDefault="0CDC3955" w:rsidP="0CDC3955">
      <w:pPr>
        <w:pStyle w:val="ListParagraph"/>
        <w:numPr>
          <w:ilvl w:val="0"/>
          <w:numId w:val="6"/>
        </w:numPr>
      </w:pPr>
      <w:r>
        <w:t>Demand may be addressed primarily through packaging and sequencing existing capabilities (not fundamental product changes).</w:t>
      </w:r>
    </w:p>
    <w:p w14:paraId="617B0257" w14:textId="654C1120" w:rsidR="0CDC3955" w:rsidRDefault="0CDC3955" w:rsidP="0CDC3955">
      <w:pPr>
        <w:pStyle w:val="ListParagraph"/>
        <w:numPr>
          <w:ilvl w:val="0"/>
          <w:numId w:val="6"/>
        </w:numPr>
      </w:pPr>
      <w:r>
        <w:t>The expansion offer will need clear differentiation from the current enterprise deployment model.</w:t>
      </w:r>
    </w:p>
    <w:p w14:paraId="6F400316" w14:textId="1775D223" w:rsidR="0CDC3955" w:rsidRDefault="0CDC3955" w:rsidP="0CDC3955">
      <w:pPr>
        <w:pStyle w:val="ListParagraph"/>
        <w:numPr>
          <w:ilvl w:val="0"/>
          <w:numId w:val="6"/>
        </w:numPr>
      </w:pPr>
      <w:r>
        <w:t>Proposed next validation step: run a small pilot with a limited set of organizations.</w:t>
      </w:r>
    </w:p>
    <w:p w14:paraId="5747279E" w14:textId="53D1AA58" w:rsidR="0CDC3955" w:rsidRDefault="0CDC3955" w:rsidP="0CDC3955">
      <w:pPr>
        <w:pStyle w:val="ListParagraph"/>
        <w:numPr>
          <w:ilvl w:val="0"/>
          <w:numId w:val="6"/>
        </w:numPr>
      </w:pPr>
      <w:r>
        <w:t>No timeline is approved; focus is on validating demand and operational readiness, with a structured proposal expected later this quarter.</w:t>
      </w:r>
    </w:p>
    <w:p w14:paraId="0FEE788C" w14:textId="04C895F7" w:rsidR="0CDC3955" w:rsidRDefault="0CDC3955">
      <w:r>
        <w:t>Together, these signals suggest demand for a simpler adoption path to Zava’s core capabilities. The next sections outline potential value and an approach to test it.</w:t>
      </w:r>
    </w:p>
    <w:p w14:paraId="37C6A18A" w14:textId="7F41E583" w:rsidR="0CDC3955" w:rsidRDefault="0CDC3955">
      <w:r w:rsidRPr="0CDC3955">
        <w:rPr>
          <w:b/>
          <w:bCs/>
          <w:color w:val="156082" w:themeColor="accent1"/>
          <w:sz w:val="28"/>
          <w:szCs w:val="28"/>
        </w:rPr>
        <w:t>Market Landscape and Competitive Considerations</w:t>
      </w:r>
    </w:p>
    <w:p w14:paraId="1C1634DF" w14:textId="06A19F64" w:rsidR="0CDC3955" w:rsidRDefault="0CDC3955" w:rsidP="0CDC3955">
      <w:pPr>
        <w:pStyle w:val="ListParagraph"/>
        <w:numPr>
          <w:ilvl w:val="0"/>
          <w:numId w:val="5"/>
        </w:numPr>
      </w:pPr>
      <w:r>
        <w:t>Buyers typically compare multiple analytics platform options before committing.</w:t>
      </w:r>
    </w:p>
    <w:p w14:paraId="42357DCA" w14:textId="632C1F0B" w:rsidR="0CDC3955" w:rsidRDefault="0CDC3955" w:rsidP="0CDC3955">
      <w:pPr>
        <w:pStyle w:val="ListParagraph"/>
        <w:numPr>
          <w:ilvl w:val="0"/>
          <w:numId w:val="5"/>
        </w:numPr>
      </w:pPr>
      <w:r>
        <w:t>Some platforms prioritize rapid onboarding and ease of use, but may fall short on governance and security controls.</w:t>
      </w:r>
    </w:p>
    <w:p w14:paraId="2C1B5FFA" w14:textId="6AE7074C" w:rsidR="0CDC3955" w:rsidRDefault="0CDC3955" w:rsidP="0CDC3955">
      <w:pPr>
        <w:pStyle w:val="ListParagraph"/>
        <w:numPr>
          <w:ilvl w:val="0"/>
          <w:numId w:val="5"/>
        </w:numPr>
      </w:pPr>
      <w:r>
        <w:t>Others provide strong enterprise capabilities, but require significant implementation work before value is realized.</w:t>
      </w:r>
    </w:p>
    <w:p w14:paraId="3D3D5D01" w14:textId="2D27F744" w:rsidR="0CDC3955" w:rsidRDefault="0CDC3955" w:rsidP="0CDC3955">
      <w:pPr>
        <w:pStyle w:val="ListParagraph"/>
        <w:numPr>
          <w:ilvl w:val="0"/>
          <w:numId w:val="5"/>
        </w:numPr>
      </w:pPr>
      <w:r>
        <w:t>Zava sits closer to the enterprise end of the spectrum—strong for large organizations, but potentially harder for smaller teams to map to their needs without a clearer adoption path.</w:t>
      </w:r>
    </w:p>
    <w:p w14:paraId="593D6622" w14:textId="41E7D62D" w:rsidR="0CDC3955" w:rsidRDefault="0CDC3955" w:rsidP="0CDC3955">
      <w:pPr>
        <w:pStyle w:val="ListParagraph"/>
        <w:numPr>
          <w:ilvl w:val="0"/>
          <w:numId w:val="5"/>
        </w:numPr>
      </w:pPr>
      <w:r>
        <w:t>A defined, simplified deployment model could help bridge the gap while preserving Zava’s reliability and governance reputation.</w:t>
      </w:r>
    </w:p>
    <w:p w14:paraId="2E32DB83" w14:textId="7D58273E" w:rsidR="0CDC3955" w:rsidRDefault="0CDC3955">
      <w:r w:rsidRPr="0CDC3955">
        <w:rPr>
          <w:b/>
          <w:bCs/>
          <w:color w:val="156082" w:themeColor="accent1"/>
          <w:sz w:val="28"/>
          <w:szCs w:val="28"/>
        </w:rPr>
        <w:t>Expected Value and Outcomes</w:t>
      </w:r>
    </w:p>
    <w:p w14:paraId="324065C0" w14:textId="0D834A42" w:rsidR="0CDC3955" w:rsidRDefault="0CDC3955">
      <w:r>
        <w:t>If pursued, the initiative could deliver value to customers and to Zava:</w:t>
      </w:r>
    </w:p>
    <w:p w14:paraId="23F07650" w14:textId="1F41B65D" w:rsidR="0CDC3955" w:rsidRDefault="0CDC3955" w:rsidP="0CDC3955">
      <w:pPr>
        <w:pStyle w:val="ListParagraph"/>
        <w:numPr>
          <w:ilvl w:val="0"/>
          <w:numId w:val="4"/>
        </w:numPr>
      </w:pPr>
      <w:r w:rsidRPr="0CDC3955">
        <w:rPr>
          <w:b/>
          <w:bCs/>
        </w:rPr>
        <w:t>Customer value:</w:t>
      </w:r>
      <w:r>
        <w:t xml:space="preserve"> faster access to operational analytics and reporting to track performance, spot trends, and improve visibility into key processes.</w:t>
      </w:r>
    </w:p>
    <w:p w14:paraId="231A8769" w14:textId="30F74CD8" w:rsidR="0CDC3955" w:rsidRDefault="0CDC3955" w:rsidP="0CDC3955">
      <w:pPr>
        <w:pStyle w:val="ListParagraph"/>
        <w:numPr>
          <w:ilvl w:val="0"/>
          <w:numId w:val="4"/>
        </w:numPr>
      </w:pPr>
      <w:r w:rsidRPr="0CDC3955">
        <w:rPr>
          <w:b/>
          <w:bCs/>
        </w:rPr>
        <w:t>Zava value:</w:t>
      </w:r>
      <w:r>
        <w:t xml:space="preserve"> expand the addressable market and create a pathway to deeper, long-term adoption as customers grow.</w:t>
      </w:r>
    </w:p>
    <w:p w14:paraId="29307719" w14:textId="2D6B766D" w:rsidR="0CDC3955" w:rsidRDefault="0CDC3955" w:rsidP="0CDC3955">
      <w:pPr>
        <w:pStyle w:val="ListParagraph"/>
        <w:numPr>
          <w:ilvl w:val="0"/>
          <w:numId w:val="4"/>
        </w:numPr>
      </w:pPr>
      <w:r w:rsidRPr="0CDC3955">
        <w:rPr>
          <w:b/>
          <w:bCs/>
        </w:rPr>
        <w:t>What must be true:</w:t>
      </w:r>
      <w:r>
        <w:t xml:space="preserve"> validated demand, operational readiness across teams, and alignment with Zava’s broader strategy.</w:t>
      </w:r>
    </w:p>
    <w:p w14:paraId="0AB2108D" w14:textId="5FB8A903" w:rsidR="0CDC3955" w:rsidRDefault="0CDC3955">
      <w:r w:rsidRPr="0CDC3955">
        <w:rPr>
          <w:b/>
          <w:bCs/>
          <w:color w:val="156082" w:themeColor="accent1"/>
          <w:sz w:val="28"/>
          <w:szCs w:val="28"/>
        </w:rPr>
        <w:t>Proposed Approach (Early Concept)</w:t>
      </w:r>
    </w:p>
    <w:p w14:paraId="2A8335A2" w14:textId="1B28E261" w:rsidR="0CDC3955" w:rsidRDefault="0CDC3955">
      <w:r>
        <w:lastRenderedPageBreak/>
        <w:t>The early concept focuses on packaging existing capabilities into a simplified deployment model to accelerate onboarding.</w:t>
      </w:r>
    </w:p>
    <w:p w14:paraId="22B61570" w14:textId="67C15DDB" w:rsidR="0CDC3955" w:rsidRDefault="0CDC3955" w:rsidP="0CDC3955">
      <w:pPr>
        <w:pStyle w:val="ListParagraph"/>
        <w:numPr>
          <w:ilvl w:val="0"/>
          <w:numId w:val="3"/>
        </w:numPr>
      </w:pPr>
      <w:r w:rsidRPr="0CDC3955">
        <w:rPr>
          <w:b/>
          <w:bCs/>
        </w:rPr>
        <w:t>What it could include:</w:t>
      </w:r>
      <w:r>
        <w:t xml:space="preserve"> pre-configured data connectors, standardized analytics dashboards, and structured onboarding guidance.</w:t>
      </w:r>
    </w:p>
    <w:p w14:paraId="2AFC4F8F" w14:textId="75CB78A9" w:rsidR="0CDC3955" w:rsidRDefault="0CDC3955" w:rsidP="0CDC3955">
      <w:pPr>
        <w:pStyle w:val="ListParagraph"/>
        <w:numPr>
          <w:ilvl w:val="0"/>
          <w:numId w:val="3"/>
        </w:numPr>
      </w:pPr>
      <w:r w:rsidRPr="0CDC3955">
        <w:rPr>
          <w:b/>
          <w:bCs/>
        </w:rPr>
        <w:t>What’s true today:</w:t>
      </w:r>
      <w:r>
        <w:t xml:space="preserve"> these capabilities exist, but are typically delivered through larger enterprise implementations.</w:t>
      </w:r>
    </w:p>
    <w:p w14:paraId="5DEEA1AA" w14:textId="4CE2CAAD" w:rsidR="0CDC3955" w:rsidRDefault="0CDC3955" w:rsidP="0CDC3955">
      <w:pPr>
        <w:pStyle w:val="ListParagraph"/>
        <w:numPr>
          <w:ilvl w:val="0"/>
          <w:numId w:val="3"/>
        </w:numPr>
      </w:pPr>
      <w:r w:rsidRPr="0CDC3955">
        <w:rPr>
          <w:b/>
          <w:bCs/>
        </w:rPr>
        <w:t>What to validate:</w:t>
      </w:r>
      <w:r>
        <w:t xml:space="preserve"> whether we can package and support this model while maintaining reliability, security, and governance expectations.</w:t>
      </w:r>
    </w:p>
    <w:p w14:paraId="2A690D96" w14:textId="77777777" w:rsidR="00D80C56" w:rsidRPr="00D80C56" w:rsidRDefault="00D80C56" w:rsidP="00D80C56">
      <w:pPr>
        <w:rPr>
          <w:b/>
          <w:bCs/>
          <w:color w:val="156082" w:themeColor="accent1"/>
          <w:sz w:val="28"/>
          <w:szCs w:val="28"/>
        </w:rPr>
      </w:pPr>
      <w:r w:rsidRPr="00D80C56">
        <w:rPr>
          <w:b/>
          <w:bCs/>
          <w:color w:val="156082" w:themeColor="accent1"/>
          <w:sz w:val="28"/>
          <w:szCs w:val="28"/>
        </w:rPr>
        <w:t>Preliminary Timeline Considerations</w:t>
      </w:r>
    </w:p>
    <w:p w14:paraId="1B3AEF23" w14:textId="77777777" w:rsidR="00D80C56" w:rsidRPr="00D80C56" w:rsidRDefault="127F5DD1" w:rsidP="00D80C56">
      <w:r>
        <w:t>While no formal timeline has been approved, internal discussions have suggested a potential phased approach:</w:t>
      </w:r>
    </w:p>
    <w:p w14:paraId="6947DE95" w14:textId="67BF7890" w:rsidR="0CDC3955" w:rsidRDefault="0CDC3955" w:rsidP="0CDC3955">
      <w:pPr>
        <w:pStyle w:val="ListParagraph"/>
        <w:numPr>
          <w:ilvl w:val="0"/>
          <w:numId w:val="2"/>
        </w:numPr>
      </w:pPr>
      <w:r w:rsidRPr="0CDC3955">
        <w:rPr>
          <w:b/>
          <w:bCs/>
        </w:rPr>
        <w:t>Phase 1:</w:t>
      </w:r>
      <w:r>
        <w:t xml:space="preserve"> Market validation and demand assessment</w:t>
      </w:r>
    </w:p>
    <w:p w14:paraId="36CDA367" w14:textId="03D4517F" w:rsidR="0CDC3955" w:rsidRDefault="0CDC3955" w:rsidP="0CDC3955">
      <w:pPr>
        <w:pStyle w:val="ListParagraph"/>
        <w:numPr>
          <w:ilvl w:val="0"/>
          <w:numId w:val="2"/>
        </w:numPr>
      </w:pPr>
      <w:r w:rsidRPr="0CDC3955">
        <w:rPr>
          <w:b/>
          <w:bCs/>
        </w:rPr>
        <w:t>Phase 2:</w:t>
      </w:r>
      <w:r>
        <w:t xml:space="preserve"> Define the simplified deployment model (scope, tiers, enablement)</w:t>
      </w:r>
    </w:p>
    <w:p w14:paraId="4E9553FD" w14:textId="3B982D5E" w:rsidR="0CDC3955" w:rsidRDefault="0CDC3955" w:rsidP="0CDC3955">
      <w:pPr>
        <w:pStyle w:val="ListParagraph"/>
        <w:numPr>
          <w:ilvl w:val="0"/>
          <w:numId w:val="2"/>
        </w:numPr>
      </w:pPr>
      <w:r w:rsidRPr="0CDC3955">
        <w:rPr>
          <w:b/>
          <w:bCs/>
        </w:rPr>
        <w:t>Phase 3:</w:t>
      </w:r>
      <w:r>
        <w:t xml:space="preserve"> Pilot with a small set of customers</w:t>
      </w:r>
    </w:p>
    <w:p w14:paraId="4AA0F0D5" w14:textId="534FF879" w:rsidR="0CDC3955" w:rsidRDefault="0CDC3955" w:rsidP="0CDC3955">
      <w:pPr>
        <w:pStyle w:val="ListParagraph"/>
        <w:numPr>
          <w:ilvl w:val="0"/>
          <w:numId w:val="2"/>
        </w:numPr>
      </w:pPr>
      <w:r w:rsidRPr="0CDC3955">
        <w:rPr>
          <w:b/>
          <w:bCs/>
        </w:rPr>
        <w:t>Phase 4:</w:t>
      </w:r>
      <w:r>
        <w:t xml:space="preserve"> Evaluate results and decide on a broader rollout</w:t>
      </w:r>
    </w:p>
    <w:p w14:paraId="2D658529" w14:textId="2511AA75" w:rsidR="0CDC3955" w:rsidRDefault="0CDC3955">
      <w:r>
        <w:t>These phases are working concepts, not approved milestones.</w:t>
      </w:r>
    </w:p>
    <w:p w14:paraId="7BD45A62" w14:textId="77777777" w:rsidR="00D80C56" w:rsidRPr="00D80C56" w:rsidRDefault="127F5DD1" w:rsidP="00D80C56">
      <w:pPr>
        <w:rPr>
          <w:b/>
          <w:bCs/>
          <w:color w:val="156082" w:themeColor="accent1"/>
          <w:sz w:val="28"/>
          <w:szCs w:val="28"/>
        </w:rPr>
      </w:pPr>
      <w:r w:rsidRPr="0CDC3955">
        <w:rPr>
          <w:b/>
          <w:bCs/>
          <w:color w:val="156082" w:themeColor="accent1"/>
          <w:sz w:val="28"/>
          <w:szCs w:val="28"/>
        </w:rPr>
        <w:t>Next Steps Under Discussion</w:t>
      </w:r>
    </w:p>
    <w:p w14:paraId="3831CE3A" w14:textId="6B817188" w:rsidR="0CDC3955" w:rsidRDefault="0CDC3955">
      <w:r>
        <w:t>Actions currently under discussion:</w:t>
      </w:r>
    </w:p>
    <w:p w14:paraId="22CDAD5C" w14:textId="571F139B" w:rsidR="0CDC3955" w:rsidRDefault="0CDC3955" w:rsidP="0CDC3955">
      <w:pPr>
        <w:pStyle w:val="ListParagraph"/>
        <w:numPr>
          <w:ilvl w:val="0"/>
          <w:numId w:val="1"/>
        </w:numPr>
      </w:pPr>
      <w:r>
        <w:t>Review recent customer conversations to understand common needs and constraints.</w:t>
      </w:r>
    </w:p>
    <w:p w14:paraId="252D8101" w14:textId="7964A8E0" w:rsidR="0CDC3955" w:rsidRDefault="0CDC3955" w:rsidP="0CDC3955">
      <w:pPr>
        <w:pStyle w:val="ListParagraph"/>
        <w:numPr>
          <w:ilvl w:val="0"/>
          <w:numId w:val="1"/>
        </w:numPr>
      </w:pPr>
      <w:r>
        <w:t>Identify potential pilot customers to test a simplified deployment model.</w:t>
      </w:r>
    </w:p>
    <w:p w14:paraId="3BEDF14F" w14:textId="13A5BA5E" w:rsidR="0CDC3955" w:rsidRDefault="0CDC3955" w:rsidP="0CDC3955">
      <w:pPr>
        <w:pStyle w:val="ListParagraph"/>
        <w:numPr>
          <w:ilvl w:val="0"/>
          <w:numId w:val="1"/>
        </w:numPr>
      </w:pPr>
      <w:r>
        <w:t>Assess operational readiness across product, engineering, and customer success.</w:t>
      </w:r>
    </w:p>
    <w:p w14:paraId="025AD29B" w14:textId="1409ED4B" w:rsidR="0CDC3955" w:rsidRDefault="0CDC3955" w:rsidP="0CDC3955">
      <w:pPr>
        <w:pStyle w:val="ListParagraph"/>
        <w:numPr>
          <w:ilvl w:val="0"/>
          <w:numId w:val="1"/>
        </w:numPr>
      </w:pPr>
      <w:r>
        <w:t>Draft a clear internal narrative defining the purpose, scope, and differentiation of the expansion initiative.</w:t>
      </w:r>
    </w:p>
    <w:p w14:paraId="7C2F4BD4" w14:textId="35D69F33" w:rsidR="0CDC3955" w:rsidRDefault="0CDC3955">
      <w:r>
        <w:t>Additional leadership guidance is needed before moving beyond these exploratory activities.</w:t>
      </w:r>
    </w:p>
    <w:p w14:paraId="2DA12710" w14:textId="77777777" w:rsidR="00953A15" w:rsidRDefault="00953A15"/>
    <w:sectPr w:rsidR="00953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854E"/>
    <w:multiLevelType w:val="hybridMultilevel"/>
    <w:tmpl w:val="031C935A"/>
    <w:lvl w:ilvl="0" w:tplc="917A9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4A55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F0B8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8E53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78E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226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6A84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A445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9CC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2340F"/>
    <w:multiLevelType w:val="hybridMultilevel"/>
    <w:tmpl w:val="DC240E3C"/>
    <w:lvl w:ilvl="0" w:tplc="880A6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4082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566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C8DD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2845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4864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E47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9E0D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AA3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92F0A0"/>
    <w:multiLevelType w:val="hybridMultilevel"/>
    <w:tmpl w:val="BBC87D14"/>
    <w:lvl w:ilvl="0" w:tplc="05E807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309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02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0A4F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6E1D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306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225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3013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EA0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AE271"/>
    <w:multiLevelType w:val="hybridMultilevel"/>
    <w:tmpl w:val="3A0E879A"/>
    <w:lvl w:ilvl="0" w:tplc="BC4AF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069A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9E1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946A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1A3F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3E4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9880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1440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C67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AB907E"/>
    <w:multiLevelType w:val="hybridMultilevel"/>
    <w:tmpl w:val="111A5C76"/>
    <w:lvl w:ilvl="0" w:tplc="B62EA4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900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542D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AC0C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2EC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C6B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6A2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66D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F442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220DC"/>
    <w:multiLevelType w:val="hybridMultilevel"/>
    <w:tmpl w:val="8754382A"/>
    <w:lvl w:ilvl="0" w:tplc="2EE20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4C48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F4D4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504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D0A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36A7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4C69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E48E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6E67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41B6D1"/>
    <w:multiLevelType w:val="hybridMultilevel"/>
    <w:tmpl w:val="8D22B6B4"/>
    <w:lvl w:ilvl="0" w:tplc="8F0E8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C4C4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625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1236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CEA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003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443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42EF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30AE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B53CF2"/>
    <w:multiLevelType w:val="hybridMultilevel"/>
    <w:tmpl w:val="42CE3762"/>
    <w:lvl w:ilvl="0" w:tplc="173EE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7A7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24F1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A689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6C3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90F9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F2E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7C2E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6E2F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751A02"/>
    <w:multiLevelType w:val="multilevel"/>
    <w:tmpl w:val="0408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114D3"/>
    <w:multiLevelType w:val="hybridMultilevel"/>
    <w:tmpl w:val="235ABAD6"/>
    <w:lvl w:ilvl="0" w:tplc="332EC68A">
      <w:start w:val="1"/>
      <w:numFmt w:val="decimal"/>
      <w:lvlText w:val="%1."/>
      <w:lvlJc w:val="left"/>
      <w:pPr>
        <w:ind w:left="720" w:hanging="360"/>
      </w:pPr>
    </w:lvl>
    <w:lvl w:ilvl="1" w:tplc="0E16D0AA">
      <w:start w:val="1"/>
      <w:numFmt w:val="lowerLetter"/>
      <w:lvlText w:val="%2."/>
      <w:lvlJc w:val="left"/>
      <w:pPr>
        <w:ind w:left="1440" w:hanging="360"/>
      </w:pPr>
    </w:lvl>
    <w:lvl w:ilvl="2" w:tplc="8BD034D4">
      <w:start w:val="1"/>
      <w:numFmt w:val="lowerRoman"/>
      <w:lvlText w:val="%3."/>
      <w:lvlJc w:val="left"/>
      <w:pPr>
        <w:ind w:left="2160" w:hanging="360"/>
      </w:pPr>
    </w:lvl>
    <w:lvl w:ilvl="3" w:tplc="1FCA026A">
      <w:start w:val="1"/>
      <w:numFmt w:val="decimal"/>
      <w:lvlText w:val="%4."/>
      <w:lvlJc w:val="left"/>
      <w:pPr>
        <w:ind w:left="2880" w:hanging="360"/>
      </w:pPr>
    </w:lvl>
    <w:lvl w:ilvl="4" w:tplc="E946B47C">
      <w:start w:val="1"/>
      <w:numFmt w:val="lowerLetter"/>
      <w:lvlText w:val="%5."/>
      <w:lvlJc w:val="left"/>
      <w:pPr>
        <w:ind w:left="3600" w:hanging="360"/>
      </w:pPr>
    </w:lvl>
    <w:lvl w:ilvl="5" w:tplc="89D07590">
      <w:start w:val="1"/>
      <w:numFmt w:val="lowerRoman"/>
      <w:lvlText w:val="%6."/>
      <w:lvlJc w:val="left"/>
      <w:pPr>
        <w:ind w:left="4320" w:hanging="360"/>
      </w:pPr>
    </w:lvl>
    <w:lvl w:ilvl="6" w:tplc="91667F86">
      <w:start w:val="1"/>
      <w:numFmt w:val="decimal"/>
      <w:lvlText w:val="%7."/>
      <w:lvlJc w:val="left"/>
      <w:pPr>
        <w:ind w:left="5040" w:hanging="360"/>
      </w:pPr>
    </w:lvl>
    <w:lvl w:ilvl="7" w:tplc="CF50AEDE">
      <w:start w:val="1"/>
      <w:numFmt w:val="lowerLetter"/>
      <w:lvlText w:val="%8."/>
      <w:lvlJc w:val="left"/>
      <w:pPr>
        <w:ind w:left="5760" w:hanging="360"/>
      </w:pPr>
    </w:lvl>
    <w:lvl w:ilvl="8" w:tplc="1C4A9BFC">
      <w:start w:val="1"/>
      <w:numFmt w:val="lowerRoman"/>
      <w:lvlText w:val="%9."/>
      <w:lvlJc w:val="left"/>
      <w:pPr>
        <w:ind w:left="6480" w:hanging="360"/>
      </w:pPr>
    </w:lvl>
  </w:abstractNum>
  <w:abstractNum w:abstractNumId="10" w15:restartNumberingAfterBreak="0">
    <w:nsid w:val="7B8DF2C1"/>
    <w:multiLevelType w:val="hybridMultilevel"/>
    <w:tmpl w:val="23F48DAC"/>
    <w:lvl w:ilvl="0" w:tplc="8A4C14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4C8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04E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48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F0A2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E014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BCA3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140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E0F2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293838">
    <w:abstractNumId w:val="10"/>
  </w:num>
  <w:num w:numId="2" w16cid:durableId="1438401853">
    <w:abstractNumId w:val="9"/>
  </w:num>
  <w:num w:numId="3" w16cid:durableId="2101945049">
    <w:abstractNumId w:val="4"/>
  </w:num>
  <w:num w:numId="4" w16cid:durableId="397096041">
    <w:abstractNumId w:val="0"/>
  </w:num>
  <w:num w:numId="5" w16cid:durableId="2031442973">
    <w:abstractNumId w:val="6"/>
  </w:num>
  <w:num w:numId="6" w16cid:durableId="1309476002">
    <w:abstractNumId w:val="7"/>
  </w:num>
  <w:num w:numId="7" w16cid:durableId="83847739">
    <w:abstractNumId w:val="1"/>
  </w:num>
  <w:num w:numId="8" w16cid:durableId="1944263082">
    <w:abstractNumId w:val="2"/>
  </w:num>
  <w:num w:numId="9" w16cid:durableId="548154432">
    <w:abstractNumId w:val="3"/>
  </w:num>
  <w:num w:numId="10" w16cid:durableId="489371917">
    <w:abstractNumId w:val="5"/>
  </w:num>
  <w:num w:numId="11" w16cid:durableId="8507248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56"/>
    <w:rsid w:val="000C7E83"/>
    <w:rsid w:val="001D5544"/>
    <w:rsid w:val="0039150A"/>
    <w:rsid w:val="003F14C2"/>
    <w:rsid w:val="004725B2"/>
    <w:rsid w:val="004D41B6"/>
    <w:rsid w:val="005479D9"/>
    <w:rsid w:val="007118B1"/>
    <w:rsid w:val="00886330"/>
    <w:rsid w:val="00953A15"/>
    <w:rsid w:val="009B6927"/>
    <w:rsid w:val="00AA4F24"/>
    <w:rsid w:val="00B95868"/>
    <w:rsid w:val="00BB1418"/>
    <w:rsid w:val="00D80C56"/>
    <w:rsid w:val="00E475B2"/>
    <w:rsid w:val="05B886CB"/>
    <w:rsid w:val="0CDC3955"/>
    <w:rsid w:val="0F222BFF"/>
    <w:rsid w:val="127F5DD1"/>
    <w:rsid w:val="2ACC00E2"/>
    <w:rsid w:val="2BC65E30"/>
    <w:rsid w:val="2E85A473"/>
    <w:rsid w:val="2EE76F6E"/>
    <w:rsid w:val="4DF56B56"/>
    <w:rsid w:val="5C37EE93"/>
    <w:rsid w:val="630D8290"/>
    <w:rsid w:val="746E43A6"/>
    <w:rsid w:val="781DC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750FA"/>
  <w15:chartTrackingRefBased/>
  <w15:docId w15:val="{BBF6B07E-85F6-4C2F-887C-A43574AD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3EBB80A9DA954CA68EDBF69D994D6F" ma:contentTypeVersion="7" ma:contentTypeDescription="Create a new document." ma:contentTypeScope="" ma:versionID="c476ba719a66ce13132a6401d6945285">
  <xsd:schema xmlns:xsd="http://www.w3.org/2001/XMLSchema" xmlns:xs="http://www.w3.org/2001/XMLSchema" xmlns:p="http://schemas.microsoft.com/office/2006/metadata/properties" xmlns:ns1="http://schemas.microsoft.com/sharepoint/v3" xmlns:ns2="967ff642-b8ab-482c-84db-d2bed95e1bd3" targetNamespace="http://schemas.microsoft.com/office/2006/metadata/properties" ma:root="true" ma:fieldsID="03c4c38457b66162ae42dd82609f1bfe" ns1:_="" ns2:_="">
    <xsd:import namespace="http://schemas.microsoft.com/sharepoint/v3"/>
    <xsd:import namespace="967ff642-b8ab-482c-84db-d2bed95e1b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7ff642-b8ab-482c-84db-d2bed95e1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BACED9E-077C-4C0C-BD0C-3624B2AB7F21}"/>
</file>

<file path=customXml/itemProps2.xml><?xml version="1.0" encoding="utf-8"?>
<ds:datastoreItem xmlns:ds="http://schemas.openxmlformats.org/officeDocument/2006/customXml" ds:itemID="{105B867A-0C18-4B2A-A0F9-6FD6FE4507CE}"/>
</file>

<file path=customXml/itemProps3.xml><?xml version="1.0" encoding="utf-8"?>
<ds:datastoreItem xmlns:ds="http://schemas.openxmlformats.org/officeDocument/2006/customXml" ds:itemID="{45D277B1-B750-477D-B48C-565CB69369C5}"/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786</Words>
  <Characters>4481</Characters>
  <DocSecurity>0</DocSecurity>
  <Lines>37</Lines>
  <Paragraphs>10</Paragraphs>
  <ScaleCrop>false</ScaleCrop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2026-03-11T15:00:00Z</dcterms:created>
  <dcterms:modified xsi:type="dcterms:W3CDTF">2026-03-25T14:26:00Z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0x0101000D3EBB80A9DA954CA68EDBF69D994D6F</vt:lpwstr>
  </property>
</Properties>
</file>