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C415D" w14:textId="7A5D3C8D" w:rsidR="008F56E8" w:rsidRDefault="00322DBE">
      <w:r>
        <w:rPr>
          <w:rFonts w:hint="eastAsia"/>
        </w:rPr>
        <w:t>分公司一簇</w:t>
      </w:r>
    </w:p>
    <w:sectPr w:rsidR="008F5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DB"/>
    <w:rsid w:val="00322DBE"/>
    <w:rsid w:val="008F56E8"/>
    <w:rsid w:val="00F3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E164"/>
  <w15:chartTrackingRefBased/>
  <w15:docId w15:val="{AC037945-D6A3-4C93-8B38-C95E868F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佩林 钱</dc:creator>
  <cp:keywords/>
  <dc:description/>
  <cp:lastModifiedBy>佩林 钱</cp:lastModifiedBy>
  <cp:revision>3</cp:revision>
  <dcterms:created xsi:type="dcterms:W3CDTF">2020-07-11T06:40:00Z</dcterms:created>
  <dcterms:modified xsi:type="dcterms:W3CDTF">2020-07-11T06:40:00Z</dcterms:modified>
</cp:coreProperties>
</file>