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rFonts w:ascii="Calibri" w:hAnsi="Calibri"/>
          <w:b/>
          <w:color w:val="646464"/>
          <w:sz w:val="24"/>
        </w:rPr>
        <w:t>Project Design Phase-II</w:t>
        <w:br/>
      </w:r>
      <w:r>
        <w:rPr>
          <w:rFonts w:ascii="Calibri" w:hAnsi="Calibri"/>
          <w:b/>
          <w:color w:val="1B365D"/>
          <w:sz w:val="36"/>
        </w:rPr>
        <w:t>Technology Stack (Architecture &amp; Stack)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none"/>
          <w:left w:val="none"/>
          <w:right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1728"/>
            <w:shd w:fill="F2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Date</w:t>
            </w:r>
          </w:p>
        </w:tc>
        <w:tc>
          <w:tcPr>
            <w:tcW w:type="dxa" w:w="3312"/>
          </w:tcPr>
          <w:p/>
        </w:tc>
        <w:tc>
          <w:tcPr>
            <w:tcW w:type="dxa" w:w="1728"/>
            <w:shd w:fill="F2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Team ID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1728"/>
            <w:shd w:fill="F2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Project Name</w:t>
            </w:r>
          </w:p>
        </w:tc>
        <w:tc>
          <w:tcPr>
            <w:tcW w:type="dxa" w:w="3312"/>
          </w:tcPr>
          <w:p/>
        </w:tc>
        <w:tc>
          <w:tcPr>
            <w:tcW w:type="dxa" w:w="1728"/>
            <w:shd w:fill="F2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Team Size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1728"/>
            <w:shd w:fill="F2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Team Leader</w:t>
            </w:r>
          </w:p>
        </w:tc>
        <w:tc>
          <w:tcPr>
            <w:tcW w:type="dxa" w:w="3312"/>
          </w:tcPr>
          <w:p/>
        </w:tc>
        <w:tc>
          <w:tcPr>
            <w:tcW w:type="dxa" w:w="1728"/>
            <w:shd w:fill="F2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Team Members</w:t>
            </w:r>
          </w:p>
        </w:tc>
        <w:tc>
          <w:tcPr>
            <w:tcW w:type="dxa" w:w="3312"/>
          </w:tcPr>
          <w:p/>
        </w:tc>
      </w:tr>
    </w:tbl>
    <w:p>
      <w:pPr>
        <w:spacing w:after="240"/>
      </w:pPr>
    </w:p>
    <w:p>
      <w:pPr>
        <w:spacing w:after="80"/>
      </w:pPr>
      <w:r>
        <w:rPr>
          <w:rFonts w:ascii="Calibri" w:hAnsi="Calibri"/>
          <w:b/>
          <w:color w:val="1B365D"/>
          <w:sz w:val="24"/>
        </w:rPr>
        <w:t>Technical Architecture:</w:t>
      </w:r>
    </w:p>
    <w:p>
      <w:pPr>
        <w:spacing w:after="160"/>
      </w:pPr>
      <w:r>
        <w:t>The IT procurement solution architecture integrates the ServiceNow Service Portal, Service Catalog [sc_req_item], Flow Designer Execution Engine, Approval Engine [sysapproval_approver], and CMDB Asset Database [alm_hardware].</w:t>
      </w:r>
    </w:p>
    <w:p>
      <w:pPr>
        <w:spacing w:after="80"/>
      </w:pPr>
      <w:r>
        <w:rPr>
          <w:rFonts w:ascii="Calibri" w:hAnsi="Calibri"/>
          <w:b/>
          <w:color w:val="1B365D"/>
          <w:sz w:val="22"/>
        </w:rPr>
        <w:t>Table-1 : Components &amp; Technologies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none"/>
          <w:left w:val="none"/>
          <w:right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864"/>
            <w:shd w:fill="1B365D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S.No</w:t>
            </w:r>
          </w:p>
        </w:tc>
        <w:tc>
          <w:tcPr>
            <w:tcW w:type="dxa" w:w="2880"/>
            <w:shd w:fill="1B365D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4032"/>
            <w:shd w:fill="1B365D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2016"/>
            <w:shd w:fill="1B365D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Technology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sz w:val="16"/>
              </w:rPr>
              <w:t>1.</w:t>
            </w:r>
          </w:p>
        </w:tc>
        <w:tc>
          <w:tcPr>
            <w:tcW w:type="dxa" w:w="2880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User Interface</w:t>
            </w:r>
          </w:p>
        </w:tc>
        <w:tc>
          <w:tcPr>
            <w:tcW w:type="dxa" w:w="40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Service Portal interface for selecting and ordering standard laptops.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ServiceNow Service Portal, HTML5, CSS3, AngularJS</w:t>
            </w:r>
          </w:p>
        </w:tc>
      </w:tr>
      <w:tr>
        <w:tc>
          <w:tcPr>
            <w:tcW w:type="dxa" w:w="864"/>
            <w:shd w:fill="F9FAFB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sz w:val="16"/>
              </w:rPr>
              <w:t>2.</w:t>
            </w:r>
          </w:p>
        </w:tc>
        <w:tc>
          <w:tcPr>
            <w:tcW w:type="dxa" w:w="2880"/>
            <w:shd w:fill="F9FAFB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Catalog Item Engine</w:t>
            </w:r>
          </w:p>
        </w:tc>
        <w:tc>
          <w:tcPr>
            <w:tcW w:type="dxa" w:w="4032"/>
            <w:shd w:fill="F9FAFB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Captures request variables (u_laptop_model, u_requested_for, u_justification).</w:t>
            </w:r>
          </w:p>
        </w:tc>
        <w:tc>
          <w:tcPr>
            <w:tcW w:type="dxa" w:w="2016"/>
            <w:shd w:fill="F9FAFB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Service Catalog [sc_cat_item], Variable Sets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sz w:val="16"/>
              </w:rPr>
              <w:t>3.</w:t>
            </w:r>
          </w:p>
        </w:tc>
        <w:tc>
          <w:tcPr>
            <w:tcW w:type="dxa" w:w="2880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Flow Designer Trigger</w:t>
            </w:r>
          </w:p>
        </w:tc>
        <w:tc>
          <w:tcPr>
            <w:tcW w:type="dxa" w:w="40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Detects new sc_req_item creation and initiates workflow execution.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Flow Designer Trigger Engine</w:t>
            </w:r>
          </w:p>
        </w:tc>
      </w:tr>
      <w:tr>
        <w:tc>
          <w:tcPr>
            <w:tcW w:type="dxa" w:w="864"/>
            <w:shd w:fill="F9FAFB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sz w:val="16"/>
              </w:rPr>
              <w:t>4.</w:t>
            </w:r>
          </w:p>
        </w:tc>
        <w:tc>
          <w:tcPr>
            <w:tcW w:type="dxa" w:w="2880"/>
            <w:shd w:fill="F9FAFB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User Profile Lookup</w:t>
            </w:r>
          </w:p>
        </w:tc>
        <w:tc>
          <w:tcPr>
            <w:tcW w:type="dxa" w:w="4032"/>
            <w:shd w:fill="F9FAFB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Queries sys_user table to fetch direct manager details for approval.</w:t>
            </w:r>
          </w:p>
        </w:tc>
        <w:tc>
          <w:tcPr>
            <w:tcW w:type="dxa" w:w="2016"/>
            <w:shd w:fill="F9FAFB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GlideRecord Query, sys_user table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sz w:val="16"/>
              </w:rPr>
              <w:t>5.</w:t>
            </w:r>
          </w:p>
        </w:tc>
        <w:tc>
          <w:tcPr>
            <w:tcW w:type="dxa" w:w="2880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Approval Engine</w:t>
            </w:r>
          </w:p>
        </w:tc>
        <w:tc>
          <w:tcPr>
            <w:tcW w:type="dxa" w:w="40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Routes dynamic approval tasks to the requester's direct manager.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ServiceNow Approval Engine [sysapproval_approver]</w:t>
            </w:r>
          </w:p>
        </w:tc>
      </w:tr>
      <w:tr>
        <w:tc>
          <w:tcPr>
            <w:tcW w:type="dxa" w:w="864"/>
            <w:shd w:fill="F9FAFB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sz w:val="16"/>
              </w:rPr>
              <w:t>6.</w:t>
            </w:r>
          </w:p>
        </w:tc>
        <w:tc>
          <w:tcPr>
            <w:tcW w:type="dxa" w:w="2880"/>
            <w:shd w:fill="F9FAFB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CMDB Asset Evaluator</w:t>
            </w:r>
          </w:p>
        </w:tc>
        <w:tc>
          <w:tcPr>
            <w:tcW w:type="dxa" w:w="4032"/>
            <w:shd w:fill="F9FAFB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Queries hardware inventory in alm_hardware for in-stock availability.</w:t>
            </w:r>
          </w:p>
        </w:tc>
        <w:tc>
          <w:tcPr>
            <w:tcW w:type="dxa" w:w="2016"/>
            <w:shd w:fill="F9FAFB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CMDB Asset API, alm_hardware table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sz w:val="16"/>
              </w:rPr>
              <w:t>7.</w:t>
            </w:r>
          </w:p>
        </w:tc>
        <w:tc>
          <w:tcPr>
            <w:tcW w:type="dxa" w:w="2880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Task Generator</w:t>
            </w:r>
          </w:p>
        </w:tc>
        <w:tc>
          <w:tcPr>
            <w:tcW w:type="dxa" w:w="40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Auto-creates fulfillment tasks [sc_task] upon manager approval.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Catalog Task Management Engine</w:t>
            </w:r>
          </w:p>
        </w:tc>
      </w:tr>
      <w:tr>
        <w:tc>
          <w:tcPr>
            <w:tcW w:type="dxa" w:w="864"/>
            <w:shd w:fill="F9FAFB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sz w:val="16"/>
              </w:rPr>
              <w:t>8.</w:t>
            </w:r>
          </w:p>
        </w:tc>
        <w:tc>
          <w:tcPr>
            <w:tcW w:type="dxa" w:w="2880"/>
            <w:shd w:fill="F9FAFB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Fulfillment Queue</w:t>
            </w:r>
          </w:p>
        </w:tc>
        <w:tc>
          <w:tcPr>
            <w:tcW w:type="dxa" w:w="4032"/>
            <w:shd w:fill="F9FAFB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Assigns created SCTASK tickets to the IT Hardware Fulfillment group.</w:t>
            </w:r>
          </w:p>
        </w:tc>
        <w:tc>
          <w:tcPr>
            <w:tcW w:type="dxa" w:w="2016"/>
            <w:shd w:fill="F9FAFB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Assignment Rules, sys_user_group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sz w:val="16"/>
              </w:rPr>
              <w:t>9.</w:t>
            </w:r>
          </w:p>
        </w:tc>
        <w:tc>
          <w:tcPr>
            <w:tcW w:type="dxa" w:w="2880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Notification Engine</w:t>
            </w:r>
          </w:p>
        </w:tc>
        <w:tc>
          <w:tcPr>
            <w:tcW w:type="dxa" w:w="40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Sends automated email notifications for pending approvals and task updates.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ServiceNow Email Notifications, Sysevent</w:t>
            </w:r>
          </w:p>
        </w:tc>
      </w:tr>
      <w:tr>
        <w:tc>
          <w:tcPr>
            <w:tcW w:type="dxa" w:w="864"/>
            <w:shd w:fill="F9FAFB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sz w:val="16"/>
              </w:rPr>
              <w:t>10.</w:t>
            </w:r>
          </w:p>
        </w:tc>
        <w:tc>
          <w:tcPr>
            <w:tcW w:type="dxa" w:w="2880"/>
            <w:shd w:fill="F9FAFB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Audit &amp; Context Logger</w:t>
            </w:r>
          </w:p>
        </w:tc>
        <w:tc>
          <w:tcPr>
            <w:tcW w:type="dxa" w:w="4032"/>
            <w:shd w:fill="F9FAFB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Tracks Flow Designer execution steps, timestamps, and decision logs.</w:t>
            </w:r>
          </w:p>
        </w:tc>
        <w:tc>
          <w:tcPr>
            <w:tcW w:type="dxa" w:w="2016"/>
            <w:shd w:fill="F9FAFB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Flow Designer Context, Sys Audit Logs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sz w:val="16"/>
              </w:rPr>
              <w:t>11.</w:t>
            </w:r>
          </w:p>
        </w:tc>
        <w:tc>
          <w:tcPr>
            <w:tcW w:type="dxa" w:w="2880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Access Control (Security)</w:t>
            </w:r>
          </w:p>
        </w:tc>
        <w:tc>
          <w:tcPr>
            <w:tcW w:type="dxa" w:w="40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Restricts catalog ordering and task updates using role permissions.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User Criteria, Role-Based Access Control (RBAC)</w:t>
            </w:r>
          </w:p>
        </w:tc>
      </w:tr>
      <w:tr>
        <w:tc>
          <w:tcPr>
            <w:tcW w:type="dxa" w:w="864"/>
            <w:shd w:fill="F9FAFB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sz w:val="16"/>
              </w:rPr>
              <w:t>12.</w:t>
            </w:r>
          </w:p>
        </w:tc>
        <w:tc>
          <w:tcPr>
            <w:tcW w:type="dxa" w:w="2880"/>
            <w:shd w:fill="F9FAFB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Configuration Store</w:t>
            </w:r>
          </w:p>
        </w:tc>
        <w:tc>
          <w:tcPr>
            <w:tcW w:type="dxa" w:w="4032"/>
            <w:shd w:fill="F9FAFB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Stores catalog variables, flow conditions, and assignment matrix.</w:t>
            </w:r>
          </w:p>
        </w:tc>
        <w:tc>
          <w:tcPr>
            <w:tcW w:type="dxa" w:w="2016"/>
            <w:shd w:fill="F9FAFB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ServiceNow System Properties, Data Lookup Tables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sz w:val="16"/>
              </w:rPr>
              <w:t>13.</w:t>
            </w:r>
          </w:p>
        </w:tc>
        <w:tc>
          <w:tcPr>
            <w:tcW w:type="dxa" w:w="2880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Testing Layer</w:t>
            </w:r>
          </w:p>
        </w:tc>
        <w:tc>
          <w:tcPr>
            <w:tcW w:type="dxa" w:w="40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Executes automated test cases for in-stock and out-of-stock request flows.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Automated Test Framework (ATF)</w:t>
            </w:r>
          </w:p>
        </w:tc>
      </w:tr>
      <w:tr>
        <w:tc>
          <w:tcPr>
            <w:tcW w:type="dxa" w:w="864"/>
            <w:shd w:fill="F9FAFB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sz w:val="16"/>
              </w:rPr>
              <w:t>14.</w:t>
            </w:r>
          </w:p>
        </w:tc>
        <w:tc>
          <w:tcPr>
            <w:tcW w:type="dxa" w:w="2880"/>
            <w:shd w:fill="F9FAFB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Deployment</w:t>
            </w:r>
          </w:p>
        </w:tc>
        <w:tc>
          <w:tcPr>
            <w:tcW w:type="dxa" w:w="4032"/>
            <w:shd w:fill="F9FAFB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Publishes Flow Designer workflows, catalog items, and subflows across environments.</w:t>
            </w:r>
          </w:p>
        </w:tc>
        <w:tc>
          <w:tcPr>
            <w:tcW w:type="dxa" w:w="2016"/>
            <w:shd w:fill="F9FAFB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ServiceNow Update Sets, Git Integration</w:t>
            </w:r>
          </w:p>
        </w:tc>
      </w:tr>
    </w:tbl>
    <w:p>
      <w:pPr>
        <w:spacing w:after="240"/>
      </w:pPr>
    </w:p>
    <w:p>
      <w:pPr>
        <w:spacing w:after="80"/>
      </w:pPr>
      <w:r>
        <w:rPr>
          <w:rFonts w:ascii="Calibri" w:hAnsi="Calibri"/>
          <w:b/>
          <w:color w:val="1B365D"/>
          <w:sz w:val="22"/>
        </w:rPr>
        <w:t>Table-2 : Application Characteristics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none"/>
          <w:left w:val="none"/>
          <w:right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864"/>
            <w:shd w:fill="1B365D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S.No</w:t>
            </w:r>
          </w:p>
        </w:tc>
        <w:tc>
          <w:tcPr>
            <w:tcW w:type="dxa" w:w="2880"/>
            <w:shd w:fill="1B365D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Characteristics</w:t>
            </w:r>
          </w:p>
        </w:tc>
        <w:tc>
          <w:tcPr>
            <w:tcW w:type="dxa" w:w="4032"/>
            <w:shd w:fill="1B365D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2016"/>
            <w:shd w:fill="1B365D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Technology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sz w:val="16"/>
              </w:rPr>
              <w:t>1.</w:t>
            </w:r>
          </w:p>
        </w:tc>
        <w:tc>
          <w:tcPr>
            <w:tcW w:type="dxa" w:w="2880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Platform Frameworks</w:t>
            </w:r>
          </w:p>
        </w:tc>
        <w:tc>
          <w:tcPr>
            <w:tcW w:type="dxa" w:w="40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Low-code visual workflow framework and Service Catalog components.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ServiceNow Flow Designer Engine, JavaScript (ES12)</w:t>
            </w:r>
          </w:p>
        </w:tc>
      </w:tr>
      <w:tr>
        <w:tc>
          <w:tcPr>
            <w:tcW w:type="dxa" w:w="864"/>
            <w:shd w:fill="F9FAFB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sz w:val="16"/>
              </w:rPr>
              <w:t>2.</w:t>
            </w:r>
          </w:p>
        </w:tc>
        <w:tc>
          <w:tcPr>
            <w:tcW w:type="dxa" w:w="2880"/>
            <w:shd w:fill="F9FAFB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Security Implementations</w:t>
            </w:r>
          </w:p>
        </w:tc>
        <w:tc>
          <w:tcPr>
            <w:tcW w:type="dxa" w:w="4032"/>
            <w:shd w:fill="F9FAFB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Role-based catalog access, direct manager approval validation, and user criteria.</w:t>
            </w:r>
          </w:p>
        </w:tc>
        <w:tc>
          <w:tcPr>
            <w:tcW w:type="dxa" w:w="2016"/>
            <w:shd w:fill="F9FAFB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User Criteria, RBAC, sys_user.manager validation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sz w:val="16"/>
              </w:rPr>
              <w:t>3.</w:t>
            </w:r>
          </w:p>
        </w:tc>
        <w:tc>
          <w:tcPr>
            <w:tcW w:type="dxa" w:w="2880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Data Protection</w:t>
            </w:r>
          </w:p>
        </w:tc>
        <w:tc>
          <w:tcPr>
            <w:tcW w:type="dxa" w:w="40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Secures requested item records and employee hardware assignment data.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ServiceNow ACLs, Data Encryption at Rest</w:t>
            </w:r>
          </w:p>
        </w:tc>
      </w:tr>
      <w:tr>
        <w:tc>
          <w:tcPr>
            <w:tcW w:type="dxa" w:w="864"/>
            <w:shd w:fill="F9FAFB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sz w:val="16"/>
              </w:rPr>
              <w:t>4.</w:t>
            </w:r>
          </w:p>
        </w:tc>
        <w:tc>
          <w:tcPr>
            <w:tcW w:type="dxa" w:w="2880"/>
            <w:shd w:fill="F9FAFB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Logging &amp; Auditing</w:t>
            </w:r>
          </w:p>
        </w:tc>
        <w:tc>
          <w:tcPr>
            <w:tcW w:type="dxa" w:w="4032"/>
            <w:shd w:fill="F9FAFB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Captures complete history of flow triggers, approval decisions, and task generation.</w:t>
            </w:r>
          </w:p>
        </w:tc>
        <w:tc>
          <w:tcPr>
            <w:tcW w:type="dxa" w:w="2016"/>
            <w:shd w:fill="F9FAFB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Flow Execution Context, System Logs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sz w:val="16"/>
              </w:rPr>
              <w:t>5.</w:t>
            </w:r>
          </w:p>
        </w:tc>
        <w:tc>
          <w:tcPr>
            <w:tcW w:type="dxa" w:w="2880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Scalable Architecture</w:t>
            </w:r>
          </w:p>
        </w:tc>
        <w:tc>
          <w:tcPr>
            <w:tcW w:type="dxa" w:w="40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Handles high volumes of catalog submissions across multiple departments seamlessly.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ServiceNow Cloud Platform Multi-Tenant Architecture</w:t>
            </w:r>
          </w:p>
        </w:tc>
      </w:tr>
      <w:tr>
        <w:tc>
          <w:tcPr>
            <w:tcW w:type="dxa" w:w="864"/>
            <w:shd w:fill="F9FAFB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sz w:val="16"/>
              </w:rPr>
              <w:t>6.</w:t>
            </w:r>
          </w:p>
        </w:tc>
        <w:tc>
          <w:tcPr>
            <w:tcW w:type="dxa" w:w="2880"/>
            <w:shd w:fill="F9FAFB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Availability</w:t>
            </w:r>
          </w:p>
        </w:tc>
        <w:tc>
          <w:tcPr>
            <w:tcW w:type="dxa" w:w="4032"/>
            <w:shd w:fill="F9FAFB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Procurement flow executes continuously alongside platform uptime.</w:t>
            </w:r>
          </w:p>
        </w:tc>
        <w:tc>
          <w:tcPr>
            <w:tcW w:type="dxa" w:w="2016"/>
            <w:shd w:fill="F9FAFB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Cloud High Availability &amp; Redundancy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sz w:val="16"/>
              </w:rPr>
              <w:t>7.</w:t>
            </w:r>
          </w:p>
        </w:tc>
        <w:tc>
          <w:tcPr>
            <w:tcW w:type="dxa" w:w="2880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Performance</w:t>
            </w:r>
          </w:p>
        </w:tc>
        <w:tc>
          <w:tcPr>
            <w:tcW w:type="dxa" w:w="40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Automated manager lookup, stock check, and SCTASK creation complete in seconds.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Indexed Database Queries, Server-side Flow Engine</w:t>
            </w:r>
          </w:p>
        </w:tc>
      </w:tr>
      <w:tr>
        <w:tc>
          <w:tcPr>
            <w:tcW w:type="dxa" w:w="864"/>
            <w:shd w:fill="F9FAFB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sz w:val="16"/>
              </w:rPr>
              <w:t>8.</w:t>
            </w:r>
          </w:p>
        </w:tc>
        <w:tc>
          <w:tcPr>
            <w:tcW w:type="dxa" w:w="2880"/>
            <w:shd w:fill="F9FAFB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Maintainability</w:t>
            </w:r>
          </w:p>
        </w:tc>
        <w:tc>
          <w:tcPr>
            <w:tcW w:type="dxa" w:w="4032"/>
            <w:shd w:fill="F9FAFB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Visual Flow Designer builder allows easy updating of approval rules and stock logic.</w:t>
            </w:r>
          </w:p>
        </w:tc>
        <w:tc>
          <w:tcPr>
            <w:tcW w:type="dxa" w:w="2016"/>
            <w:shd w:fill="F9FAFB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Flow Designer Visual Builder, Subflow Modules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sz w:val="16"/>
              </w:rPr>
              <w:t>9.</w:t>
            </w:r>
          </w:p>
        </w:tc>
        <w:tc>
          <w:tcPr>
            <w:tcW w:type="dxa" w:w="2880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Compatibility</w:t>
            </w:r>
          </w:p>
        </w:tc>
        <w:tc>
          <w:tcPr>
            <w:tcW w:type="dxa" w:w="40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Integrates natively with CMDB asset tracking, Service Portal, and notification systems.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ServiceNow Native REST APIs &amp; Data Lookup</w:t>
            </w:r>
          </w:p>
        </w:tc>
      </w:tr>
    </w:tbl>
    <w:p>
      <w:pPr>
        <w:spacing w:after="240"/>
      </w:pPr>
    </w:p>
    <w:p>
      <w:pPr>
        <w:spacing w:after="200"/>
      </w:pPr>
      <w:r>
        <w:rPr>
          <w:b/>
          <w:color w:val="1B365D"/>
          <w:sz w:val="22"/>
        </w:rPr>
        <w:t>Technology Stack Summary</w:t>
        <w:br/>
      </w:r>
      <w:r>
        <w:rPr>
          <w:sz w:val="19"/>
        </w:rPr>
        <w:t>The solution leverages ServiceNow's native cloud architecture, combining Service Catalog, Flow Designer, Approval Engine, and CMDB Hardware Asset tables [alm_hardware]. Automated triggers eliminate manual handoffs, while role-based security, automated test frameworks (ATF), and flow execution context logging ensure reliable, secure, and maintainable IT procurement operations.</w:t>
      </w:r>
    </w:p>
    <w:p>
      <w:r>
        <w:rPr>
          <w:b/>
          <w:color w:val="1B365D"/>
          <w:sz w:val="22"/>
        </w:rPr>
        <w:t>References</w:t>
        <w:br/>
      </w:r>
    </w:p>
    <w:p>
      <w:pPr>
        <w:spacing w:after="40"/>
      </w:pPr>
      <w:r>
        <w:t>https://docs.servicenow.com/bundle/utah-build-workflows/page/administer/flow-designer/concept/flow-designer.html</w:t>
      </w:r>
    </w:p>
    <w:p>
      <w:pPr>
        <w:spacing w:after="40"/>
      </w:pPr>
      <w:r>
        <w:t>https://developer.servicenow.com/dev.do#!/learn/learning-plans/utah/servicenow_application_developer/app_store_learnv2_flowdesigner_utah_flow_designer</w:t>
      </w:r>
    </w:p>
    <w:p>
      <w:pPr>
        <w:spacing w:after="40"/>
      </w:pPr>
      <w:r>
        <w:t>https://docs.servicenow.com/bundle/utah-it-service-management/page/product/service-catalog-management/concept/c_ServiceCatalogManagement.html</w:t>
      </w:r>
    </w:p>
    <w:p>
      <w:pPr>
        <w:spacing w:after="40"/>
      </w:pPr>
      <w:r>
        <w:t>https://owasp.org/www-project-top-ten/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