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rsidR="00E97402" w:rsidRDefault="00556700">
      <w:pPr>
        <w:pStyle w:val="Authors"/>
        <w:framePr w:wrap="notBeside"/>
      </w:pPr>
      <w:r>
        <w:t>László Barak</w:t>
      </w:r>
      <w:r w:rsidR="00392DBA">
        <w:t>,</w:t>
      </w:r>
      <w:r>
        <w:t xml:space="preserve"> Mónika Farsang, Ádám Szukics</w:t>
      </w:r>
    </w:p>
    <w:p w:rsidR="00E97402" w:rsidRDefault="00E97402">
      <w:pPr>
        <w:pStyle w:val="Abstract"/>
      </w:pPr>
      <w:r>
        <w:rPr>
          <w:i/>
          <w:iCs/>
        </w:rPr>
        <w:t>Abstract</w:t>
      </w:r>
      <w:r>
        <w:t>—</w:t>
      </w:r>
      <w:r w:rsidRPr="00B23D34">
        <w:rPr>
          <w:color w:val="FF0000"/>
          <w:highlight w:val="yellow"/>
        </w:rPr>
        <w:t>The</w:t>
      </w:r>
      <w:r w:rsidR="00B23D34" w:rsidRPr="00B23D34">
        <w:rPr>
          <w:color w:val="FF0000"/>
          <w:highlight w:val="yellow"/>
        </w:rPr>
        <w:t xml:space="preserve"> abstract should not exceed 250 words.</w:t>
      </w:r>
      <w:r w:rsidR="00B23D34">
        <w:t xml:space="preserve"> This example is 250 words. Se</w:t>
      </w:r>
      <w:r>
        <w:t xml:space="preserve">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B23D34" w:rsidRPr="00B23D34" w:rsidRDefault="00B23D34" w:rsidP="00B23D34"/>
    <w:p w:rsidR="00B23D34" w:rsidRDefault="00B23D34" w:rsidP="00B23D34">
      <w:pPr>
        <w:pStyle w:val="Abstract"/>
      </w:pPr>
      <w:r w:rsidRPr="00B23D34">
        <w:rPr>
          <w:i/>
          <w:iCs/>
          <w:color w:val="FF0000"/>
          <w:highlight w:val="yellow"/>
        </w:rPr>
        <w:t xml:space="preserve">Impact Statement </w:t>
      </w:r>
      <w:r w:rsidRPr="00B23D34">
        <w:rPr>
          <w:color w:val="FF0000"/>
          <w:highlight w:val="yellow"/>
        </w:rPr>
        <w:t>— The impact statement should not exceeed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B23D34">
        <w:rPr>
          <w:color w:val="FF0000"/>
        </w:rPr>
        <w:t xml:space="preserve"> </w:t>
      </w:r>
      <w:r w:rsidRPr="00B23D34">
        <w:rPr>
          <w:color w:val="FF0000"/>
          <w:highlight w:val="yellow"/>
        </w:rPr>
        <w:t>automatic tellers, and the gaming industry. It could offer an alternative way of interaction for some physically disable users.</w:t>
      </w:r>
      <w:r>
        <w:t xml:space="preserve"> </w:t>
      </w:r>
    </w:p>
    <w:p w:rsidR="00B23D34" w:rsidRPr="00B23D34" w:rsidRDefault="00B23D34" w:rsidP="00B23D34"/>
    <w:p w:rsidR="00E97402" w:rsidRDefault="00E97402"/>
    <w:p w:rsidR="006A1662" w:rsidRDefault="00E97402">
      <w:pPr>
        <w:pStyle w:val="IndexTerms"/>
      </w:pPr>
      <w:bookmarkStart w:id="0" w:name="PointTmp"/>
      <w:r>
        <w:rPr>
          <w:i/>
          <w:iCs/>
        </w:rPr>
        <w:t>Index Terms</w:t>
      </w:r>
      <w:r>
        <w:t>—</w:t>
      </w:r>
      <w:r w:rsidR="006A1662">
        <w:t>poker, reinforcement learning</w:t>
      </w:r>
    </w:p>
    <w:p w:rsidR="00E97402" w:rsidRDefault="006A1662">
      <w:pPr>
        <w:pStyle w:val="IndexTerms"/>
      </w:pPr>
      <w:r>
        <w:t xml:space="preserve"> </w:t>
      </w:r>
      <w:r w:rsidR="00D5536F">
        <w:t xml:space="preserve">Enter </w:t>
      </w:r>
      <w:r w:rsidR="00E97402">
        <w:t xml:space="preserve">key words or phrases in alphabetical order, separated by commas. For a list of suggested keywords, send a blank e-mail to </w:t>
      </w:r>
      <w:hyperlink r:id="rId8" w:history="1">
        <w:r w:rsidR="00E97402" w:rsidRPr="003D1EBF">
          <w:rPr>
            <w:rStyle w:val="Hiperhivatkozs"/>
            <w:b w:val="0"/>
          </w:rPr>
          <w:t>keywords@ieee.org</w:t>
        </w:r>
      </w:hyperlink>
      <w:r w:rsidR="00E97402">
        <w:t xml:space="preserve"> or visit </w:t>
      </w:r>
      <w:hyperlink r:id="rId9" w:history="1">
        <w:r w:rsidR="00E97402" w:rsidRPr="00F65266">
          <w:rPr>
            <w:rStyle w:val="Hiperhivatkozs"/>
            <w:b w:val="0"/>
            <w:bCs w:val="0"/>
            <w:szCs w:val="20"/>
          </w:rPr>
          <w:t>http://www.ieee.org/organizations/pubs/ani_prod/keywrd98.txt</w:t>
        </w:r>
      </w:hyperlink>
    </w:p>
    <w:p w:rsidR="00E97402" w:rsidRDefault="00E97402"/>
    <w:bookmarkEnd w:id="0"/>
    <w:p w:rsidR="00E97402" w:rsidRDefault="00E97402">
      <w:pPr>
        <w:pStyle w:val="Cmsor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iperhivatkozs"/>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iperhivatkozs"/>
          </w:rPr>
          <w:t>https://www.overleaf.com/blog/278-how-to-use-overleaf-with-ieee-collabratec-your-quick-guide-to-getting-started#.Vp6tpPkrKM9</w:t>
        </w:r>
      </w:hyperlink>
    </w:p>
    <w:p w:rsidR="00E97402" w:rsidRPr="00BE52C4" w:rsidRDefault="00E97402">
      <w:pPr>
        <w:pStyle w:val="Text"/>
        <w:rPr>
          <w:highlight w:val="green"/>
        </w:rPr>
      </w:pPr>
      <w:r w:rsidRPr="00BE52C4">
        <w:rPr>
          <w:highlight w:val="green"/>
        </w:rPr>
        <w:t xml:space="preserve">If your paper is intended for a </w:t>
      </w:r>
      <w:r w:rsidRPr="00BE52C4">
        <w:rPr>
          <w:iCs/>
          <w:highlight w:val="green"/>
        </w:rPr>
        <w:t>conference</w:t>
      </w:r>
      <w:r w:rsidRPr="00BE52C4">
        <w:rPr>
          <w:i/>
          <w:iCs/>
          <w:highlight w:val="green"/>
        </w:rPr>
        <w:t>,</w:t>
      </w:r>
      <w:r w:rsidRPr="00BE52C4">
        <w:rPr>
          <w:highlight w:val="green"/>
        </w:rPr>
        <w:t xml:space="preserve"> please contact your conference editor concerning acceptable word processor formats for your particular conference. </w:t>
      </w:r>
    </w:p>
    <w:p w:rsidR="00BE52C4" w:rsidRPr="00BE52C4" w:rsidRDefault="00BE52C4" w:rsidP="00BE52C4">
      <w:pPr>
        <w:pStyle w:val="NormlWeb"/>
        <w:spacing w:before="0" w:beforeAutospacing="0" w:after="0" w:afterAutospacing="0"/>
        <w:ind w:firstLine="202"/>
        <w:jc w:val="both"/>
        <w:rPr>
          <w:sz w:val="20"/>
          <w:szCs w:val="20"/>
          <w:highlight w:val="green"/>
        </w:rPr>
      </w:pPr>
      <w:r w:rsidRPr="00BE52C4">
        <w:rPr>
          <w:color w:val="000000"/>
          <w:sz w:val="20"/>
          <w:szCs w:val="20"/>
          <w:highlight w:val="green"/>
        </w:rPr>
        <w:t>The current results in reinforcement learning have always been important for humanity. Not so long ago we managed to reach what some considered to be impossible, namely beating the current best Go player with the help of artificial intelligence [</w:t>
      </w:r>
      <w:r>
        <w:rPr>
          <w:color w:val="000000"/>
          <w:sz w:val="20"/>
          <w:szCs w:val="20"/>
          <w:highlight w:val="green"/>
        </w:rPr>
        <w:t>1</w:t>
      </w:r>
      <w:r w:rsidRPr="00BE52C4">
        <w:rPr>
          <w:color w:val="000000"/>
          <w:sz w:val="20"/>
          <w:szCs w:val="20"/>
          <w:highlight w:val="green"/>
        </w:rPr>
        <w:t>]. This was a huge milestone, even though perfect-information games were considered to be easier to solve than their imperfect-information counterparts. The reason for that is obvious: Imperfect information games require more complex reasoning than similarly sized perfect information games. We have to balance our strategy so that our opponent does not find out too much about our way of playing, hereby the hidden information we have. To give an example, in poker if we always raise when we have a pair of aces, our opponents will recognize that and punish us for doing it, either by folding their cards or by raising if the current public cards favour them. As we can see from the previous example, poker is intuitively easy to understand and captures the challenges of hidden information effectively and elegantly. For this reason it has been widely used to ill</w:t>
      </w:r>
      <w:r>
        <w:rPr>
          <w:color w:val="000000"/>
          <w:sz w:val="20"/>
          <w:szCs w:val="20"/>
          <w:highlight w:val="green"/>
        </w:rPr>
        <w:t>ustrate game theory concepts. [2</w:t>
      </w:r>
      <w:r w:rsidRPr="00BE52C4">
        <w:rPr>
          <w:color w:val="000000"/>
          <w:sz w:val="20"/>
          <w:szCs w:val="20"/>
          <w:highlight w:val="green"/>
        </w:rPr>
        <w:t>]</w:t>
      </w:r>
    </w:p>
    <w:p w:rsidR="00BE52C4" w:rsidRDefault="00BE52C4" w:rsidP="00BE52C4">
      <w:pPr>
        <w:pStyle w:val="Text"/>
      </w:pPr>
      <w:r w:rsidRPr="00BE52C4">
        <w:rPr>
          <w:color w:val="000000"/>
          <w:highlight w:val="green"/>
        </w:rPr>
        <w:t>The classical solution for games is a Nash equilibrium. This strategy ensures that no player can increase his or her expected utility by altering their strategy. All finite extensive-form games have at least one Nash equilibrium.</w:t>
      </w:r>
      <w:r>
        <w:rPr>
          <w:rFonts w:ascii="Arial" w:hAnsi="Arial" w:cs="Arial"/>
          <w:color w:val="000000"/>
          <w:sz w:val="22"/>
          <w:szCs w:val="22"/>
        </w:rPr>
        <w:t> </w:t>
      </w:r>
      <w:r>
        <w:rPr>
          <w:rFonts w:ascii="Arial" w:hAnsi="Arial" w:cs="Arial"/>
          <w:color w:val="000000"/>
          <w:sz w:val="22"/>
          <w:szCs w:val="22"/>
        </w:rPr>
        <w:br/>
      </w:r>
    </w:p>
    <w:p w:rsidR="008A3C23" w:rsidRDefault="00240311" w:rsidP="001F4C5C">
      <w:pPr>
        <w:pStyle w:val="Cmsor1"/>
      </w:pPr>
      <w:r>
        <w:t>Literature review</w:t>
      </w:r>
    </w:p>
    <w:p w:rsidR="00240311" w:rsidRDefault="00240311">
      <w:pPr>
        <w:pStyle w:val="Text"/>
      </w:pPr>
      <w:r>
        <w:t>Poker and Reinforcement learning solutions</w:t>
      </w:r>
    </w:p>
    <w:p w:rsidR="006A1662" w:rsidRDefault="006A1662">
      <w:pPr>
        <w:pStyle w:val="Text"/>
      </w:pPr>
      <w:r w:rsidRPr="006A1662">
        <w:lastRenderedPageBreak/>
        <w:t>Literature Review is needed for the analysis of past studies or scholarly articles to be familiar with research questions or topics. Hence, this section summarizes and synthesizes arguments and ideas from scholarly sources without adding new contributions. In turn, this part is organized around arguments or ideas, not sources.</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BE52C4" w:rsidRPr="00BE52C4" w:rsidRDefault="00BE52C4" w:rsidP="00BE52C4">
      <w:pPr>
        <w:pStyle w:val="Text"/>
        <w:rPr>
          <w:highlight w:val="green"/>
        </w:rPr>
      </w:pPr>
      <w:r w:rsidRPr="00BE52C4">
        <w:rPr>
          <w:highlight w:val="green"/>
        </w:rPr>
        <w:t>In the past few years the media has been constantly covering breakthroughs in reinforcement learning. For example, in 2019 OpenAI Five [</w:t>
      </w:r>
      <w:r>
        <w:rPr>
          <w:highlight w:val="green"/>
        </w:rPr>
        <w:t>3</w:t>
      </w:r>
      <w:r w:rsidRPr="00BE52C4">
        <w:rPr>
          <w:highlight w:val="green"/>
        </w:rPr>
        <w:t xml:space="preserve">] became the first AI system to defeat the world champions at an esports game. Some thought it was inevitable that the precision of the computers will outshine their human opponents, and it was bound to happen. Later that year Pluribus shocked the world: a superhuman AI has been made that managed to consistently beat human professional players. Beating humans in poker is not something we have not seen before. </w:t>
      </w:r>
    </w:p>
    <w:p w:rsidR="00BE52C4" w:rsidRPr="00BE52C4" w:rsidRDefault="00BE52C4" w:rsidP="00BE52C4">
      <w:pPr>
        <w:pStyle w:val="Text"/>
        <w:rPr>
          <w:highlight w:val="green"/>
        </w:rPr>
      </w:pPr>
      <w:r w:rsidRPr="00BE52C4">
        <w:rPr>
          <w:highlight w:val="green"/>
        </w:rPr>
        <w:t xml:space="preserve">First, in 2015 a paper claimed that Heads-up Limit Hold’em Poker is essentially solved. Cepheus (the name of the supercomputer) was trained for 68 days with CPUs, using a special version of counterfactual regret minimization. Cepheus heavily outperformed Polaris, the poker bot made in 2008. This triggered a snowball effect in the world of poker AIs. </w:t>
      </w:r>
    </w:p>
    <w:p w:rsidR="00BE52C4" w:rsidRPr="00BE52C4" w:rsidRDefault="00BE52C4" w:rsidP="00BE52C4">
      <w:pPr>
        <w:pStyle w:val="Text"/>
        <w:rPr>
          <w:highlight w:val="green"/>
        </w:rPr>
      </w:pPr>
      <w:r>
        <w:rPr>
          <w:highlight w:val="green"/>
        </w:rPr>
        <w:t>In 2016 another paper [4</w:t>
      </w:r>
      <w:r w:rsidRPr="00BE52C4">
        <w:rPr>
          <w:highlight w:val="green"/>
        </w:rPr>
        <w:t xml:space="preserve">] argued that their NFSP (Neural Fictitious Self-Play) is the first deep reinforcement learning method known to converge to approximate Nash equilibria in self-play. </w:t>
      </w:r>
    </w:p>
    <w:p w:rsidR="00BE52C4" w:rsidRPr="00BE52C4" w:rsidRDefault="00BE52C4" w:rsidP="00BE52C4">
      <w:pPr>
        <w:pStyle w:val="Text"/>
        <w:rPr>
          <w:highlight w:val="green"/>
        </w:rPr>
      </w:pPr>
      <w:r w:rsidRPr="00BE52C4">
        <w:rPr>
          <w:highlight w:val="green"/>
        </w:rPr>
        <w:t>In ea</w:t>
      </w:r>
      <w:r>
        <w:rPr>
          <w:highlight w:val="green"/>
        </w:rPr>
        <w:t>rly 2017 DeepStack [5</w:t>
      </w:r>
      <w:r w:rsidRPr="00BE52C4">
        <w:rPr>
          <w:highlight w:val="green"/>
        </w:rPr>
        <w:t>] achieved expert-level artificial intelligence in heads-up no-limit poker. It became the first poker ai that managed to beat professional poker players in heads-up no-limit texas hold’em. DeepStack allows computation to be focused on specific situations that arise when making decisions and the use of automatically trained value functions while using minimal domain knowledge.</w:t>
      </w:r>
    </w:p>
    <w:p w:rsidR="00BE52C4" w:rsidRPr="00BE52C4" w:rsidRDefault="00BE52C4" w:rsidP="00BE52C4">
      <w:pPr>
        <w:pStyle w:val="Text"/>
        <w:rPr>
          <w:highlight w:val="green"/>
        </w:rPr>
      </w:pPr>
      <w:r w:rsidRPr="00BE52C4">
        <w:rPr>
          <w:highlight w:val="green"/>
        </w:rPr>
        <w:t>To completely isolate these machines from humans, in 2018 Libratus [</w:t>
      </w:r>
      <w:r>
        <w:rPr>
          <w:highlight w:val="green"/>
        </w:rPr>
        <w:t>6</w:t>
      </w:r>
      <w:r w:rsidRPr="00BE52C4">
        <w:rPr>
          <w:highlight w:val="green"/>
        </w:rPr>
        <w:t xml:space="preserve">] was created without any domain knowledge and also greatly reduced the required training time. It defeated four top human specialist professionals in a 120,000-hand competition in heads-up no-limit texas hold’em. It consisted of a blueprint strategy for the overall strategy, an algorithm that provided more information on the details of the strategy for subgames that were reached during play, and a self-improver algorithm that fixes potential weaknesses that the opponents might identify. </w:t>
      </w:r>
    </w:p>
    <w:p w:rsidR="00BE52C4" w:rsidRDefault="00BE52C4" w:rsidP="00BE52C4">
      <w:pPr>
        <w:pStyle w:val="Text"/>
      </w:pPr>
      <w:r w:rsidRPr="00BE52C4">
        <w:rPr>
          <w:highlight w:val="green"/>
        </w:rPr>
        <w:t>To</w:t>
      </w:r>
      <w:r>
        <w:rPr>
          <w:highlight w:val="green"/>
        </w:rPr>
        <w:t xml:space="preserve"> top it all, in 2019 Pluribus [7</w:t>
      </w:r>
      <w:r w:rsidRPr="00BE52C4">
        <w:rPr>
          <w:highlight w:val="green"/>
        </w:rPr>
        <w:t>] crushed multiple humans simultaneously. It was tested in six-player no-limit texas hold’em poker, the most commonly played poker format in the world.</w:t>
      </w:r>
    </w:p>
    <w:p w:rsidR="00E97B99" w:rsidRDefault="00240311" w:rsidP="00E97B99">
      <w:pPr>
        <w:pStyle w:val="Cmsor1"/>
      </w:pPr>
      <w:r>
        <w:t>Methodology</w:t>
      </w:r>
    </w:p>
    <w:p w:rsidR="00240311" w:rsidRDefault="00240311" w:rsidP="00E97B99">
      <w:pPr>
        <w:pStyle w:val="Text"/>
      </w:pPr>
      <w:r>
        <w:t>Algorithm and environments</w:t>
      </w:r>
    </w:p>
    <w:p w:rsidR="00B02226" w:rsidRDefault="00B02226" w:rsidP="00E97B99">
      <w:pPr>
        <w:pStyle w:val="Text"/>
      </w:pPr>
      <w:r>
        <w:t xml:space="preserve">We used RLCard </w:t>
      </w:r>
      <w:r w:rsidR="009C6D3E">
        <w:t>card</w:t>
      </w:r>
      <w:r>
        <w:t xml:space="preserve"> environment</w:t>
      </w:r>
      <w:r w:rsidR="009C6D3E">
        <w:t xml:space="preserve">s </w:t>
      </w:r>
      <w:r w:rsidR="000C2129">
        <w:fldChar w:fldCharType="begin"/>
      </w:r>
      <w:r w:rsidR="009C6D3E">
        <w:instrText xml:space="preserve"> REF _Ref57825397 \r \h </w:instrText>
      </w:r>
      <w:r w:rsidR="000C2129">
        <w:fldChar w:fldCharType="separate"/>
      </w:r>
      <w:r w:rsidR="009C6D3E">
        <w:t>[1]</w:t>
      </w:r>
      <w:r w:rsidR="000C2129">
        <w:fldChar w:fldCharType="end"/>
      </w:r>
      <w:r>
        <w:t xml:space="preserve"> that </w:t>
      </w:r>
      <w:r w:rsidR="009C6D3E">
        <w:t>are</w:t>
      </w:r>
      <w:r>
        <w:t xml:space="preserve"> designed </w:t>
      </w:r>
      <w:r>
        <w:lastRenderedPageBreak/>
        <w:t>for reinforcement learning researc</w:t>
      </w:r>
      <w:r w:rsidR="009C6D3E">
        <w:t xml:space="preserve">h. </w:t>
      </w:r>
      <w:r>
        <w:t>It</w:t>
      </w:r>
      <w:r w:rsidRPr="00B02226">
        <w:t xml:space="preserve"> is an easy-to-use toolkit that provides Limit Hold’em and Leduc Hold’em environment. The latter is a </w:t>
      </w:r>
      <w:r w:rsidR="009C6D3E">
        <w:t>simplified</w:t>
      </w:r>
      <w:r w:rsidRPr="00B02226">
        <w:t xml:space="preserve"> version of Limit Texas Hold’em and it was </w:t>
      </w:r>
      <w:r w:rsidR="009C6D3E">
        <w:t xml:space="preserve">constructed to have a more tractable game </w:t>
      </w:r>
      <w:r w:rsidR="000C2129">
        <w:fldChar w:fldCharType="begin"/>
      </w:r>
      <w:r w:rsidR="009C6D3E">
        <w:instrText xml:space="preserve"> REF _Ref57825750 \r \h </w:instrText>
      </w:r>
      <w:r w:rsidR="000C2129">
        <w:fldChar w:fldCharType="separate"/>
      </w:r>
      <w:r w:rsidR="009C6D3E">
        <w:t>[2]</w:t>
      </w:r>
      <w:r w:rsidR="000C2129">
        <w:fldChar w:fldCharType="end"/>
      </w:r>
      <w:r w:rsidR="009C6D3E">
        <w:t>.</w:t>
      </w:r>
      <w:r w:rsidRPr="00B02226">
        <w:t xml:space="preserve"> </w:t>
      </w:r>
    </w:p>
    <w:p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rsidR="009C6D3E" w:rsidRDefault="009C6D3E" w:rsidP="00E97B99">
      <w:pPr>
        <w:pStyle w:val="Text"/>
      </w:pPr>
      <w:r>
        <w:t xml:space="preserve">Limit Hold’em is played with 52 cards. Each player has 2 hole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Diamond and the Club similarly. The rest of the vector is the number of </w:t>
      </w:r>
      <w:r w:rsidRPr="009C6D3E">
        <w:rPr>
          <w:i/>
          <w:iCs/>
        </w:rPr>
        <w:t>raise</w:t>
      </w:r>
      <w:r>
        <w:t xml:space="preserve"> actions in each round.</w:t>
      </w:r>
    </w:p>
    <w:p w:rsidR="009C6D3E" w:rsidRDefault="009C6D3E" w:rsidP="00E97B99">
      <w:pPr>
        <w:pStyle w:val="Text"/>
      </w:pPr>
      <w:r>
        <w:t xml:space="preserve">Leduc Hold’em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rsidR="001927CB" w:rsidRDefault="001927CB" w:rsidP="001927CB">
      <w:pPr>
        <w:pStyle w:val="Text"/>
      </w:pPr>
      <w:r>
        <w:t xml:space="preserve">We implemented a DQN agent in PyTorch. For this, we used the TensorFlow code from RLCard </w:t>
      </w:r>
      <w:r w:rsidR="000C2129">
        <w:fldChar w:fldCharType="begin"/>
      </w:r>
      <w:r>
        <w:instrText xml:space="preserve"> REF _Ref57829342 \r \h </w:instrText>
      </w:r>
      <w:r w:rsidR="000C2129">
        <w:fldChar w:fldCharType="separate"/>
      </w:r>
      <w:r>
        <w:t>[3]</w:t>
      </w:r>
      <w:r w:rsidR="000C2129">
        <w:fldChar w:fldCharType="end"/>
      </w:r>
      <w:r>
        <w:t xml:space="preserve"> as a base and created a more powerful, more manageable, and easy to use code in PyTorch. This implementation is an advanced Q-learning agent in two aspects. First, it uses a replay buffer to store past experiences, as we simulate the environment and make an action we add the state, action, reward, next state and whether game is done or not, then when we train our network we sample from that replay buffer for a more consistent result. Second, to make the training more stable, another Q-network is used as a target network in order to backpropagate through it and train the policy Q-network. These features were first described in </w:t>
      </w:r>
      <w:r w:rsidR="000C2129">
        <w:fldChar w:fldCharType="begin"/>
      </w:r>
      <w:r>
        <w:instrText xml:space="preserve"> REF _Ref57829804 \r \h </w:instrText>
      </w:r>
      <w:r w:rsidR="000C2129">
        <w:fldChar w:fldCharType="separate"/>
      </w:r>
      <w:r>
        <w:t>[4]</w:t>
      </w:r>
      <w:r w:rsidR="000C2129">
        <w:fldChar w:fldCharType="end"/>
      </w:r>
      <w:r>
        <w:t xml:space="preserve">. </w:t>
      </w:r>
    </w:p>
    <w:p w:rsidR="001927CB" w:rsidRDefault="001927CB" w:rsidP="001927CB">
      <w:pPr>
        <w:pStyle w:val="Text"/>
      </w:pPr>
      <w:r>
        <w:t xml:space="preserve">These networks purpose is to estimate a Q-value given the current state, which can be used to determine which action the agent will take. They consist of a simple neural network with the number of states as it’s input layer and the number of actions as it’s output layer. </w:t>
      </w:r>
    </w:p>
    <w:p w:rsidR="001927CB" w:rsidRDefault="001927CB" w:rsidP="001927CB">
      <w:pPr>
        <w:pStyle w:val="Text"/>
      </w:pPr>
      <w:r>
        <w:t xml:space="preserve">Every step the agent first makes an action based on the epsilion value which is responsible for exploration, if epsilion is high the agent is more likely to take a random action if it’s low it will use the Q-network to determine the best action. In the early stages of the game epsilion starts high “exploring” the environment and each step it’s reduced by a small amount to the point when it will be near 0. </w:t>
      </w:r>
    </w:p>
    <w:p w:rsidR="001927CB" w:rsidRDefault="001927CB" w:rsidP="001927CB">
      <w:pPr>
        <w:pStyle w:val="Text"/>
      </w:pPr>
      <w:r>
        <w:t xml:space="preserve">The agent learns by sampling a minibatch from the replay memory and gets a Q-value for the next state using the policy </w:t>
      </w:r>
      <w:r>
        <w:lastRenderedPageBreak/>
        <w:t>network and determines the best action for this state. Then it determines the target Q-value using the target network, calculates the target action using the reward from the replay memory and the target Q-value, then backpropagates using this value.</w:t>
      </w:r>
    </w:p>
    <w:p w:rsidR="001927CB" w:rsidRDefault="001927CB" w:rsidP="001927CB">
      <w:pPr>
        <w:pStyle w:val="Text"/>
      </w:pPr>
      <w:r>
        <w:t>First the agent will “explore” the environment making random actions and getting positive/negative rewards and updating its Q-network accordingly. But as it plays more and more it will take less random actions and has more accurate Q-values for the given states, playing better and better.</w:t>
      </w:r>
    </w:p>
    <w:p w:rsidR="001927CB" w:rsidRDefault="001927CB" w:rsidP="001927CB">
      <w:pPr>
        <w:pStyle w:val="Text"/>
      </w:pPr>
      <w:r>
        <w:t xml:space="preserve">Furthermore, as an extra component,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r w:rsidRPr="00C41935">
        <w:rPr>
          <w:i/>
          <w:iCs/>
        </w:rPr>
        <w:t>checking</w:t>
      </w:r>
      <w:r>
        <w:t xml:space="preserve"> and </w:t>
      </w:r>
      <w:r w:rsidRPr="00C41935">
        <w:rPr>
          <w:i/>
          <w:iCs/>
        </w:rPr>
        <w:t>folding</w:t>
      </w:r>
      <w:r>
        <w:t xml:space="preserve">. We investigate its impact on the performance of the agent. </w:t>
      </w:r>
    </w:p>
    <w:p w:rsidR="00E97B99" w:rsidRDefault="00E97B99" w:rsidP="00C41935">
      <w:pPr>
        <w:pStyle w:val="Text"/>
        <w:ind w:firstLine="0"/>
      </w:pPr>
      <w:bookmarkStart w:id="1" w:name="_GoBack"/>
      <w:bookmarkEnd w:id="1"/>
    </w:p>
    <w:p w:rsidR="00E97B99" w:rsidRDefault="00240311" w:rsidP="00E97B99">
      <w:pPr>
        <w:pStyle w:val="Cmsor1"/>
      </w:pPr>
      <w:r>
        <w:t>Results and Discussion</w:t>
      </w:r>
    </w:p>
    <w:p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factor and the learning rate were examined.</w:t>
      </w:r>
    </w:p>
    <w:p w:rsidR="008B36E4" w:rsidRDefault="008B36E4" w:rsidP="00E97B99">
      <w:pPr>
        <w:pStyle w:val="Text"/>
      </w:pPr>
      <w:r>
        <w:t xml:space="preserve">The best parameter combinations are shown in </w:t>
      </w:r>
      <w:r w:rsidR="000C2129">
        <w:fldChar w:fldCharType="begin"/>
      </w:r>
      <w:r>
        <w:instrText xml:space="preserve"> REF _Ref58350316 \h </w:instrText>
      </w:r>
      <w:r w:rsidR="000C2129">
        <w:fldChar w:fldCharType="separate"/>
      </w:r>
      <w:r w:rsidRPr="008B36E4">
        <w:rPr>
          <w:i/>
          <w:iCs/>
          <w:smallCaps/>
          <w:sz w:val="16"/>
          <w:szCs w:val="16"/>
        </w:rPr>
        <w:t>Table I.</w:t>
      </w:r>
      <w:r w:rsidR="000C2129">
        <w:fldChar w:fldCharType="end"/>
      </w:r>
      <w:r>
        <w:t xml:space="preserve"> It is interesting to observe that 3 parameters, which are the replay memory size, the batch size and the discount factor, lead to the best performance in both environments. The differentiation comes from the parameter of the network layers and the learning rate.</w:t>
      </w:r>
    </w:p>
    <w:p w:rsidR="00CB0453" w:rsidRDefault="00CB0453" w:rsidP="004A3ACB">
      <w:pPr>
        <w:pStyle w:val="Text"/>
      </w:pPr>
    </w:p>
    <w:p w:rsidR="008B36E4" w:rsidRPr="008B36E4" w:rsidRDefault="008B36E4" w:rsidP="008B36E4">
      <w:pPr>
        <w:pStyle w:val="Kpalrs"/>
        <w:keepNext/>
        <w:spacing w:after="0"/>
        <w:jc w:val="center"/>
        <w:rPr>
          <w:i w:val="0"/>
          <w:iCs w:val="0"/>
          <w:smallCaps/>
          <w:color w:val="auto"/>
          <w:sz w:val="16"/>
          <w:szCs w:val="16"/>
        </w:rPr>
      </w:pPr>
      <w:bookmarkStart w:id="2" w:name="_Ref58350316"/>
      <w:r w:rsidRPr="008B36E4">
        <w:rPr>
          <w:i w:val="0"/>
          <w:iCs w:val="0"/>
          <w:smallCaps/>
          <w:color w:val="auto"/>
          <w:sz w:val="16"/>
          <w:szCs w:val="16"/>
        </w:rPr>
        <w:t xml:space="preserve">Table </w:t>
      </w:r>
      <w:r w:rsidR="000C2129"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0C2129" w:rsidRPr="008B36E4">
        <w:rPr>
          <w:i w:val="0"/>
          <w:iCs w:val="0"/>
          <w:smallCaps/>
          <w:color w:val="auto"/>
          <w:sz w:val="16"/>
          <w:szCs w:val="16"/>
        </w:rPr>
        <w:fldChar w:fldCharType="separate"/>
      </w:r>
      <w:r w:rsidR="00055E60">
        <w:rPr>
          <w:i w:val="0"/>
          <w:iCs w:val="0"/>
          <w:smallCaps/>
          <w:noProof/>
          <w:color w:val="auto"/>
          <w:sz w:val="16"/>
          <w:szCs w:val="16"/>
        </w:rPr>
        <w:t>I</w:t>
      </w:r>
      <w:r w:rsidR="000C2129" w:rsidRPr="008B36E4">
        <w:rPr>
          <w:i w:val="0"/>
          <w:iCs w:val="0"/>
          <w:smallCaps/>
          <w:color w:val="auto"/>
          <w:sz w:val="16"/>
          <w:szCs w:val="16"/>
        </w:rPr>
        <w:fldChar w:fldCharType="end"/>
      </w:r>
      <w:r w:rsidR="00CB0453" w:rsidRPr="008B36E4">
        <w:rPr>
          <w:i w:val="0"/>
          <w:iCs w:val="0"/>
          <w:smallCaps/>
          <w:color w:val="auto"/>
          <w:sz w:val="16"/>
          <w:szCs w:val="16"/>
        </w:rPr>
        <w:t>.</w:t>
      </w:r>
      <w:bookmarkEnd w:id="2"/>
      <w:r w:rsidR="00CB0453" w:rsidRPr="008B36E4">
        <w:rPr>
          <w:i w:val="0"/>
          <w:iCs w:val="0"/>
          <w:smallCaps/>
          <w:color w:val="auto"/>
          <w:sz w:val="16"/>
          <w:szCs w:val="16"/>
        </w:rPr>
        <w:t xml:space="preserve"> </w:t>
      </w:r>
    </w:p>
    <w:p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tblPr>
      <w:tblGrid>
        <w:gridCol w:w="1676"/>
        <w:gridCol w:w="1677"/>
        <w:gridCol w:w="1677"/>
      </w:tblGrid>
      <w:tr w:rsidR="00CB0453" w:rsidTr="008B36E4">
        <w:tc>
          <w:tcPr>
            <w:tcW w:w="1676" w:type="dxa"/>
            <w:tcBorders>
              <w:top w:val="double" w:sz="4" w:space="0" w:color="auto"/>
              <w:left w:val="nil"/>
              <w:right w:val="nil"/>
            </w:tcBorders>
          </w:tcPr>
          <w:p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rsidR="00CB0453" w:rsidRDefault="00CB0453" w:rsidP="008B36E4">
            <w:pPr>
              <w:pStyle w:val="Text"/>
              <w:spacing w:before="120" w:after="120"/>
              <w:ind w:firstLine="0"/>
            </w:pPr>
            <w:r>
              <w:t>Leduc Hold’em</w:t>
            </w:r>
          </w:p>
        </w:tc>
        <w:tc>
          <w:tcPr>
            <w:tcW w:w="1677" w:type="dxa"/>
            <w:tcBorders>
              <w:top w:val="double" w:sz="4" w:space="0" w:color="auto"/>
              <w:left w:val="nil"/>
              <w:right w:val="nil"/>
            </w:tcBorders>
          </w:tcPr>
          <w:p w:rsidR="00CB0453" w:rsidRDefault="00CB0453" w:rsidP="008B36E4">
            <w:pPr>
              <w:pStyle w:val="Text"/>
              <w:spacing w:before="120" w:after="120"/>
              <w:ind w:firstLine="0"/>
            </w:pPr>
            <w:r>
              <w:t>Limit Hold’em</w:t>
            </w:r>
          </w:p>
        </w:tc>
      </w:tr>
      <w:tr w:rsidR="00CB0453" w:rsidTr="008B36E4">
        <w:tc>
          <w:tcPr>
            <w:tcW w:w="1676" w:type="dxa"/>
            <w:tcBorders>
              <w:left w:val="nil"/>
              <w:bottom w:val="nil"/>
              <w:right w:val="nil"/>
            </w:tcBorders>
          </w:tcPr>
          <w:p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rsidR="00CB0453" w:rsidRDefault="00CB0453" w:rsidP="004A3ACB">
            <w:pPr>
              <w:pStyle w:val="Text"/>
              <w:ind w:firstLine="0"/>
            </w:pPr>
            <w:r>
              <w:t>[128, 128, 128]</w:t>
            </w:r>
          </w:p>
        </w:tc>
        <w:tc>
          <w:tcPr>
            <w:tcW w:w="1677" w:type="dxa"/>
            <w:tcBorders>
              <w:left w:val="nil"/>
              <w:bottom w:val="nil"/>
              <w:right w:val="nil"/>
            </w:tcBorders>
          </w:tcPr>
          <w:p w:rsidR="00CB0453" w:rsidRDefault="00CB0453" w:rsidP="004A3ACB">
            <w:pPr>
              <w:pStyle w:val="Text"/>
              <w:ind w:firstLine="0"/>
            </w:pPr>
            <w:r>
              <w:t>[128, 128]</w:t>
            </w:r>
          </w:p>
        </w:tc>
      </w:tr>
      <w:tr w:rsidR="00CB0453" w:rsidTr="008B36E4">
        <w:tc>
          <w:tcPr>
            <w:tcW w:w="1676" w:type="dxa"/>
            <w:tcBorders>
              <w:top w:val="nil"/>
              <w:left w:val="nil"/>
              <w:bottom w:val="nil"/>
              <w:right w:val="nil"/>
            </w:tcBorders>
          </w:tcPr>
          <w:p w:rsidR="00CB0453" w:rsidRDefault="00CB0453" w:rsidP="004A3ACB">
            <w:pPr>
              <w:pStyle w:val="Text"/>
              <w:ind w:firstLine="0"/>
            </w:pPr>
            <w:r>
              <w:t>replay memory</w:t>
            </w:r>
          </w:p>
        </w:tc>
        <w:tc>
          <w:tcPr>
            <w:tcW w:w="1677" w:type="dxa"/>
            <w:tcBorders>
              <w:top w:val="nil"/>
              <w:left w:val="nil"/>
              <w:bottom w:val="nil"/>
              <w:right w:val="nil"/>
            </w:tcBorders>
          </w:tcPr>
          <w:p w:rsidR="00CB0453" w:rsidRDefault="00CB0453" w:rsidP="004A3ACB">
            <w:pPr>
              <w:pStyle w:val="Text"/>
              <w:ind w:firstLine="0"/>
            </w:pPr>
            <w:r>
              <w:t>2000</w:t>
            </w:r>
          </w:p>
        </w:tc>
        <w:tc>
          <w:tcPr>
            <w:tcW w:w="1677" w:type="dxa"/>
            <w:tcBorders>
              <w:top w:val="nil"/>
              <w:left w:val="nil"/>
              <w:bottom w:val="nil"/>
              <w:right w:val="nil"/>
            </w:tcBorders>
          </w:tcPr>
          <w:p w:rsidR="00CB0453" w:rsidRDefault="00CB0453" w:rsidP="004A3ACB">
            <w:pPr>
              <w:pStyle w:val="Text"/>
              <w:ind w:firstLine="0"/>
            </w:pPr>
            <w:r>
              <w:t>2000</w:t>
            </w:r>
          </w:p>
        </w:tc>
      </w:tr>
      <w:tr w:rsidR="00CB0453" w:rsidTr="008B36E4">
        <w:tc>
          <w:tcPr>
            <w:tcW w:w="1676" w:type="dxa"/>
            <w:tcBorders>
              <w:top w:val="nil"/>
              <w:left w:val="nil"/>
              <w:bottom w:val="nil"/>
              <w:right w:val="nil"/>
            </w:tcBorders>
          </w:tcPr>
          <w:p w:rsidR="00CB0453" w:rsidRDefault="00CB0453" w:rsidP="004A3ACB">
            <w:pPr>
              <w:pStyle w:val="Text"/>
              <w:ind w:firstLine="0"/>
            </w:pPr>
            <w:r>
              <w:t>batch size</w:t>
            </w:r>
          </w:p>
        </w:tc>
        <w:tc>
          <w:tcPr>
            <w:tcW w:w="1677" w:type="dxa"/>
            <w:tcBorders>
              <w:top w:val="nil"/>
              <w:left w:val="nil"/>
              <w:bottom w:val="nil"/>
              <w:right w:val="nil"/>
            </w:tcBorders>
          </w:tcPr>
          <w:p w:rsidR="00CB0453" w:rsidRDefault="00CB0453" w:rsidP="004A3ACB">
            <w:pPr>
              <w:pStyle w:val="Text"/>
              <w:ind w:firstLine="0"/>
            </w:pPr>
            <w:r>
              <w:t>64</w:t>
            </w:r>
          </w:p>
        </w:tc>
        <w:tc>
          <w:tcPr>
            <w:tcW w:w="1677" w:type="dxa"/>
            <w:tcBorders>
              <w:top w:val="nil"/>
              <w:left w:val="nil"/>
              <w:bottom w:val="nil"/>
              <w:right w:val="nil"/>
            </w:tcBorders>
          </w:tcPr>
          <w:p w:rsidR="00CB0453" w:rsidRDefault="00CB0453" w:rsidP="004A3ACB">
            <w:pPr>
              <w:pStyle w:val="Text"/>
              <w:ind w:firstLine="0"/>
            </w:pPr>
            <w:r>
              <w:t>64</w:t>
            </w:r>
          </w:p>
        </w:tc>
      </w:tr>
      <w:tr w:rsidR="00CB0453" w:rsidTr="008B36E4">
        <w:tc>
          <w:tcPr>
            <w:tcW w:w="1676" w:type="dxa"/>
            <w:tcBorders>
              <w:top w:val="nil"/>
              <w:left w:val="nil"/>
              <w:bottom w:val="nil"/>
              <w:right w:val="nil"/>
            </w:tcBorders>
          </w:tcPr>
          <w:p w:rsidR="00CB0453" w:rsidRDefault="00CB0453" w:rsidP="004A3ACB">
            <w:pPr>
              <w:pStyle w:val="Text"/>
              <w:ind w:firstLine="0"/>
            </w:pPr>
            <w:r>
              <w:t>discount factor</w:t>
            </w:r>
          </w:p>
        </w:tc>
        <w:tc>
          <w:tcPr>
            <w:tcW w:w="1677" w:type="dxa"/>
            <w:tcBorders>
              <w:top w:val="nil"/>
              <w:left w:val="nil"/>
              <w:bottom w:val="nil"/>
              <w:right w:val="nil"/>
            </w:tcBorders>
          </w:tcPr>
          <w:p w:rsidR="00CB0453" w:rsidRDefault="00CB0453" w:rsidP="004A3ACB">
            <w:pPr>
              <w:pStyle w:val="Text"/>
              <w:ind w:firstLine="0"/>
            </w:pPr>
            <w:r>
              <w:t>0.99</w:t>
            </w:r>
          </w:p>
        </w:tc>
        <w:tc>
          <w:tcPr>
            <w:tcW w:w="1677" w:type="dxa"/>
            <w:tcBorders>
              <w:top w:val="nil"/>
              <w:left w:val="nil"/>
              <w:bottom w:val="nil"/>
              <w:right w:val="nil"/>
            </w:tcBorders>
          </w:tcPr>
          <w:p w:rsidR="00CB0453" w:rsidRDefault="00CB0453" w:rsidP="004A3ACB">
            <w:pPr>
              <w:pStyle w:val="Text"/>
              <w:ind w:firstLine="0"/>
            </w:pPr>
            <w:r>
              <w:t>0.99</w:t>
            </w:r>
          </w:p>
        </w:tc>
      </w:tr>
      <w:tr w:rsidR="00CB0453" w:rsidTr="008B36E4">
        <w:tc>
          <w:tcPr>
            <w:tcW w:w="1676" w:type="dxa"/>
            <w:tcBorders>
              <w:top w:val="nil"/>
              <w:left w:val="nil"/>
              <w:bottom w:val="double" w:sz="4" w:space="0" w:color="auto"/>
              <w:right w:val="nil"/>
            </w:tcBorders>
          </w:tcPr>
          <w:p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rsidR="00CB0453" w:rsidRDefault="00CB0453" w:rsidP="004A3ACB">
            <w:pPr>
              <w:pStyle w:val="Text"/>
              <w:ind w:firstLine="0"/>
            </w:pPr>
            <w:r>
              <w:t>0.1</w:t>
            </w:r>
          </w:p>
        </w:tc>
        <w:tc>
          <w:tcPr>
            <w:tcW w:w="1677" w:type="dxa"/>
            <w:tcBorders>
              <w:top w:val="nil"/>
              <w:left w:val="nil"/>
              <w:bottom w:val="double" w:sz="4" w:space="0" w:color="auto"/>
              <w:right w:val="nil"/>
            </w:tcBorders>
          </w:tcPr>
          <w:p w:rsidR="00CB0453" w:rsidRDefault="00CB0453" w:rsidP="004A3ACB">
            <w:pPr>
              <w:pStyle w:val="Text"/>
              <w:ind w:firstLine="0"/>
            </w:pPr>
            <w:r>
              <w:t>0.001</w:t>
            </w:r>
          </w:p>
        </w:tc>
      </w:tr>
    </w:tbl>
    <w:p w:rsidR="00CB0453" w:rsidRDefault="00CB0453" w:rsidP="004A3ACB">
      <w:pPr>
        <w:pStyle w:val="Text"/>
      </w:pPr>
    </w:p>
    <w:p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in each tenth episode</w:t>
      </w:r>
      <w:r w:rsidR="001D6FAD">
        <w:t>,</w:t>
      </w:r>
      <w:r w:rsidR="00055E60">
        <w:t xml:space="preserve"> they were evaluated with 100 games. The reward is calculated from the last 10 evaluations.</w:t>
      </w:r>
      <w:r>
        <w:t xml:space="preserve"> </w:t>
      </w:r>
      <w:fldSimple w:instr=" REF _Ref58350907 \h  \* MERGEFORMAT ">
        <w:r w:rsidRPr="008B36E4">
          <w:t>Table II.</w:t>
        </w:r>
      </w:fldSimple>
      <w:r>
        <w:t xml:space="preserve">and </w:t>
      </w:r>
      <w:fldSimple w:instr=" REF _Ref58350909 \h  \* MERGEFORMAT ">
        <w:r w:rsidRPr="008B36E4">
          <w:t>Table III.</w:t>
        </w:r>
      </w:fldSimple>
      <w:r>
        <w:t xml:space="preserve"> display</w:t>
      </w:r>
      <w:r w:rsidR="00831CE0">
        <w:t xml:space="preserve"> </w:t>
      </w:r>
      <w:r>
        <w:t xml:space="preserve">the average rewards and their variance in Leduc Hold’em and Limit Hold’em. </w:t>
      </w:r>
    </w:p>
    <w:p w:rsidR="007715CA" w:rsidRDefault="008B36E4" w:rsidP="004A3ACB">
      <w:pPr>
        <w:pStyle w:val="Text"/>
      </w:pPr>
      <w:r>
        <w:t>The most important finding is that the different versions of the traditional DQN agent have an effect on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rsidR="008B36E4" w:rsidRDefault="007715CA" w:rsidP="004A3ACB">
      <w:pPr>
        <w:pStyle w:val="Text"/>
      </w:pPr>
      <w:r>
        <w:t xml:space="preserve">In </w:t>
      </w:r>
      <w:r w:rsidR="00831CE0">
        <w:t xml:space="preserve">the </w:t>
      </w:r>
      <w:r>
        <w:t>case of the Leduc Hold’em environment, the DQN</w:t>
      </w:r>
      <w:r w:rsidR="00831CE0">
        <w:noBreakHyphen/>
      </w:r>
      <w:r>
        <w:t xml:space="preserve">CAR algorithm exceeds the baseline DQN </w:t>
      </w:r>
      <w:r w:rsidR="00831CE0">
        <w:t>by</w:t>
      </w:r>
      <w:r>
        <w:t xml:space="preserve"> more than 30% with respect to the achieved average reward. Meanwhile, the other two methods underperform the classical one. </w:t>
      </w:r>
    </w:p>
    <w:p w:rsidR="007715CA" w:rsidRPr="004A3ACB" w:rsidRDefault="007715CA" w:rsidP="004A3ACB">
      <w:pPr>
        <w:pStyle w:val="Text"/>
      </w:pPr>
    </w:p>
    <w:p w:rsidR="004A3ACB" w:rsidRPr="008B36E4" w:rsidRDefault="008B36E4" w:rsidP="008B36E4">
      <w:pPr>
        <w:pStyle w:val="Kpalrs"/>
        <w:keepNext/>
        <w:spacing w:after="0"/>
        <w:jc w:val="center"/>
        <w:rPr>
          <w:i w:val="0"/>
          <w:iCs w:val="0"/>
          <w:smallCaps/>
          <w:color w:val="auto"/>
          <w:sz w:val="16"/>
          <w:szCs w:val="16"/>
        </w:rPr>
      </w:pPr>
      <w:bookmarkStart w:id="3" w:name="_Ref58350907"/>
      <w:r w:rsidRPr="008B36E4">
        <w:rPr>
          <w:i w:val="0"/>
          <w:iCs w:val="0"/>
          <w:smallCaps/>
          <w:color w:val="auto"/>
          <w:sz w:val="16"/>
          <w:szCs w:val="16"/>
        </w:rPr>
        <w:lastRenderedPageBreak/>
        <w:t xml:space="preserve">Table </w:t>
      </w:r>
      <w:r w:rsidR="000C2129"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0C2129" w:rsidRPr="008B36E4">
        <w:rPr>
          <w:i w:val="0"/>
          <w:iCs w:val="0"/>
          <w:smallCaps/>
          <w:color w:val="auto"/>
          <w:sz w:val="16"/>
          <w:szCs w:val="16"/>
        </w:rPr>
        <w:fldChar w:fldCharType="separate"/>
      </w:r>
      <w:r w:rsidR="00055E60">
        <w:rPr>
          <w:i w:val="0"/>
          <w:iCs w:val="0"/>
          <w:smallCaps/>
          <w:noProof/>
          <w:color w:val="auto"/>
          <w:sz w:val="16"/>
          <w:szCs w:val="16"/>
        </w:rPr>
        <w:t>II</w:t>
      </w:r>
      <w:r w:rsidR="000C2129" w:rsidRPr="008B36E4">
        <w:rPr>
          <w:i w:val="0"/>
          <w:iCs w:val="0"/>
          <w:smallCaps/>
          <w:color w:val="auto"/>
          <w:sz w:val="16"/>
          <w:szCs w:val="16"/>
        </w:rPr>
        <w:fldChar w:fldCharType="end"/>
      </w:r>
      <w:r w:rsidR="004A3ACB" w:rsidRPr="008B36E4">
        <w:rPr>
          <w:i w:val="0"/>
          <w:iCs w:val="0"/>
          <w:smallCaps/>
          <w:color w:val="auto"/>
          <w:sz w:val="16"/>
          <w:szCs w:val="16"/>
        </w:rPr>
        <w:t>.</w:t>
      </w:r>
      <w:bookmarkEnd w:id="3"/>
      <w:r w:rsidR="004A3ACB" w:rsidRPr="008B36E4">
        <w:rPr>
          <w:i w:val="0"/>
          <w:iCs w:val="0"/>
          <w:smallCaps/>
          <w:color w:val="auto"/>
          <w:sz w:val="16"/>
          <w:szCs w:val="16"/>
        </w:rPr>
        <w:t xml:space="preserve"> </w:t>
      </w:r>
    </w:p>
    <w:p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Best performance in Leduc Hold'em</w:t>
      </w:r>
      <w:r w:rsidR="00CB0453" w:rsidRPr="008B36E4">
        <w:rPr>
          <w:i w:val="0"/>
          <w:iCs w:val="0"/>
          <w:smallCaps/>
          <w:color w:val="auto"/>
          <w:sz w:val="16"/>
          <w:szCs w:val="16"/>
        </w:rPr>
        <w:t xml:space="preserve"> environment</w:t>
      </w:r>
    </w:p>
    <w:tbl>
      <w:tblPr>
        <w:tblStyle w:val="Rcsostblzat"/>
        <w:tblW w:w="0" w:type="auto"/>
        <w:jc w:val="center"/>
        <w:tblLook w:val="04A0"/>
      </w:tblPr>
      <w:tblGrid>
        <w:gridCol w:w="1276"/>
        <w:gridCol w:w="1413"/>
        <w:gridCol w:w="1564"/>
      </w:tblGrid>
      <w:tr w:rsidR="0082184E" w:rsidTr="008B36E4">
        <w:trPr>
          <w:jc w:val="center"/>
        </w:trPr>
        <w:tc>
          <w:tcPr>
            <w:tcW w:w="1276" w:type="dxa"/>
            <w:tcBorders>
              <w:top w:val="double" w:sz="4" w:space="0" w:color="auto"/>
              <w:left w:val="nil"/>
              <w:right w:val="nil"/>
            </w:tcBorders>
          </w:tcPr>
          <w:p w:rsidR="0082184E" w:rsidRDefault="0082184E" w:rsidP="008B36E4">
            <w:pPr>
              <w:pStyle w:val="Text"/>
              <w:spacing w:before="120" w:after="120"/>
              <w:ind w:firstLine="0"/>
            </w:pPr>
          </w:p>
        </w:tc>
        <w:tc>
          <w:tcPr>
            <w:tcW w:w="1413" w:type="dxa"/>
            <w:tcBorders>
              <w:top w:val="double" w:sz="4" w:space="0" w:color="auto"/>
              <w:left w:val="nil"/>
              <w:right w:val="nil"/>
            </w:tcBorders>
          </w:tcPr>
          <w:p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rsidR="0082184E" w:rsidRDefault="0082184E" w:rsidP="008B36E4">
            <w:pPr>
              <w:pStyle w:val="Text"/>
              <w:spacing w:before="120" w:after="120"/>
              <w:ind w:firstLine="0"/>
            </w:pPr>
            <w:r>
              <w:t>reward variance</w:t>
            </w:r>
          </w:p>
        </w:tc>
      </w:tr>
      <w:tr w:rsidR="0082184E" w:rsidTr="008B36E4">
        <w:trPr>
          <w:jc w:val="center"/>
        </w:trPr>
        <w:tc>
          <w:tcPr>
            <w:tcW w:w="1276" w:type="dxa"/>
            <w:tcBorders>
              <w:left w:val="nil"/>
              <w:bottom w:val="nil"/>
              <w:right w:val="nil"/>
            </w:tcBorders>
          </w:tcPr>
          <w:p w:rsidR="0082184E" w:rsidRDefault="00CB0453" w:rsidP="00E97B99">
            <w:pPr>
              <w:pStyle w:val="Text"/>
              <w:ind w:firstLine="0"/>
            </w:pPr>
            <w:r>
              <w:t>DQN</w:t>
            </w:r>
          </w:p>
        </w:tc>
        <w:tc>
          <w:tcPr>
            <w:tcW w:w="1413" w:type="dxa"/>
            <w:tcBorders>
              <w:left w:val="nil"/>
              <w:bottom w:val="nil"/>
              <w:right w:val="nil"/>
            </w:tcBorders>
          </w:tcPr>
          <w:p w:rsidR="0082184E" w:rsidRDefault="0082184E" w:rsidP="00E97B99">
            <w:pPr>
              <w:pStyle w:val="Text"/>
              <w:ind w:firstLine="0"/>
            </w:pPr>
            <w:r w:rsidRPr="0082184E">
              <w:t>0.96</w:t>
            </w:r>
            <w:r>
              <w:t>0</w:t>
            </w:r>
          </w:p>
        </w:tc>
        <w:tc>
          <w:tcPr>
            <w:tcW w:w="1564" w:type="dxa"/>
            <w:tcBorders>
              <w:left w:val="nil"/>
              <w:bottom w:val="nil"/>
              <w:right w:val="nil"/>
            </w:tcBorders>
          </w:tcPr>
          <w:p w:rsidR="0082184E" w:rsidRDefault="0082184E" w:rsidP="00E97B99">
            <w:pPr>
              <w:pStyle w:val="Text"/>
              <w:ind w:firstLine="0"/>
            </w:pPr>
            <w:r w:rsidRPr="0082184E">
              <w:t>0.26</w:t>
            </w:r>
            <w:r>
              <w:t>5</w:t>
            </w:r>
          </w:p>
        </w:tc>
      </w:tr>
      <w:tr w:rsidR="0082184E" w:rsidRPr="00CB0453" w:rsidTr="008B36E4">
        <w:trPr>
          <w:jc w:val="center"/>
        </w:trPr>
        <w:tc>
          <w:tcPr>
            <w:tcW w:w="1276" w:type="dxa"/>
            <w:tcBorders>
              <w:top w:val="nil"/>
              <w:left w:val="nil"/>
              <w:bottom w:val="nil"/>
              <w:right w:val="nil"/>
            </w:tcBorders>
          </w:tcPr>
          <w:p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rsidR="0082184E" w:rsidRPr="00CB0453" w:rsidRDefault="0082184E" w:rsidP="00E97B99">
            <w:pPr>
              <w:pStyle w:val="Text"/>
              <w:ind w:firstLine="0"/>
              <w:rPr>
                <w:b/>
                <w:bCs/>
              </w:rPr>
            </w:pPr>
            <w:r w:rsidRPr="00CB0453">
              <w:rPr>
                <w:b/>
                <w:bCs/>
              </w:rPr>
              <w:t>0.352</w:t>
            </w:r>
          </w:p>
        </w:tc>
      </w:tr>
      <w:tr w:rsidR="0082184E" w:rsidTr="008B36E4">
        <w:trPr>
          <w:jc w:val="center"/>
        </w:trPr>
        <w:tc>
          <w:tcPr>
            <w:tcW w:w="1276" w:type="dxa"/>
            <w:tcBorders>
              <w:top w:val="nil"/>
              <w:left w:val="nil"/>
              <w:bottom w:val="nil"/>
              <w:right w:val="nil"/>
            </w:tcBorders>
          </w:tcPr>
          <w:p w:rsidR="0082184E" w:rsidRDefault="00CB0453" w:rsidP="00E97B99">
            <w:pPr>
              <w:pStyle w:val="Text"/>
              <w:ind w:firstLine="0"/>
            </w:pPr>
            <w:r>
              <w:t>DQN-CHR</w:t>
            </w:r>
          </w:p>
        </w:tc>
        <w:tc>
          <w:tcPr>
            <w:tcW w:w="1413" w:type="dxa"/>
            <w:tcBorders>
              <w:top w:val="nil"/>
              <w:left w:val="nil"/>
              <w:bottom w:val="nil"/>
              <w:right w:val="nil"/>
            </w:tcBorders>
          </w:tcPr>
          <w:p w:rsidR="0082184E" w:rsidRDefault="0082184E" w:rsidP="00E97B99">
            <w:pPr>
              <w:pStyle w:val="Text"/>
              <w:ind w:firstLine="0"/>
            </w:pPr>
            <w:r w:rsidRPr="0082184E">
              <w:t>0.68</w:t>
            </w:r>
            <w:r>
              <w:t>2</w:t>
            </w:r>
          </w:p>
        </w:tc>
        <w:tc>
          <w:tcPr>
            <w:tcW w:w="1564" w:type="dxa"/>
            <w:tcBorders>
              <w:top w:val="nil"/>
              <w:left w:val="nil"/>
              <w:bottom w:val="nil"/>
              <w:right w:val="nil"/>
            </w:tcBorders>
          </w:tcPr>
          <w:p w:rsidR="0082184E" w:rsidRDefault="0082184E" w:rsidP="00E97B99">
            <w:pPr>
              <w:pStyle w:val="Text"/>
              <w:ind w:firstLine="0"/>
            </w:pPr>
            <w:r w:rsidRPr="0082184E">
              <w:t>0.285</w:t>
            </w:r>
          </w:p>
        </w:tc>
      </w:tr>
      <w:tr w:rsidR="0082184E" w:rsidTr="008B36E4">
        <w:trPr>
          <w:jc w:val="center"/>
        </w:trPr>
        <w:tc>
          <w:tcPr>
            <w:tcW w:w="1276" w:type="dxa"/>
            <w:tcBorders>
              <w:top w:val="nil"/>
              <w:left w:val="nil"/>
              <w:bottom w:val="double" w:sz="4" w:space="0" w:color="auto"/>
              <w:right w:val="nil"/>
            </w:tcBorders>
          </w:tcPr>
          <w:p w:rsidR="0082184E" w:rsidRDefault="00CB0453" w:rsidP="00E97B99">
            <w:pPr>
              <w:pStyle w:val="Text"/>
              <w:ind w:firstLine="0"/>
            </w:pPr>
            <w:r>
              <w:t>DQN-FR</w:t>
            </w:r>
          </w:p>
        </w:tc>
        <w:tc>
          <w:tcPr>
            <w:tcW w:w="1413" w:type="dxa"/>
            <w:tcBorders>
              <w:top w:val="nil"/>
              <w:left w:val="nil"/>
              <w:bottom w:val="double" w:sz="4" w:space="0" w:color="auto"/>
              <w:right w:val="nil"/>
            </w:tcBorders>
          </w:tcPr>
          <w:p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rsidR="0082184E" w:rsidRDefault="0082184E" w:rsidP="0082184E">
            <w:pPr>
              <w:pStyle w:val="Text"/>
              <w:ind w:firstLine="0"/>
              <w:jc w:val="left"/>
            </w:pPr>
            <w:r w:rsidRPr="0082184E">
              <w:t>0.202</w:t>
            </w:r>
          </w:p>
        </w:tc>
      </w:tr>
    </w:tbl>
    <w:p w:rsidR="0082184E" w:rsidRDefault="0082184E" w:rsidP="0082184E">
      <w:pPr>
        <w:pStyle w:val="Text"/>
      </w:pPr>
    </w:p>
    <w:p w:rsidR="0082184E" w:rsidRDefault="007715CA" w:rsidP="0082184E">
      <w:pPr>
        <w:pStyle w:val="Text"/>
      </w:pPr>
      <w:r>
        <w:t xml:space="preserve">Similar results come from the Limit Hold’em environment, where the DQN-CAR outperforms the DQN algorithm </w:t>
      </w:r>
      <w:r w:rsidR="00831CE0">
        <w:t>by</w:t>
      </w:r>
      <w:r>
        <w:t xml:space="preserve"> almost 40% improvement.</w:t>
      </w:r>
    </w:p>
    <w:p w:rsidR="008B36E4" w:rsidRDefault="008B36E4" w:rsidP="0082184E">
      <w:pPr>
        <w:pStyle w:val="Text"/>
      </w:pPr>
    </w:p>
    <w:p w:rsidR="004A3ACB" w:rsidRPr="008B36E4" w:rsidRDefault="008B36E4" w:rsidP="008B36E4">
      <w:pPr>
        <w:pStyle w:val="Kpalrs"/>
        <w:keepNext/>
        <w:spacing w:after="0"/>
        <w:jc w:val="center"/>
        <w:rPr>
          <w:i w:val="0"/>
          <w:iCs w:val="0"/>
          <w:smallCaps/>
          <w:color w:val="auto"/>
          <w:sz w:val="16"/>
          <w:szCs w:val="16"/>
        </w:rPr>
      </w:pPr>
      <w:bookmarkStart w:id="4" w:name="_Ref58350909"/>
      <w:r w:rsidRPr="008B36E4">
        <w:rPr>
          <w:i w:val="0"/>
          <w:iCs w:val="0"/>
          <w:smallCaps/>
          <w:color w:val="auto"/>
          <w:sz w:val="16"/>
          <w:szCs w:val="16"/>
        </w:rPr>
        <w:t xml:space="preserve">Table </w:t>
      </w:r>
      <w:r w:rsidR="000C2129"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0C2129" w:rsidRPr="008B36E4">
        <w:rPr>
          <w:i w:val="0"/>
          <w:iCs w:val="0"/>
          <w:smallCaps/>
          <w:color w:val="auto"/>
          <w:sz w:val="16"/>
          <w:szCs w:val="16"/>
        </w:rPr>
        <w:fldChar w:fldCharType="separate"/>
      </w:r>
      <w:r w:rsidR="00055E60">
        <w:rPr>
          <w:i w:val="0"/>
          <w:iCs w:val="0"/>
          <w:smallCaps/>
          <w:noProof/>
          <w:color w:val="auto"/>
          <w:sz w:val="16"/>
          <w:szCs w:val="16"/>
        </w:rPr>
        <w:t>III</w:t>
      </w:r>
      <w:r w:rsidR="000C2129" w:rsidRPr="008B36E4">
        <w:rPr>
          <w:i w:val="0"/>
          <w:iCs w:val="0"/>
          <w:smallCaps/>
          <w:color w:val="auto"/>
          <w:sz w:val="16"/>
          <w:szCs w:val="16"/>
        </w:rPr>
        <w:fldChar w:fldCharType="end"/>
      </w:r>
      <w:r w:rsidR="004A3ACB" w:rsidRPr="008B36E4">
        <w:rPr>
          <w:i w:val="0"/>
          <w:iCs w:val="0"/>
          <w:smallCaps/>
          <w:color w:val="auto"/>
          <w:sz w:val="16"/>
          <w:szCs w:val="16"/>
        </w:rPr>
        <w:t>.</w:t>
      </w:r>
      <w:bookmarkEnd w:id="4"/>
      <w:r w:rsidR="004A3ACB" w:rsidRPr="008B36E4">
        <w:rPr>
          <w:i w:val="0"/>
          <w:iCs w:val="0"/>
          <w:smallCaps/>
          <w:color w:val="auto"/>
          <w:sz w:val="16"/>
          <w:szCs w:val="16"/>
        </w:rPr>
        <w:t xml:space="preserve"> </w:t>
      </w:r>
    </w:p>
    <w:p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erformance in Limit Hold'em</w:t>
      </w:r>
      <w:r w:rsidRPr="008B36E4">
        <w:rPr>
          <w:i w:val="0"/>
          <w:iCs w:val="0"/>
          <w:smallCaps/>
          <w:color w:val="auto"/>
          <w:sz w:val="16"/>
          <w:szCs w:val="16"/>
        </w:rPr>
        <w:t xml:space="preserve"> environment</w:t>
      </w:r>
    </w:p>
    <w:tbl>
      <w:tblPr>
        <w:tblStyle w:val="Rcsostblzat"/>
        <w:tblW w:w="0" w:type="auto"/>
        <w:jc w:val="center"/>
        <w:tblLook w:val="04A0"/>
      </w:tblPr>
      <w:tblGrid>
        <w:gridCol w:w="1276"/>
        <w:gridCol w:w="1418"/>
        <w:gridCol w:w="137"/>
        <w:gridCol w:w="1422"/>
      </w:tblGrid>
      <w:tr w:rsidR="00CB0453" w:rsidTr="008B36E4">
        <w:trPr>
          <w:jc w:val="center"/>
        </w:trPr>
        <w:tc>
          <w:tcPr>
            <w:tcW w:w="1276" w:type="dxa"/>
            <w:tcBorders>
              <w:top w:val="double" w:sz="4" w:space="0" w:color="auto"/>
              <w:left w:val="nil"/>
              <w:right w:val="nil"/>
            </w:tcBorders>
          </w:tcPr>
          <w:p w:rsidR="00CB0453" w:rsidRDefault="00CB0453" w:rsidP="008B36E4">
            <w:pPr>
              <w:pStyle w:val="Text"/>
              <w:spacing w:before="120" w:after="120"/>
              <w:ind w:firstLine="0"/>
            </w:pPr>
          </w:p>
        </w:tc>
        <w:tc>
          <w:tcPr>
            <w:tcW w:w="1418" w:type="dxa"/>
            <w:tcBorders>
              <w:top w:val="double" w:sz="4" w:space="0" w:color="auto"/>
              <w:left w:val="nil"/>
              <w:right w:val="nil"/>
            </w:tcBorders>
          </w:tcPr>
          <w:p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rsidR="00CB0453" w:rsidRDefault="00CB0453" w:rsidP="008B36E4">
            <w:pPr>
              <w:pStyle w:val="Text"/>
              <w:spacing w:before="120" w:after="120"/>
              <w:ind w:firstLine="0"/>
            </w:pPr>
            <w:r>
              <w:t>reward variance</w:t>
            </w:r>
          </w:p>
        </w:tc>
      </w:tr>
      <w:tr w:rsidR="00CB0453" w:rsidTr="008B36E4">
        <w:trPr>
          <w:jc w:val="center"/>
        </w:trPr>
        <w:tc>
          <w:tcPr>
            <w:tcW w:w="1276" w:type="dxa"/>
            <w:tcBorders>
              <w:left w:val="nil"/>
              <w:bottom w:val="nil"/>
              <w:right w:val="nil"/>
            </w:tcBorders>
          </w:tcPr>
          <w:p w:rsidR="00CB0453" w:rsidRDefault="00CB0453" w:rsidP="00CB0453">
            <w:pPr>
              <w:pStyle w:val="Text"/>
              <w:ind w:firstLine="0"/>
            </w:pPr>
            <w:r>
              <w:t>DQN</w:t>
            </w:r>
          </w:p>
        </w:tc>
        <w:tc>
          <w:tcPr>
            <w:tcW w:w="1555" w:type="dxa"/>
            <w:gridSpan w:val="2"/>
            <w:tcBorders>
              <w:left w:val="nil"/>
              <w:bottom w:val="nil"/>
              <w:right w:val="nil"/>
            </w:tcBorders>
          </w:tcPr>
          <w:p w:rsidR="00CB0453" w:rsidRDefault="00CB0453" w:rsidP="00CB0453">
            <w:pPr>
              <w:pStyle w:val="Text"/>
              <w:ind w:firstLine="0"/>
            </w:pPr>
            <w:r w:rsidRPr="0082184E">
              <w:t>2.057</w:t>
            </w:r>
            <w:r w:rsidRPr="0082184E">
              <w:tab/>
            </w:r>
          </w:p>
        </w:tc>
        <w:tc>
          <w:tcPr>
            <w:tcW w:w="1422" w:type="dxa"/>
            <w:tcBorders>
              <w:left w:val="nil"/>
              <w:bottom w:val="nil"/>
              <w:right w:val="nil"/>
            </w:tcBorders>
          </w:tcPr>
          <w:p w:rsidR="00CB0453" w:rsidRDefault="00CB0453" w:rsidP="00CB0453">
            <w:pPr>
              <w:pStyle w:val="Text"/>
              <w:ind w:firstLine="0"/>
            </w:pPr>
            <w:r w:rsidRPr="0082184E">
              <w:t>0.258</w:t>
            </w:r>
          </w:p>
        </w:tc>
      </w:tr>
      <w:tr w:rsidR="00CB0453" w:rsidTr="008B36E4">
        <w:trPr>
          <w:jc w:val="center"/>
        </w:trPr>
        <w:tc>
          <w:tcPr>
            <w:tcW w:w="1276" w:type="dxa"/>
            <w:tcBorders>
              <w:top w:val="nil"/>
              <w:left w:val="nil"/>
              <w:bottom w:val="nil"/>
              <w:right w:val="nil"/>
            </w:tcBorders>
          </w:tcPr>
          <w:p w:rsidR="00CB0453" w:rsidRDefault="00CB0453" w:rsidP="00CB0453">
            <w:pPr>
              <w:pStyle w:val="Text"/>
              <w:ind w:firstLine="0"/>
            </w:pPr>
            <w:r w:rsidRPr="00CB0453">
              <w:rPr>
                <w:b/>
                <w:bCs/>
              </w:rPr>
              <w:t>DQN-CAR</w:t>
            </w:r>
          </w:p>
        </w:tc>
        <w:tc>
          <w:tcPr>
            <w:tcW w:w="1555" w:type="dxa"/>
            <w:gridSpan w:val="2"/>
            <w:tcBorders>
              <w:top w:val="nil"/>
              <w:left w:val="nil"/>
              <w:bottom w:val="nil"/>
              <w:right w:val="nil"/>
            </w:tcBorders>
          </w:tcPr>
          <w:p w:rsidR="00CB0453" w:rsidRPr="00CB0453" w:rsidRDefault="00CB0453" w:rsidP="00CB0453">
            <w:pPr>
              <w:pStyle w:val="Text"/>
              <w:ind w:firstLine="0"/>
              <w:rPr>
                <w:b/>
                <w:bCs/>
              </w:rPr>
            </w:pPr>
            <w:r w:rsidRPr="00CB0453">
              <w:rPr>
                <w:b/>
                <w:bCs/>
              </w:rPr>
              <w:t>2.870</w:t>
            </w:r>
          </w:p>
        </w:tc>
        <w:tc>
          <w:tcPr>
            <w:tcW w:w="1422" w:type="dxa"/>
            <w:tcBorders>
              <w:top w:val="nil"/>
              <w:left w:val="nil"/>
              <w:bottom w:val="nil"/>
              <w:right w:val="nil"/>
            </w:tcBorders>
          </w:tcPr>
          <w:p w:rsidR="00CB0453" w:rsidRPr="00CB0453" w:rsidRDefault="00CB0453" w:rsidP="00CB0453">
            <w:pPr>
              <w:pStyle w:val="Text"/>
              <w:ind w:firstLine="0"/>
              <w:rPr>
                <w:b/>
                <w:bCs/>
              </w:rPr>
            </w:pPr>
            <w:r w:rsidRPr="00CB0453">
              <w:rPr>
                <w:b/>
                <w:bCs/>
              </w:rPr>
              <w:t>0.465</w:t>
            </w:r>
          </w:p>
        </w:tc>
      </w:tr>
      <w:tr w:rsidR="00CB0453" w:rsidTr="008B36E4">
        <w:trPr>
          <w:jc w:val="center"/>
        </w:trPr>
        <w:tc>
          <w:tcPr>
            <w:tcW w:w="1276" w:type="dxa"/>
            <w:tcBorders>
              <w:top w:val="nil"/>
              <w:left w:val="nil"/>
              <w:bottom w:val="nil"/>
              <w:right w:val="nil"/>
            </w:tcBorders>
          </w:tcPr>
          <w:p w:rsidR="00CB0453" w:rsidRDefault="00CB0453" w:rsidP="00CB0453">
            <w:pPr>
              <w:pStyle w:val="Text"/>
              <w:ind w:firstLine="0"/>
            </w:pPr>
            <w:r>
              <w:t>DQN-CHR</w:t>
            </w:r>
          </w:p>
        </w:tc>
        <w:tc>
          <w:tcPr>
            <w:tcW w:w="1555" w:type="dxa"/>
            <w:gridSpan w:val="2"/>
            <w:tcBorders>
              <w:top w:val="nil"/>
              <w:left w:val="nil"/>
              <w:bottom w:val="nil"/>
              <w:right w:val="nil"/>
            </w:tcBorders>
          </w:tcPr>
          <w:p w:rsidR="00CB0453" w:rsidRDefault="00CB0453" w:rsidP="00CB0453">
            <w:pPr>
              <w:pStyle w:val="Text"/>
              <w:ind w:firstLine="0"/>
            </w:pPr>
            <w:r w:rsidRPr="00631C85">
              <w:t>1.80</w:t>
            </w:r>
            <w:r>
              <w:t>6</w:t>
            </w:r>
          </w:p>
        </w:tc>
        <w:tc>
          <w:tcPr>
            <w:tcW w:w="1422" w:type="dxa"/>
            <w:tcBorders>
              <w:top w:val="nil"/>
              <w:left w:val="nil"/>
              <w:bottom w:val="nil"/>
              <w:right w:val="nil"/>
            </w:tcBorders>
          </w:tcPr>
          <w:p w:rsidR="00CB0453" w:rsidRDefault="00CB0453" w:rsidP="00CB0453">
            <w:pPr>
              <w:pStyle w:val="Text"/>
              <w:ind w:firstLine="0"/>
            </w:pPr>
            <w:r w:rsidRPr="00631C85">
              <w:t>0.433</w:t>
            </w:r>
          </w:p>
        </w:tc>
      </w:tr>
      <w:tr w:rsidR="00CB0453" w:rsidTr="008B36E4">
        <w:trPr>
          <w:jc w:val="center"/>
        </w:trPr>
        <w:tc>
          <w:tcPr>
            <w:tcW w:w="1276" w:type="dxa"/>
            <w:tcBorders>
              <w:top w:val="nil"/>
              <w:left w:val="nil"/>
              <w:bottom w:val="double" w:sz="4" w:space="0" w:color="auto"/>
              <w:right w:val="nil"/>
            </w:tcBorders>
          </w:tcPr>
          <w:p w:rsidR="00CB0453" w:rsidRDefault="00CB0453" w:rsidP="00CB0453">
            <w:pPr>
              <w:pStyle w:val="Text"/>
              <w:ind w:firstLine="0"/>
            </w:pPr>
            <w:r>
              <w:t>DQN-FR</w:t>
            </w:r>
          </w:p>
        </w:tc>
        <w:tc>
          <w:tcPr>
            <w:tcW w:w="1555" w:type="dxa"/>
            <w:gridSpan w:val="2"/>
            <w:tcBorders>
              <w:top w:val="nil"/>
              <w:left w:val="nil"/>
              <w:bottom w:val="double" w:sz="4" w:space="0" w:color="auto"/>
              <w:right w:val="nil"/>
            </w:tcBorders>
          </w:tcPr>
          <w:p w:rsidR="00CB0453" w:rsidRDefault="00CB0453" w:rsidP="00CB0453">
            <w:pPr>
              <w:pStyle w:val="Text"/>
              <w:ind w:firstLine="0"/>
            </w:pPr>
            <w:r w:rsidRPr="00CB6DDB">
              <w:t>1.713</w:t>
            </w:r>
          </w:p>
        </w:tc>
        <w:tc>
          <w:tcPr>
            <w:tcW w:w="1422" w:type="dxa"/>
            <w:tcBorders>
              <w:top w:val="nil"/>
              <w:left w:val="nil"/>
              <w:bottom w:val="double" w:sz="4" w:space="0" w:color="auto"/>
              <w:right w:val="nil"/>
            </w:tcBorders>
          </w:tcPr>
          <w:p w:rsidR="00CB0453" w:rsidRDefault="00CB0453" w:rsidP="00CB0453">
            <w:pPr>
              <w:pStyle w:val="Text"/>
              <w:ind w:firstLine="0"/>
              <w:jc w:val="left"/>
            </w:pPr>
            <w:r w:rsidRPr="00CB6DDB">
              <w:t>0.276</w:t>
            </w:r>
          </w:p>
        </w:tc>
      </w:tr>
    </w:tbl>
    <w:p w:rsidR="0082184E" w:rsidRDefault="0082184E" w:rsidP="0082184E">
      <w:pPr>
        <w:pStyle w:val="Text"/>
      </w:pPr>
    </w:p>
    <w:p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rsidR="000C2129">
        <w:fldChar w:fldCharType="begin"/>
      </w:r>
      <w:r>
        <w:instrText xml:space="preserve"> REF _Ref57825397 \r \h </w:instrText>
      </w:r>
      <w:r w:rsidR="000C2129">
        <w:fldChar w:fldCharType="separate"/>
      </w:r>
      <w:r>
        <w:t>[1]</w:t>
      </w:r>
      <w:r w:rsidR="000C2129">
        <w:fldChar w:fldCharType="end"/>
      </w:r>
      <w:r w:rsidR="00055E60">
        <w:t>,</w:t>
      </w:r>
      <w:r>
        <w:t xml:space="preserve"> the problem of the DQN policy is that it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ese evaluation results are</w:t>
      </w:r>
      <w:r w:rsidR="0055019E">
        <w:t xml:space="preserve"> shown in </w:t>
      </w:r>
      <w:fldSimple w:instr=" REF _Ref58362036 \h  \* MERGEFORMAT ">
        <w:r w:rsidR="0055019E" w:rsidRPr="0055019E">
          <w:t>Table IV.</w:t>
        </w:r>
      </w:fldSimple>
      <w:r w:rsidR="0055019E">
        <w:t xml:space="preserve"> </w:t>
      </w:r>
    </w:p>
    <w:p w:rsidR="00831CE0" w:rsidRDefault="00831CE0" w:rsidP="0082184E">
      <w:pPr>
        <w:pStyle w:val="Text"/>
      </w:pPr>
    </w:p>
    <w:p w:rsidR="00055E60" w:rsidRPr="00055E60" w:rsidRDefault="00055E60" w:rsidP="00055E60">
      <w:pPr>
        <w:pStyle w:val="Kpalrs"/>
        <w:keepNext/>
        <w:spacing w:after="0"/>
        <w:jc w:val="center"/>
        <w:rPr>
          <w:i w:val="0"/>
          <w:iCs w:val="0"/>
          <w:smallCaps/>
          <w:color w:val="auto"/>
          <w:sz w:val="16"/>
          <w:szCs w:val="16"/>
        </w:rPr>
      </w:pPr>
      <w:bookmarkStart w:id="5" w:name="_Ref58362036"/>
      <w:r w:rsidRPr="00055E60">
        <w:rPr>
          <w:i w:val="0"/>
          <w:iCs w:val="0"/>
          <w:smallCaps/>
          <w:color w:val="auto"/>
          <w:sz w:val="16"/>
          <w:szCs w:val="16"/>
        </w:rPr>
        <w:t xml:space="preserve">Table </w:t>
      </w:r>
      <w:r w:rsidR="000C2129"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000C2129" w:rsidRPr="00055E60">
        <w:rPr>
          <w:i w:val="0"/>
          <w:iCs w:val="0"/>
          <w:smallCaps/>
          <w:color w:val="auto"/>
          <w:sz w:val="16"/>
          <w:szCs w:val="16"/>
        </w:rPr>
        <w:fldChar w:fldCharType="separate"/>
      </w:r>
      <w:r w:rsidRPr="00055E60">
        <w:rPr>
          <w:i w:val="0"/>
          <w:iCs w:val="0"/>
          <w:smallCaps/>
          <w:color w:val="auto"/>
          <w:sz w:val="16"/>
          <w:szCs w:val="16"/>
        </w:rPr>
        <w:t>IV</w:t>
      </w:r>
      <w:r w:rsidR="000C2129" w:rsidRPr="00055E60">
        <w:rPr>
          <w:i w:val="0"/>
          <w:iCs w:val="0"/>
          <w:smallCaps/>
          <w:color w:val="auto"/>
          <w:sz w:val="16"/>
          <w:szCs w:val="16"/>
        </w:rPr>
        <w:fldChar w:fldCharType="end"/>
      </w:r>
      <w:r w:rsidRPr="00055E60">
        <w:rPr>
          <w:i w:val="0"/>
          <w:iCs w:val="0"/>
          <w:smallCaps/>
          <w:color w:val="auto"/>
          <w:sz w:val="16"/>
          <w:szCs w:val="16"/>
        </w:rPr>
        <w:t>.</w:t>
      </w:r>
      <w:bookmarkEnd w:id="5"/>
      <w:r w:rsidRPr="00055E60">
        <w:rPr>
          <w:i w:val="0"/>
          <w:iCs w:val="0"/>
          <w:smallCaps/>
          <w:color w:val="auto"/>
          <w:sz w:val="16"/>
          <w:szCs w:val="16"/>
        </w:rPr>
        <w:t xml:space="preserve"> </w:t>
      </w:r>
    </w:p>
    <w:p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Hold’em</w:t>
      </w:r>
    </w:p>
    <w:tbl>
      <w:tblPr>
        <w:tblStyle w:val="Rcsostblzat"/>
        <w:tblW w:w="0" w:type="auto"/>
        <w:jc w:val="center"/>
        <w:tblLook w:val="04A0"/>
      </w:tblPr>
      <w:tblGrid>
        <w:gridCol w:w="1276"/>
        <w:gridCol w:w="1418"/>
        <w:gridCol w:w="137"/>
        <w:gridCol w:w="1422"/>
      </w:tblGrid>
      <w:tr w:rsidR="00055E60" w:rsidTr="00754B21">
        <w:trPr>
          <w:jc w:val="center"/>
        </w:trPr>
        <w:tc>
          <w:tcPr>
            <w:tcW w:w="1276" w:type="dxa"/>
            <w:tcBorders>
              <w:top w:val="double" w:sz="4" w:space="0" w:color="auto"/>
              <w:left w:val="nil"/>
              <w:right w:val="nil"/>
            </w:tcBorders>
          </w:tcPr>
          <w:p w:rsidR="00055E60" w:rsidRDefault="00055E60" w:rsidP="00754B21">
            <w:pPr>
              <w:pStyle w:val="Text"/>
              <w:spacing w:before="120" w:after="120"/>
              <w:ind w:firstLine="0"/>
            </w:pPr>
          </w:p>
        </w:tc>
        <w:tc>
          <w:tcPr>
            <w:tcW w:w="1418" w:type="dxa"/>
            <w:tcBorders>
              <w:top w:val="double" w:sz="4" w:space="0" w:color="auto"/>
              <w:left w:val="nil"/>
              <w:right w:val="nil"/>
            </w:tcBorders>
          </w:tcPr>
          <w:p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rsidR="00055E60" w:rsidRDefault="00055E60" w:rsidP="00754B21">
            <w:pPr>
              <w:pStyle w:val="Text"/>
              <w:spacing w:before="120" w:after="120"/>
              <w:ind w:firstLine="0"/>
            </w:pPr>
            <w:r>
              <w:t>reward variance</w:t>
            </w:r>
          </w:p>
        </w:tc>
      </w:tr>
      <w:tr w:rsidR="00055E60" w:rsidTr="00754B21">
        <w:trPr>
          <w:jc w:val="center"/>
        </w:trPr>
        <w:tc>
          <w:tcPr>
            <w:tcW w:w="1276" w:type="dxa"/>
            <w:tcBorders>
              <w:left w:val="nil"/>
              <w:bottom w:val="nil"/>
              <w:right w:val="nil"/>
            </w:tcBorders>
          </w:tcPr>
          <w:p w:rsidR="00055E60" w:rsidRDefault="00055E60" w:rsidP="00754B21">
            <w:pPr>
              <w:pStyle w:val="Text"/>
              <w:ind w:firstLine="0"/>
            </w:pPr>
            <w:r>
              <w:t>DQN</w:t>
            </w:r>
          </w:p>
        </w:tc>
        <w:tc>
          <w:tcPr>
            <w:tcW w:w="1555" w:type="dxa"/>
            <w:gridSpan w:val="2"/>
            <w:tcBorders>
              <w:left w:val="nil"/>
              <w:bottom w:val="nil"/>
              <w:right w:val="nil"/>
            </w:tcBorders>
          </w:tcPr>
          <w:p w:rsidR="00055E60" w:rsidRDefault="00055E60" w:rsidP="00754B21">
            <w:pPr>
              <w:pStyle w:val="Text"/>
              <w:ind w:firstLine="0"/>
            </w:pPr>
            <w:r>
              <w:t>-0.049</w:t>
            </w:r>
          </w:p>
        </w:tc>
        <w:tc>
          <w:tcPr>
            <w:tcW w:w="1422" w:type="dxa"/>
            <w:tcBorders>
              <w:left w:val="nil"/>
              <w:bottom w:val="nil"/>
              <w:right w:val="nil"/>
            </w:tcBorders>
          </w:tcPr>
          <w:p w:rsidR="00055E60" w:rsidRDefault="00055E60" w:rsidP="00754B21">
            <w:pPr>
              <w:pStyle w:val="Text"/>
              <w:ind w:firstLine="0"/>
            </w:pPr>
            <w:r w:rsidRPr="0082184E">
              <w:t>0.</w:t>
            </w:r>
            <w:r>
              <w:t>350</w:t>
            </w:r>
          </w:p>
        </w:tc>
      </w:tr>
      <w:tr w:rsidR="00055E60" w:rsidRPr="00055E60" w:rsidTr="00754B21">
        <w:trPr>
          <w:jc w:val="center"/>
        </w:trPr>
        <w:tc>
          <w:tcPr>
            <w:tcW w:w="1276" w:type="dxa"/>
            <w:tcBorders>
              <w:top w:val="nil"/>
              <w:left w:val="nil"/>
              <w:bottom w:val="nil"/>
              <w:right w:val="nil"/>
            </w:tcBorders>
          </w:tcPr>
          <w:p w:rsidR="00055E60" w:rsidRPr="00055E60" w:rsidRDefault="00055E60" w:rsidP="00754B21">
            <w:pPr>
              <w:pStyle w:val="Text"/>
              <w:ind w:firstLine="0"/>
            </w:pPr>
            <w:r w:rsidRPr="00055E60">
              <w:t>DQN-CAR</w:t>
            </w:r>
          </w:p>
        </w:tc>
        <w:tc>
          <w:tcPr>
            <w:tcW w:w="1555" w:type="dxa"/>
            <w:gridSpan w:val="2"/>
            <w:tcBorders>
              <w:top w:val="nil"/>
              <w:left w:val="nil"/>
              <w:bottom w:val="nil"/>
              <w:right w:val="nil"/>
            </w:tcBorders>
          </w:tcPr>
          <w:p w:rsidR="00055E60" w:rsidRPr="00055E60" w:rsidRDefault="00055E60" w:rsidP="00754B21">
            <w:pPr>
              <w:pStyle w:val="Text"/>
              <w:ind w:firstLine="0"/>
            </w:pPr>
            <w:r w:rsidRPr="00055E60">
              <w:t>0.023</w:t>
            </w:r>
          </w:p>
        </w:tc>
        <w:tc>
          <w:tcPr>
            <w:tcW w:w="1422" w:type="dxa"/>
            <w:tcBorders>
              <w:top w:val="nil"/>
              <w:left w:val="nil"/>
              <w:bottom w:val="nil"/>
              <w:right w:val="nil"/>
            </w:tcBorders>
          </w:tcPr>
          <w:p w:rsidR="00055E60" w:rsidRPr="00055E60" w:rsidRDefault="00055E60" w:rsidP="00754B21">
            <w:pPr>
              <w:pStyle w:val="Text"/>
              <w:ind w:firstLine="0"/>
            </w:pPr>
            <w:r w:rsidRPr="00055E60">
              <w:t>0.350</w:t>
            </w:r>
          </w:p>
        </w:tc>
      </w:tr>
      <w:tr w:rsidR="00055E60" w:rsidTr="00754B21">
        <w:trPr>
          <w:jc w:val="center"/>
        </w:trPr>
        <w:tc>
          <w:tcPr>
            <w:tcW w:w="1276" w:type="dxa"/>
            <w:tcBorders>
              <w:top w:val="nil"/>
              <w:left w:val="nil"/>
              <w:bottom w:val="nil"/>
              <w:right w:val="nil"/>
            </w:tcBorders>
          </w:tcPr>
          <w:p w:rsidR="00055E60" w:rsidRDefault="00055E60" w:rsidP="00754B21">
            <w:pPr>
              <w:pStyle w:val="Text"/>
              <w:ind w:firstLine="0"/>
            </w:pPr>
            <w:r>
              <w:t>DQN-CHR</w:t>
            </w:r>
          </w:p>
        </w:tc>
        <w:tc>
          <w:tcPr>
            <w:tcW w:w="1555" w:type="dxa"/>
            <w:gridSpan w:val="2"/>
            <w:tcBorders>
              <w:top w:val="nil"/>
              <w:left w:val="nil"/>
              <w:bottom w:val="nil"/>
              <w:right w:val="nil"/>
            </w:tcBorders>
          </w:tcPr>
          <w:p w:rsidR="00055E60" w:rsidRDefault="00055E60" w:rsidP="00754B21">
            <w:pPr>
              <w:pStyle w:val="Text"/>
              <w:ind w:firstLine="0"/>
            </w:pPr>
            <w:r>
              <w:t>0.093</w:t>
            </w:r>
          </w:p>
        </w:tc>
        <w:tc>
          <w:tcPr>
            <w:tcW w:w="1422" w:type="dxa"/>
            <w:tcBorders>
              <w:top w:val="nil"/>
              <w:left w:val="nil"/>
              <w:bottom w:val="nil"/>
              <w:right w:val="nil"/>
            </w:tcBorders>
          </w:tcPr>
          <w:p w:rsidR="00055E60" w:rsidRDefault="00055E60" w:rsidP="00754B21">
            <w:pPr>
              <w:pStyle w:val="Text"/>
              <w:ind w:firstLine="0"/>
            </w:pPr>
            <w:r>
              <w:t>0.353</w:t>
            </w:r>
          </w:p>
        </w:tc>
      </w:tr>
      <w:tr w:rsidR="00055E60" w:rsidTr="00754B21">
        <w:trPr>
          <w:jc w:val="center"/>
        </w:trPr>
        <w:tc>
          <w:tcPr>
            <w:tcW w:w="1276" w:type="dxa"/>
            <w:tcBorders>
              <w:top w:val="nil"/>
              <w:left w:val="nil"/>
              <w:bottom w:val="double" w:sz="4" w:space="0" w:color="auto"/>
              <w:right w:val="nil"/>
            </w:tcBorders>
          </w:tcPr>
          <w:p w:rsidR="00055E60" w:rsidRDefault="00055E60" w:rsidP="00754B21">
            <w:pPr>
              <w:pStyle w:val="Text"/>
              <w:ind w:firstLine="0"/>
            </w:pPr>
            <w:r>
              <w:t>DQN-FR</w:t>
            </w:r>
          </w:p>
        </w:tc>
        <w:tc>
          <w:tcPr>
            <w:tcW w:w="1555" w:type="dxa"/>
            <w:gridSpan w:val="2"/>
            <w:tcBorders>
              <w:top w:val="nil"/>
              <w:left w:val="nil"/>
              <w:bottom w:val="double" w:sz="4" w:space="0" w:color="auto"/>
              <w:right w:val="nil"/>
            </w:tcBorders>
          </w:tcPr>
          <w:p w:rsidR="00055E60" w:rsidRDefault="00055E60" w:rsidP="00754B21">
            <w:pPr>
              <w:pStyle w:val="Text"/>
              <w:ind w:firstLine="0"/>
            </w:pPr>
            <w:r>
              <w:t>-0.001</w:t>
            </w:r>
          </w:p>
        </w:tc>
        <w:tc>
          <w:tcPr>
            <w:tcW w:w="1422" w:type="dxa"/>
            <w:tcBorders>
              <w:top w:val="nil"/>
              <w:left w:val="nil"/>
              <w:bottom w:val="double" w:sz="4" w:space="0" w:color="auto"/>
              <w:right w:val="nil"/>
            </w:tcBorders>
          </w:tcPr>
          <w:p w:rsidR="00055E60" w:rsidRDefault="00055E60" w:rsidP="00754B21">
            <w:pPr>
              <w:pStyle w:val="Text"/>
              <w:ind w:firstLine="0"/>
              <w:jc w:val="left"/>
            </w:pPr>
            <w:r w:rsidRPr="00CB6DDB">
              <w:t>0.</w:t>
            </w:r>
            <w:r>
              <w:t>3671</w:t>
            </w:r>
          </w:p>
        </w:tc>
      </w:tr>
    </w:tbl>
    <w:p w:rsidR="00055E60" w:rsidRDefault="00055E60" w:rsidP="0082184E">
      <w:pPr>
        <w:pStyle w:val="Text"/>
      </w:pPr>
    </w:p>
    <w:p w:rsidR="00055E60" w:rsidRDefault="0055019E" w:rsidP="0082184E">
      <w:pPr>
        <w:pStyle w:val="Text"/>
      </w:pPr>
      <w:r>
        <w:t xml:space="preserve">The 3 new methods slightly perform better than the classical DQN, but the differences are not considerable. 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rsidR="000C2129">
        <w:fldChar w:fldCharType="begin"/>
      </w:r>
      <w:r>
        <w:instrText xml:space="preserve"> REF _Ref57825397 \r \h </w:instrText>
      </w:r>
      <w:r w:rsidR="000C2129">
        <w:fldChar w:fldCharType="separate"/>
      </w:r>
      <w:r>
        <w:t>[1]</w:t>
      </w:r>
      <w:r w:rsidR="000C2129">
        <w:fldChar w:fldCharType="end"/>
      </w:r>
      <w:r w:rsidR="000C2129">
        <w:fldChar w:fldCharType="begin"/>
      </w:r>
      <w:r>
        <w:instrText xml:space="preserve"> REF _Ref57829804 \r \h </w:instrText>
      </w:r>
      <w:r w:rsidR="000C2129">
        <w:fldChar w:fldCharType="separate"/>
      </w:r>
      <w:r>
        <w:t>[4]</w:t>
      </w:r>
      <w:r w:rsidR="000C2129">
        <w:fldChar w:fldCharType="end"/>
      </w:r>
      <w:r>
        <w:t>.</w:t>
      </w:r>
      <w:r w:rsidR="00B006A2">
        <w:t xml:space="preserve"> It would be worth investigating the same question in the Limit Hold’em environment with a strong pre-trained agent, but such a model is not yet presented for this environment. However, the team of the RLCard proposed to develop more pre-trained agents in the future</w:t>
      </w:r>
      <w:r w:rsidR="00BD2342">
        <w:t xml:space="preserve"> </w:t>
      </w:r>
      <w:r w:rsidR="000C2129">
        <w:fldChar w:fldCharType="begin"/>
      </w:r>
      <w:r w:rsidR="00BD2342">
        <w:instrText xml:space="preserve"> REF _Ref57825397 \r \h </w:instrText>
      </w:r>
      <w:r w:rsidR="000C2129">
        <w:fldChar w:fldCharType="separate"/>
      </w:r>
      <w:r w:rsidR="00BD2342">
        <w:t>[1]</w:t>
      </w:r>
      <w:r w:rsidR="000C2129">
        <w:fldChar w:fldCharType="end"/>
      </w:r>
      <w:r w:rsidR="00B006A2">
        <w:t>. Of course, it is possible to train a strong agent with NFSP or CFR by ourself but it was not part of our research.</w:t>
      </w:r>
    </w:p>
    <w:p w:rsidR="00E97B99" w:rsidRDefault="00240311" w:rsidP="00E97B99">
      <w:pPr>
        <w:pStyle w:val="Cmsor1"/>
      </w:pPr>
      <w:r>
        <w:t>Conclusions</w:t>
      </w:r>
    </w:p>
    <w:p w:rsidR="00240311" w:rsidRDefault="006A1662" w:rsidP="00E97B99">
      <w:pPr>
        <w:pStyle w:val="Text"/>
      </w:pPr>
      <w:r>
        <w:t>What findings did we make</w:t>
      </w:r>
      <w:r w:rsidR="00240311">
        <w:t xml:space="preserve">. </w:t>
      </w:r>
    </w:p>
    <w:p w:rsidR="004E017C" w:rsidRDefault="004E017C" w:rsidP="00E97B99">
      <w:pPr>
        <w:pStyle w:val="Text"/>
      </w:pPr>
      <w:r>
        <w:lastRenderedPageBreak/>
        <w:t>…</w:t>
      </w:r>
    </w:p>
    <w:p w:rsidR="004E017C" w:rsidRDefault="004E017C" w:rsidP="004E017C">
      <w:pPr>
        <w:pStyle w:val="Text"/>
      </w:pPr>
      <w:r>
        <w:t>Our agents have excellent performance against random agents but not against pre-trained agents. Because of this, we recommend our poker bot for children and beginner level players especially.</w:t>
      </w:r>
    </w:p>
    <w:p w:rsidR="004E017C" w:rsidRDefault="004E017C" w:rsidP="004E017C">
      <w:pPr>
        <w:pStyle w:val="Text"/>
      </w:pPr>
    </w:p>
    <w:p w:rsidR="006A1662" w:rsidRDefault="006A1662" w:rsidP="00E97B99">
      <w:pPr>
        <w:pStyle w:val="Text"/>
      </w:pPr>
      <w:r w:rsidRPr="006A1662">
        <w:t>Conclusion includes final claims of a research paper based on findings. Basically, this section covers final thoughts and the summary of the whole work. Moreover, this section may be used instead of limitations and recommendations that would be too small by themselves. In this case, scientists do not need to use headings for recommendations and limitations.</w:t>
      </w:r>
    </w:p>
    <w:p w:rsidR="00E97B99" w:rsidRDefault="00E97B99" w:rsidP="001F4C5C">
      <w:pPr>
        <w:pStyle w:val="Cmsor2"/>
        <w:numPr>
          <w:ilvl w:val="0"/>
          <w:numId w:val="0"/>
        </w:numPr>
      </w:pPr>
    </w:p>
    <w:p w:rsidR="001B36B1" w:rsidRPr="00E857A2" w:rsidRDefault="001B36B1" w:rsidP="001F4C5C">
      <w:pPr>
        <w:pStyle w:val="Cmsor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Cmsor3"/>
        <w:jc w:val="both"/>
        <w:rPr>
          <w:rStyle w:val="Cmsor2Char"/>
          <w:rFonts w:ascii="Times" w:hAnsi="Times" w:cs="Verdana"/>
          <w:i/>
          <w:color w:val="000000"/>
        </w:rPr>
      </w:pPr>
      <w:r w:rsidRPr="005052CD">
        <w:rPr>
          <w:rStyle w:val="Cmsor2Char"/>
          <w:i/>
        </w:rPr>
        <w:t>Color/Grayscale figures</w:t>
      </w:r>
    </w:p>
    <w:p w:rsidR="001B36B1" w:rsidRPr="00113F26" w:rsidRDefault="0013354F"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Cmsor3"/>
        <w:jc w:val="both"/>
        <w:rPr>
          <w:rStyle w:val="Cmsor2Char"/>
          <w:rFonts w:ascii="Times" w:hAnsi="Times" w:cs="Verdana"/>
          <w:i/>
          <w:iCs/>
          <w:color w:val="000000"/>
        </w:rPr>
      </w:pPr>
      <w:r w:rsidRPr="005052CD">
        <w:rPr>
          <w:rStyle w:val="Cmsor2Char"/>
          <w:i/>
        </w:rPr>
        <w:t>Line</w:t>
      </w:r>
      <w:r w:rsidR="00DE20DB">
        <w:rPr>
          <w:rStyle w:val="Cmsor2Char"/>
          <w:i/>
        </w:rPr>
        <w:t xml:space="preserve"> A</w:t>
      </w:r>
      <w:r w:rsidRPr="005052CD">
        <w:rPr>
          <w:rStyle w:val="Cmsor2Char"/>
          <w:i/>
        </w:rPr>
        <w:t>rt figures</w:t>
      </w:r>
    </w:p>
    <w:p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Cmsor3"/>
        <w:jc w:val="both"/>
        <w:rPr>
          <w:rStyle w:val="BodyText2"/>
          <w:rFonts w:ascii="Times" w:hAnsi="Times"/>
          <w:i w:val="0"/>
          <w:iCs w:val="0"/>
          <w:sz w:val="20"/>
          <w:szCs w:val="20"/>
        </w:rPr>
      </w:pPr>
      <w:r>
        <w:rPr>
          <w:rStyle w:val="Cmsor2Char"/>
          <w:i/>
        </w:rPr>
        <w:t>Author p</w:t>
      </w:r>
      <w:r w:rsidR="001B36B1" w:rsidRPr="005052CD">
        <w:rPr>
          <w:rStyle w:val="Cmsor2Char"/>
          <w:i/>
        </w:rPr>
        <w:t>hotos</w:t>
      </w:r>
    </w:p>
    <w:p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Cmsor3"/>
        <w:jc w:val="both"/>
        <w:rPr>
          <w:rStyle w:val="BodyText2"/>
          <w:rFonts w:ascii="Times" w:hAnsi="Times"/>
          <w:i w:val="0"/>
          <w:iCs w:val="0"/>
          <w:sz w:val="20"/>
          <w:szCs w:val="20"/>
        </w:rPr>
      </w:pPr>
      <w:r w:rsidRPr="005052CD">
        <w:rPr>
          <w:rStyle w:val="Cmsor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Cmsor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Cmsor2"/>
        <w:jc w:val="both"/>
      </w:pPr>
      <w:r w:rsidRPr="0013354F">
        <w:lastRenderedPageBreak/>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Cmsor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Cmsor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Cmsor2"/>
      </w:pPr>
      <w:r w:rsidRPr="00E857A2">
        <w:t>Using Labels Within Figures</w:t>
      </w:r>
    </w:p>
    <w:p w:rsidR="001B36B1" w:rsidRPr="00E857A2" w:rsidRDefault="009F40FB" w:rsidP="001F4C5C">
      <w:pPr>
        <w:pStyle w:val="Cmsor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75pt" o:ole="" fillcolor="window">
            <v:imagedata r:id="rId12" o:title=""/>
          </v:shape>
          <o:OLEObject Type="Embed" ProgID="Equation.3" ShapeID="_x0000_i1025" DrawAspect="Content" ObjectID="_1669063104"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Cmsor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Cmsor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Cmsor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4" w:history="1">
        <w:r w:rsidRPr="00113F26">
          <w:rPr>
            <w:rStyle w:val="Hiperhivatkozs"/>
            <w:rFonts w:ascii="Times" w:hAnsi="Times"/>
            <w:color w:val="000000"/>
          </w:rPr>
          <w:t>http://graphicsqc.ieee.org/</w:t>
        </w:r>
      </w:hyperlink>
      <w:r w:rsidRPr="00E857A2">
        <w:t xml:space="preserve">, allows authors to upload their graphics in order to check that each file is the correct file </w:t>
      </w:r>
      <w:r w:rsidRPr="00E857A2">
        <w:lastRenderedPageBreak/>
        <w:t>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5" w:history="1">
        <w:r w:rsidRPr="00113F26">
          <w:rPr>
            <w:rStyle w:val="Hiperhivatkozs"/>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Cmsor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Cmsor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Cmsor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w:t>
      </w:r>
      <w:r w:rsidR="005D72BB">
        <w:lastRenderedPageBreak/>
        <w:t xml:space="preserve">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6" w:tgtFrame="_blank" w:history="1">
        <w:r w:rsidR="0081663F" w:rsidRPr="003D1EBF">
          <w:rPr>
            <w:rStyle w:val="Hiperhivatkozs"/>
            <w:color w:val="1155CC"/>
            <w:sz w:val="19"/>
            <w:szCs w:val="19"/>
            <w:shd w:val="clear" w:color="auto" w:fill="FFFFFF"/>
          </w:rPr>
          <w:t>www.ieee.org/authortools</w:t>
        </w:r>
      </w:hyperlink>
      <w:r w:rsidR="00DA258C">
        <w:t>.</w:t>
      </w:r>
    </w:p>
    <w:p w:rsidR="00C075EF" w:rsidRDefault="00C075EF" w:rsidP="005D72BB">
      <w:pPr>
        <w:pStyle w:val="Text"/>
        <w:ind w:firstLine="144"/>
      </w:pPr>
    </w:p>
    <w:p w:rsidR="005D72BB" w:rsidRDefault="00C2378A" w:rsidP="006A1662">
      <w:pPr>
        <w:pStyle w:val="Text"/>
        <w:ind w:firstLine="0"/>
      </w:pPr>
      <w:r>
        <w:rPr>
          <w:rFonts w:ascii="Helv" w:hAnsi="Helv" w:cs="Helv"/>
          <w:color w:val="000000"/>
        </w:rPr>
        <w:br/>
      </w:r>
    </w:p>
    <w:p w:rsidR="00E97402" w:rsidRDefault="00E97402">
      <w:pPr>
        <w:pStyle w:val="ReferenceHead"/>
      </w:pPr>
      <w:r>
        <w:t>References</w:t>
      </w:r>
    </w:p>
    <w:p w:rsidR="00C41935" w:rsidRPr="00240311" w:rsidRDefault="00C41935" w:rsidP="00C41935">
      <w:r>
        <w:t>10 references come here</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i/>
          <w:iCs/>
          <w:color w:val="000000"/>
        </w:rPr>
      </w:pPr>
      <w:r>
        <w:rPr>
          <w:i/>
          <w:iCs/>
          <w:color w:val="000000"/>
        </w:rPr>
        <w:t>Examples:</w:t>
      </w:r>
    </w:p>
    <w:p w:rsidR="00B02226" w:rsidRDefault="00B02226" w:rsidP="009C6D3E">
      <w:pPr>
        <w:pStyle w:val="Listaszerbekezds"/>
        <w:widowControl w:val="0"/>
        <w:numPr>
          <w:ilvl w:val="0"/>
          <w:numId w:val="41"/>
        </w:numPr>
        <w:autoSpaceDE w:val="0"/>
        <w:autoSpaceDN w:val="0"/>
        <w:adjustRightInd w:val="0"/>
        <w:ind w:right="-20"/>
        <w:rPr>
          <w:color w:val="000000"/>
        </w:rPr>
      </w:pPr>
      <w:bookmarkStart w:id="6" w:name="_Ref57825397"/>
      <w:r w:rsidRPr="009C6D3E">
        <w:rPr>
          <w:color w:val="000000"/>
        </w:rPr>
        <w:t>Daochen Zha, Kwei-Herng Lai, Yuanpu Cao, Songyi Huang, Ruzhe Wei, Junyu Guo and Xia Hu, “RLCard: A Toolkit for Reinforcement Learning in Card Games</w:t>
      </w:r>
      <w:r w:rsidR="00C41935">
        <w:rPr>
          <w:color w:val="000000"/>
        </w:rPr>
        <w:t>,</w:t>
      </w:r>
      <w:r w:rsidRPr="009C6D3E">
        <w:rPr>
          <w:color w:val="000000"/>
        </w:rPr>
        <w:t xml:space="preserve">” 2020, [Online]. Available: </w:t>
      </w:r>
      <w:r w:rsidR="009C6D3E" w:rsidRPr="009C6D3E">
        <w:rPr>
          <w:color w:val="000000"/>
        </w:rPr>
        <w:t>arXiv:1910.04376.</w:t>
      </w:r>
      <w:bookmarkEnd w:id="6"/>
    </w:p>
    <w:p w:rsidR="009C6D3E" w:rsidRDefault="009C6D3E" w:rsidP="009C6D3E">
      <w:pPr>
        <w:pStyle w:val="Listaszerbekezds"/>
        <w:widowControl w:val="0"/>
        <w:numPr>
          <w:ilvl w:val="0"/>
          <w:numId w:val="41"/>
        </w:numPr>
        <w:autoSpaceDE w:val="0"/>
        <w:autoSpaceDN w:val="0"/>
        <w:adjustRightInd w:val="0"/>
        <w:ind w:right="-20"/>
        <w:rPr>
          <w:color w:val="000000"/>
        </w:rPr>
      </w:pPr>
      <w:bookmarkStart w:id="7" w:name="_Ref57825750"/>
      <w:r w:rsidRPr="009C6D3E">
        <w:rPr>
          <w:color w:val="000000"/>
        </w:rPr>
        <w:t>Finnegan Southey</w:t>
      </w:r>
      <w:r>
        <w:rPr>
          <w:color w:val="000000"/>
        </w:rPr>
        <w:t>,</w:t>
      </w:r>
      <w:r w:rsidRPr="009C6D3E">
        <w:rPr>
          <w:color w:val="000000"/>
        </w:rPr>
        <w:t xml:space="preserve"> Michael P. Bowling</w:t>
      </w:r>
      <w:r>
        <w:rPr>
          <w:color w:val="000000"/>
        </w:rPr>
        <w:t>,</w:t>
      </w:r>
      <w:r w:rsidRPr="009C6D3E">
        <w:rPr>
          <w:color w:val="000000"/>
        </w:rPr>
        <w:t xml:space="preserve"> Bryce Larson</w:t>
      </w:r>
      <w:r>
        <w:rPr>
          <w:color w:val="000000"/>
        </w:rPr>
        <w:t>,</w:t>
      </w:r>
      <w:r w:rsidRPr="009C6D3E">
        <w:rPr>
          <w:color w:val="000000"/>
        </w:rPr>
        <w:t xml:space="preserve"> Carmelo Piccione</w:t>
      </w:r>
      <w:r>
        <w:rPr>
          <w:color w:val="000000"/>
        </w:rPr>
        <w:t>,</w:t>
      </w:r>
      <w:r w:rsidRPr="009C6D3E">
        <w:rPr>
          <w:color w:val="000000"/>
        </w:rPr>
        <w:t xml:space="preserve"> Neil Burch</w:t>
      </w:r>
      <w:r>
        <w:rPr>
          <w:color w:val="000000"/>
        </w:rPr>
        <w:t>,</w:t>
      </w:r>
      <w:r w:rsidRPr="009C6D3E">
        <w:rPr>
          <w:color w:val="000000"/>
        </w:rPr>
        <w:t xml:space="preserve"> Darse Billings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7"/>
    </w:p>
    <w:p w:rsidR="00C41935" w:rsidRDefault="00C41935" w:rsidP="009C6D3E">
      <w:pPr>
        <w:pStyle w:val="Listaszerbekezds"/>
        <w:widowControl w:val="0"/>
        <w:numPr>
          <w:ilvl w:val="0"/>
          <w:numId w:val="41"/>
        </w:numPr>
        <w:autoSpaceDE w:val="0"/>
        <w:autoSpaceDN w:val="0"/>
        <w:adjustRightInd w:val="0"/>
        <w:ind w:right="-20"/>
        <w:rPr>
          <w:color w:val="000000"/>
        </w:rPr>
      </w:pPr>
      <w:bookmarkStart w:id="8" w:name="_Ref57829342"/>
      <w:r w:rsidRPr="00C41935">
        <w:rPr>
          <w:color w:val="000000"/>
        </w:rPr>
        <w:t>DATA Lab at Texas A&amp;M University</w:t>
      </w:r>
      <w:r>
        <w:rPr>
          <w:color w:val="000000"/>
        </w:rPr>
        <w:t xml:space="preserve"> (2020) RLCard [Source code]. </w:t>
      </w:r>
      <w:hyperlink r:id="rId17" w:history="1">
        <w:r w:rsidRPr="00C41935">
          <w:rPr>
            <w:color w:val="000000"/>
          </w:rPr>
          <w:t>https://github.com/datamllab/rlcard</w:t>
        </w:r>
      </w:hyperlink>
      <w:bookmarkEnd w:id="8"/>
    </w:p>
    <w:p w:rsidR="00C41935" w:rsidRPr="009C6D3E" w:rsidRDefault="00C41935" w:rsidP="009C6D3E">
      <w:pPr>
        <w:pStyle w:val="Listaszerbekezds"/>
        <w:widowControl w:val="0"/>
        <w:numPr>
          <w:ilvl w:val="0"/>
          <w:numId w:val="41"/>
        </w:numPr>
        <w:autoSpaceDE w:val="0"/>
        <w:autoSpaceDN w:val="0"/>
        <w:adjustRightInd w:val="0"/>
        <w:ind w:right="-20"/>
        <w:rPr>
          <w:color w:val="000000"/>
        </w:rPr>
      </w:pPr>
      <w:bookmarkStart w:id="9" w:name="_Ref57829804"/>
      <w:r>
        <w:rPr>
          <w:color w:val="000000"/>
        </w:rPr>
        <w:t xml:space="preserve">V. </w:t>
      </w:r>
      <w:r w:rsidRPr="00C41935">
        <w:rPr>
          <w:color w:val="000000"/>
        </w:rPr>
        <w:t xml:space="preserve">Mnih, </w:t>
      </w:r>
      <w:r>
        <w:rPr>
          <w:color w:val="000000"/>
        </w:rPr>
        <w:t xml:space="preserve">K. </w:t>
      </w:r>
      <w:r w:rsidRPr="00C41935">
        <w:rPr>
          <w:color w:val="000000"/>
        </w:rPr>
        <w:t xml:space="preserve">Kavukcuoglu,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9"/>
    </w:p>
    <w:p w:rsidR="00B02226" w:rsidRPr="00B02226" w:rsidRDefault="00B02226" w:rsidP="00C11E83">
      <w:pPr>
        <w:widowControl w:val="0"/>
        <w:autoSpaceDE w:val="0"/>
        <w:autoSpaceDN w:val="0"/>
        <w:adjustRightInd w:val="0"/>
        <w:ind w:right="-20"/>
        <w:rPr>
          <w:color w:val="000000"/>
        </w:rPr>
      </w:pP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lastRenderedPageBreak/>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lastRenderedPageBreak/>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hu-HU" w:eastAsia="hu-HU"/>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14400" cy="1174750"/>
                    </a:xfrm>
                    <a:prstGeom prst="rect">
                      <a:avLst/>
                    </a:prstGeom>
                    <a:noFill/>
                    <a:ln>
                      <a:noFill/>
                    </a:ln>
                  </pic:spPr>
                </pic:pic>
              </a:graphicData>
            </a:graphic>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w:t>
      </w:r>
      <w:r w:rsidR="00E97402" w:rsidRPr="00CD684F">
        <w:rPr>
          <w:sz w:val="20"/>
          <w:szCs w:val="20"/>
        </w:rPr>
        <w:lastRenderedPageBreak/>
        <w:t xml:space="preserve">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hu-HU" w:eastAsia="hu-HU"/>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14400" cy="1143000"/>
                    </a:xfrm>
                    <a:prstGeom prst="rect">
                      <a:avLst/>
                    </a:prstGeom>
                    <a:noFill/>
                    <a:ln>
                      <a:noFill/>
                    </a:ln>
                  </pic:spPr>
                </pic:pic>
              </a:graphicData>
            </a:graphic>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 xml:space="preserve">in 1977. He received the B.S. and M.S. degrees in aerospace engineering from the University of Virginia, Charlottesville, in 2001 and the Ph.D. degree in mechanical engineering from Drexel University, Philadelphia, PA, in </w:t>
      </w:r>
      <w:r w:rsidR="00693D5D" w:rsidRPr="00CD684F">
        <w:rPr>
          <w:rFonts w:ascii="Times-Roman" w:hAnsi="Times-Roman" w:cs="Times-Roman"/>
        </w:rPr>
        <w:lastRenderedPageBreak/>
        <w:t>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hu-HU" w:eastAsia="hu-HU"/>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14400" cy="1143000"/>
                    </a:xfrm>
                    <a:prstGeom prst="rect">
                      <a:avLst/>
                    </a:prstGeom>
                    <a:noFill/>
                    <a:ln>
                      <a:noFill/>
                    </a:ln>
                  </pic:spPr>
                </pic:pic>
              </a:graphicData>
            </a:graphic>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255" w:rsidRDefault="00C42255">
      <w:r>
        <w:separator/>
      </w:r>
    </w:p>
  </w:endnote>
  <w:endnote w:type="continuationSeparator" w:id="0">
    <w:p w:rsidR="00C42255" w:rsidRDefault="00C422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255" w:rsidRDefault="00C42255"/>
  </w:footnote>
  <w:footnote w:type="continuationSeparator" w:id="0">
    <w:p w:rsidR="00C42255" w:rsidRDefault="00C42255">
      <w:r>
        <w:continuationSeparator/>
      </w:r>
    </w:p>
  </w:footnote>
  <w:footnote w:id="1">
    <w:p w:rsidR="00913401" w:rsidRPr="00B23D34" w:rsidRDefault="00913401">
      <w:pPr>
        <w:pStyle w:val="Lbjegyzetszveg"/>
        <w:rPr>
          <w:color w:val="FF0000"/>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401" w:rsidRDefault="000C2129">
    <w:pPr>
      <w:framePr w:wrap="auto" w:vAnchor="text" w:hAnchor="margin" w:xAlign="right" w:y="1"/>
    </w:pPr>
    <w:r>
      <w:fldChar w:fldCharType="begin"/>
    </w:r>
    <w:r w:rsidR="00913401">
      <w:instrText xml:space="preserve">PAGE  </w:instrText>
    </w:r>
    <w:r>
      <w:fldChar w:fldCharType="separate"/>
    </w:r>
    <w:r w:rsidR="00A15F63">
      <w:rPr>
        <w:noProof/>
      </w:rPr>
      <w:t>1</w:t>
    </w:r>
    <w:r>
      <w:fldChar w:fldCharType="end"/>
    </w:r>
  </w:p>
  <w:p w:rsidR="00913401" w:rsidRDefault="0091340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abstractNum w:abstractNumId="32">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3">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32"/>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bCwNDQzMbcwMTa1MDNS0lEKTi0uzszPAykwqQUAmF4QZSwAAAA="/>
  </w:docVars>
  <w:rsids>
    <w:rsidRoot w:val="009F4B45"/>
    <w:rsid w:val="00042E13"/>
    <w:rsid w:val="00055E60"/>
    <w:rsid w:val="000A0C2F"/>
    <w:rsid w:val="000A168B"/>
    <w:rsid w:val="000C2129"/>
    <w:rsid w:val="000D2BDE"/>
    <w:rsid w:val="00103EF9"/>
    <w:rsid w:val="00104BB0"/>
    <w:rsid w:val="0010794E"/>
    <w:rsid w:val="00113F26"/>
    <w:rsid w:val="0013354F"/>
    <w:rsid w:val="00143F2E"/>
    <w:rsid w:val="00144E72"/>
    <w:rsid w:val="00160CEA"/>
    <w:rsid w:val="001768FF"/>
    <w:rsid w:val="001927CB"/>
    <w:rsid w:val="001A60B1"/>
    <w:rsid w:val="001B2686"/>
    <w:rsid w:val="001B36B1"/>
    <w:rsid w:val="001D6FAD"/>
    <w:rsid w:val="001E7B7A"/>
    <w:rsid w:val="001F4C5C"/>
    <w:rsid w:val="00204478"/>
    <w:rsid w:val="00214E2E"/>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35307"/>
    <w:rsid w:val="0055019E"/>
    <w:rsid w:val="00550A26"/>
    <w:rsid w:val="00550BF5"/>
    <w:rsid w:val="00556700"/>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A1662"/>
    <w:rsid w:val="006B7F03"/>
    <w:rsid w:val="006C7307"/>
    <w:rsid w:val="00725B45"/>
    <w:rsid w:val="00735879"/>
    <w:rsid w:val="007530A3"/>
    <w:rsid w:val="0076355A"/>
    <w:rsid w:val="007707AB"/>
    <w:rsid w:val="007715CA"/>
    <w:rsid w:val="007A7D60"/>
    <w:rsid w:val="007C4336"/>
    <w:rsid w:val="007F7AA6"/>
    <w:rsid w:val="0081663F"/>
    <w:rsid w:val="0082184E"/>
    <w:rsid w:val="00823624"/>
    <w:rsid w:val="00831CE0"/>
    <w:rsid w:val="00837E47"/>
    <w:rsid w:val="008518FE"/>
    <w:rsid w:val="0085659C"/>
    <w:rsid w:val="00864212"/>
    <w:rsid w:val="00872026"/>
    <w:rsid w:val="0087792E"/>
    <w:rsid w:val="00883EAF"/>
    <w:rsid w:val="00885258"/>
    <w:rsid w:val="008A30C3"/>
    <w:rsid w:val="008A3C23"/>
    <w:rsid w:val="008B36E4"/>
    <w:rsid w:val="008C49CC"/>
    <w:rsid w:val="008D5991"/>
    <w:rsid w:val="008D69E9"/>
    <w:rsid w:val="008E0645"/>
    <w:rsid w:val="008F594A"/>
    <w:rsid w:val="00904C7E"/>
    <w:rsid w:val="009062F1"/>
    <w:rsid w:val="0091035B"/>
    <w:rsid w:val="00913401"/>
    <w:rsid w:val="009A1F6E"/>
    <w:rsid w:val="009C6B65"/>
    <w:rsid w:val="009C6D3E"/>
    <w:rsid w:val="009C7D17"/>
    <w:rsid w:val="009E484E"/>
    <w:rsid w:val="009E52D0"/>
    <w:rsid w:val="009F40FB"/>
    <w:rsid w:val="009F4B45"/>
    <w:rsid w:val="00A15F63"/>
    <w:rsid w:val="00A22FCB"/>
    <w:rsid w:val="00A25B3B"/>
    <w:rsid w:val="00A40127"/>
    <w:rsid w:val="00A472F1"/>
    <w:rsid w:val="00A5237D"/>
    <w:rsid w:val="00A554A3"/>
    <w:rsid w:val="00A758EA"/>
    <w:rsid w:val="00A91937"/>
    <w:rsid w:val="00A9434E"/>
    <w:rsid w:val="00A95C50"/>
    <w:rsid w:val="00AB0C8C"/>
    <w:rsid w:val="00AB79A6"/>
    <w:rsid w:val="00AC4850"/>
    <w:rsid w:val="00B006A2"/>
    <w:rsid w:val="00B02226"/>
    <w:rsid w:val="00B16DB5"/>
    <w:rsid w:val="00B23D34"/>
    <w:rsid w:val="00B47B59"/>
    <w:rsid w:val="00B53F81"/>
    <w:rsid w:val="00B56C2B"/>
    <w:rsid w:val="00B65BD3"/>
    <w:rsid w:val="00B70469"/>
    <w:rsid w:val="00B72DD8"/>
    <w:rsid w:val="00B72E09"/>
    <w:rsid w:val="00BD2342"/>
    <w:rsid w:val="00BE52C4"/>
    <w:rsid w:val="00BF0C69"/>
    <w:rsid w:val="00BF629B"/>
    <w:rsid w:val="00BF655C"/>
    <w:rsid w:val="00C04A43"/>
    <w:rsid w:val="00C075EF"/>
    <w:rsid w:val="00C11E83"/>
    <w:rsid w:val="00C2378A"/>
    <w:rsid w:val="00C378A1"/>
    <w:rsid w:val="00C41935"/>
    <w:rsid w:val="00C4225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l">
    <w:name w:val="Normal"/>
    <w:qFormat/>
    <w:rsid w:val="000C2129"/>
  </w:style>
  <w:style w:type="paragraph" w:styleId="Cmsor1">
    <w:name w:val="heading 1"/>
    <w:basedOn w:val="Norml"/>
    <w:next w:val="Norml"/>
    <w:link w:val="Cmsor1Char"/>
    <w:uiPriority w:val="9"/>
    <w:qFormat/>
    <w:rsid w:val="000C2129"/>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rsid w:val="000C2129"/>
    <w:pPr>
      <w:keepNext/>
      <w:numPr>
        <w:ilvl w:val="1"/>
        <w:numId w:val="1"/>
      </w:numPr>
      <w:spacing w:before="120" w:after="60"/>
      <w:outlineLvl w:val="1"/>
    </w:pPr>
    <w:rPr>
      <w:i/>
      <w:iCs/>
    </w:rPr>
  </w:style>
  <w:style w:type="paragraph" w:styleId="Cmsor3">
    <w:name w:val="heading 3"/>
    <w:basedOn w:val="Norml"/>
    <w:next w:val="Norml"/>
    <w:uiPriority w:val="9"/>
    <w:qFormat/>
    <w:rsid w:val="000C2129"/>
    <w:pPr>
      <w:keepNext/>
      <w:numPr>
        <w:ilvl w:val="2"/>
        <w:numId w:val="1"/>
      </w:numPr>
      <w:outlineLvl w:val="2"/>
    </w:pPr>
    <w:rPr>
      <w:i/>
      <w:iCs/>
    </w:rPr>
  </w:style>
  <w:style w:type="paragraph" w:styleId="Cmsor4">
    <w:name w:val="heading 4"/>
    <w:basedOn w:val="Norml"/>
    <w:next w:val="Norml"/>
    <w:uiPriority w:val="9"/>
    <w:qFormat/>
    <w:rsid w:val="000C2129"/>
    <w:pPr>
      <w:keepNext/>
      <w:numPr>
        <w:ilvl w:val="3"/>
        <w:numId w:val="1"/>
      </w:numPr>
      <w:spacing w:before="240" w:after="60"/>
      <w:outlineLvl w:val="3"/>
    </w:pPr>
    <w:rPr>
      <w:i/>
      <w:iCs/>
      <w:sz w:val="18"/>
      <w:szCs w:val="18"/>
    </w:rPr>
  </w:style>
  <w:style w:type="paragraph" w:styleId="Cmsor5">
    <w:name w:val="heading 5"/>
    <w:basedOn w:val="Norml"/>
    <w:next w:val="Norml"/>
    <w:uiPriority w:val="9"/>
    <w:qFormat/>
    <w:rsid w:val="000C2129"/>
    <w:pPr>
      <w:numPr>
        <w:ilvl w:val="4"/>
        <w:numId w:val="1"/>
      </w:numPr>
      <w:spacing w:before="240" w:after="60"/>
      <w:outlineLvl w:val="4"/>
    </w:pPr>
    <w:rPr>
      <w:sz w:val="18"/>
      <w:szCs w:val="18"/>
    </w:rPr>
  </w:style>
  <w:style w:type="paragraph" w:styleId="Cmsor6">
    <w:name w:val="heading 6"/>
    <w:basedOn w:val="Norml"/>
    <w:next w:val="Norml"/>
    <w:uiPriority w:val="9"/>
    <w:qFormat/>
    <w:rsid w:val="000C2129"/>
    <w:pPr>
      <w:numPr>
        <w:ilvl w:val="5"/>
        <w:numId w:val="1"/>
      </w:numPr>
      <w:spacing w:before="240" w:after="60"/>
      <w:outlineLvl w:val="5"/>
    </w:pPr>
    <w:rPr>
      <w:i/>
      <w:iCs/>
      <w:sz w:val="16"/>
      <w:szCs w:val="16"/>
    </w:rPr>
  </w:style>
  <w:style w:type="paragraph" w:styleId="Cmsor7">
    <w:name w:val="heading 7"/>
    <w:basedOn w:val="Norml"/>
    <w:next w:val="Norml"/>
    <w:uiPriority w:val="9"/>
    <w:qFormat/>
    <w:rsid w:val="000C2129"/>
    <w:pPr>
      <w:numPr>
        <w:ilvl w:val="6"/>
        <w:numId w:val="1"/>
      </w:numPr>
      <w:spacing w:before="240" w:after="60"/>
      <w:outlineLvl w:val="6"/>
    </w:pPr>
    <w:rPr>
      <w:sz w:val="16"/>
      <w:szCs w:val="16"/>
    </w:rPr>
  </w:style>
  <w:style w:type="paragraph" w:styleId="Cmsor8">
    <w:name w:val="heading 8"/>
    <w:basedOn w:val="Norml"/>
    <w:next w:val="Norml"/>
    <w:uiPriority w:val="9"/>
    <w:qFormat/>
    <w:rsid w:val="000C2129"/>
    <w:pPr>
      <w:numPr>
        <w:ilvl w:val="7"/>
        <w:numId w:val="1"/>
      </w:numPr>
      <w:spacing w:before="240" w:after="60"/>
      <w:outlineLvl w:val="7"/>
    </w:pPr>
    <w:rPr>
      <w:i/>
      <w:iCs/>
      <w:sz w:val="16"/>
      <w:szCs w:val="16"/>
    </w:rPr>
  </w:style>
  <w:style w:type="paragraph" w:styleId="Cmsor9">
    <w:name w:val="heading 9"/>
    <w:basedOn w:val="Norml"/>
    <w:next w:val="Norml"/>
    <w:uiPriority w:val="9"/>
    <w:qFormat/>
    <w:rsid w:val="000C2129"/>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rsid w:val="000C2129"/>
    <w:pPr>
      <w:spacing w:before="20"/>
      <w:ind w:firstLine="202"/>
      <w:jc w:val="both"/>
    </w:pPr>
    <w:rPr>
      <w:b/>
      <w:bCs/>
      <w:sz w:val="18"/>
      <w:szCs w:val="18"/>
    </w:rPr>
  </w:style>
  <w:style w:type="paragraph" w:customStyle="1" w:styleId="Authors">
    <w:name w:val="Authors"/>
    <w:basedOn w:val="Norml"/>
    <w:next w:val="Norml"/>
    <w:rsid w:val="000C2129"/>
    <w:pPr>
      <w:framePr w:w="9072" w:hSpace="187" w:vSpace="187" w:wrap="notBeside" w:vAnchor="text" w:hAnchor="page" w:xAlign="center" w:y="1"/>
      <w:spacing w:after="320"/>
      <w:jc w:val="center"/>
    </w:pPr>
    <w:rPr>
      <w:sz w:val="22"/>
      <w:szCs w:val="22"/>
    </w:rPr>
  </w:style>
  <w:style w:type="character" w:customStyle="1" w:styleId="MemberType">
    <w:name w:val="MemberType"/>
    <w:rsid w:val="000C2129"/>
    <w:rPr>
      <w:rFonts w:ascii="Times New Roman" w:hAnsi="Times New Roman" w:cs="Times New Roman"/>
      <w:i/>
      <w:iCs/>
      <w:sz w:val="22"/>
      <w:szCs w:val="22"/>
    </w:rPr>
  </w:style>
  <w:style w:type="paragraph" w:styleId="Cm">
    <w:name w:val="Title"/>
    <w:basedOn w:val="Norml"/>
    <w:next w:val="Norml"/>
    <w:qFormat/>
    <w:rsid w:val="000C2129"/>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rsid w:val="000C2129"/>
    <w:pPr>
      <w:ind w:firstLine="202"/>
      <w:jc w:val="both"/>
    </w:pPr>
    <w:rPr>
      <w:sz w:val="16"/>
      <w:szCs w:val="16"/>
    </w:rPr>
  </w:style>
  <w:style w:type="paragraph" w:customStyle="1" w:styleId="References">
    <w:name w:val="References"/>
    <w:basedOn w:val="Norml"/>
    <w:rsid w:val="000C2129"/>
    <w:pPr>
      <w:numPr>
        <w:numId w:val="12"/>
      </w:numPr>
      <w:jc w:val="both"/>
    </w:pPr>
    <w:rPr>
      <w:sz w:val="16"/>
      <w:szCs w:val="16"/>
    </w:rPr>
  </w:style>
  <w:style w:type="paragraph" w:customStyle="1" w:styleId="IndexTerms">
    <w:name w:val="IndexTerms"/>
    <w:basedOn w:val="Norml"/>
    <w:next w:val="Norml"/>
    <w:rsid w:val="000C2129"/>
    <w:pPr>
      <w:ind w:firstLine="202"/>
      <w:jc w:val="both"/>
    </w:pPr>
    <w:rPr>
      <w:b/>
      <w:bCs/>
      <w:sz w:val="18"/>
      <w:szCs w:val="18"/>
    </w:rPr>
  </w:style>
  <w:style w:type="character" w:styleId="Lbjegyzet-hivatkozs">
    <w:name w:val="footnote reference"/>
    <w:semiHidden/>
    <w:rsid w:val="000C2129"/>
    <w:rPr>
      <w:vertAlign w:val="superscript"/>
    </w:rPr>
  </w:style>
  <w:style w:type="paragraph" w:styleId="llb">
    <w:name w:val="footer"/>
    <w:basedOn w:val="Norml"/>
    <w:link w:val="llbChar"/>
    <w:uiPriority w:val="99"/>
    <w:rsid w:val="000C2129"/>
    <w:pPr>
      <w:tabs>
        <w:tab w:val="center" w:pos="4320"/>
        <w:tab w:val="right" w:pos="8640"/>
      </w:tabs>
    </w:pPr>
  </w:style>
  <w:style w:type="paragraph" w:customStyle="1" w:styleId="Text">
    <w:name w:val="Text"/>
    <w:basedOn w:val="Norml"/>
    <w:rsid w:val="000C2129"/>
    <w:pPr>
      <w:widowControl w:val="0"/>
      <w:spacing w:line="252" w:lineRule="auto"/>
      <w:ind w:firstLine="202"/>
      <w:jc w:val="both"/>
    </w:pPr>
  </w:style>
  <w:style w:type="paragraph" w:customStyle="1" w:styleId="FigureCaption">
    <w:name w:val="Figure Caption"/>
    <w:basedOn w:val="Norml"/>
    <w:rsid w:val="000C2129"/>
    <w:pPr>
      <w:jc w:val="both"/>
    </w:pPr>
    <w:rPr>
      <w:sz w:val="16"/>
      <w:szCs w:val="16"/>
    </w:rPr>
  </w:style>
  <w:style w:type="paragraph" w:customStyle="1" w:styleId="TableTitle">
    <w:name w:val="Table Title"/>
    <w:basedOn w:val="Norml"/>
    <w:rsid w:val="000C2129"/>
    <w:pPr>
      <w:jc w:val="center"/>
    </w:pPr>
    <w:rPr>
      <w:smallCaps/>
      <w:sz w:val="16"/>
      <w:szCs w:val="16"/>
    </w:rPr>
  </w:style>
  <w:style w:type="paragraph" w:customStyle="1" w:styleId="ReferenceHead">
    <w:name w:val="Reference Head"/>
    <w:basedOn w:val="Cmsor1"/>
    <w:link w:val="ReferenceHeadChar"/>
    <w:rsid w:val="000C2129"/>
    <w:pPr>
      <w:numPr>
        <w:numId w:val="0"/>
      </w:numPr>
    </w:pPr>
  </w:style>
  <w:style w:type="paragraph" w:styleId="lfej">
    <w:name w:val="header"/>
    <w:basedOn w:val="Norml"/>
    <w:rsid w:val="000C2129"/>
    <w:pPr>
      <w:tabs>
        <w:tab w:val="center" w:pos="4320"/>
        <w:tab w:val="right" w:pos="8640"/>
      </w:tabs>
    </w:pPr>
  </w:style>
  <w:style w:type="paragraph" w:customStyle="1" w:styleId="Equation">
    <w:name w:val="Equation"/>
    <w:basedOn w:val="Norml"/>
    <w:next w:val="Norml"/>
    <w:rsid w:val="000C2129"/>
    <w:pPr>
      <w:widowControl w:val="0"/>
      <w:tabs>
        <w:tab w:val="right" w:pos="5040"/>
      </w:tabs>
      <w:spacing w:line="252" w:lineRule="auto"/>
      <w:jc w:val="both"/>
    </w:pPr>
  </w:style>
  <w:style w:type="character" w:styleId="Hiperhivatkozs">
    <w:name w:val="Hyperlink"/>
    <w:rsid w:val="000C2129"/>
    <w:rPr>
      <w:color w:val="0000FF"/>
      <w:u w:val="single"/>
    </w:rPr>
  </w:style>
  <w:style w:type="character" w:styleId="Mrltotthiperhivatkozs">
    <w:name w:val="FollowedHyperlink"/>
    <w:rsid w:val="000C2129"/>
    <w:rPr>
      <w:color w:val="800080"/>
      <w:u w:val="single"/>
    </w:rPr>
  </w:style>
  <w:style w:type="paragraph" w:styleId="Szvegtrzsbehzssal">
    <w:name w:val="Body Text Indent"/>
    <w:basedOn w:val="Norml"/>
    <w:link w:val="SzvegtrzsbehzssalChar"/>
    <w:rsid w:val="000C2129"/>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UnresolvedMention">
    <w:name w:val="Unresolved Mention"/>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 w:type="paragraph" w:styleId="NormlWeb">
    <w:name w:val="Normal (Web)"/>
    <w:basedOn w:val="Norml"/>
    <w:uiPriority w:val="99"/>
    <w:unhideWhenUsed/>
    <w:rsid w:val="00BE52C4"/>
    <w:pPr>
      <w:spacing w:before="100" w:beforeAutospacing="1" w:after="100" w:afterAutospacing="1"/>
    </w:pPr>
    <w:rPr>
      <w:sz w:val="24"/>
      <w:szCs w:val="24"/>
      <w:lang w:val="hu-HU" w:eastAsia="hu-HU"/>
    </w:rPr>
  </w:style>
</w:styles>
</file>

<file path=word/webSettings.xml><?xml version="1.0" encoding="utf-8"?>
<w:webSettings xmlns:r="http://schemas.openxmlformats.org/officeDocument/2006/relationships" xmlns:w="http://schemas.openxmlformats.org/wordprocessingml/2006/main">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41752566">
      <w:bodyDiv w:val="1"/>
      <w:marLeft w:val="0"/>
      <w:marRight w:val="0"/>
      <w:marTop w:val="0"/>
      <w:marBottom w:val="0"/>
      <w:divBdr>
        <w:top w:val="none" w:sz="0" w:space="0" w:color="auto"/>
        <w:left w:val="none" w:sz="0" w:space="0" w:color="auto"/>
        <w:bottom w:val="none" w:sz="0" w:space="0" w:color="auto"/>
        <w:right w:val="none" w:sz="0" w:space="0" w:color="auto"/>
      </w:divBdr>
    </w:div>
    <w:div w:id="913901297">
      <w:bodyDiv w:val="1"/>
      <w:marLeft w:val="0"/>
      <w:marRight w:val="0"/>
      <w:marTop w:val="0"/>
      <w:marBottom w:val="0"/>
      <w:divBdr>
        <w:top w:val="none" w:sz="0" w:space="0" w:color="auto"/>
        <w:left w:val="none" w:sz="0" w:space="0" w:color="auto"/>
        <w:bottom w:val="none" w:sz="0" w:space="0" w:color="auto"/>
        <w:right w:val="none" w:sz="0" w:space="0" w:color="auto"/>
      </w:divBdr>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oleObject" Target="embeddings/oleObject1.bin"/><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s://github.com/datamllab/rlcard" TargetMode="Externa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graphicsqc.ieee.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6F102-1122-4528-8B03-A544B3C9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1429</TotalTime>
  <Pages>8</Pages>
  <Words>5297</Words>
  <Characters>36556</Characters>
  <Application>Microsoft Office Word</Application>
  <DocSecurity>0</DocSecurity>
  <Lines>304</Lines>
  <Paragraphs>83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41770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Palyazat-Paczne</cp:lastModifiedBy>
  <cp:revision>20</cp:revision>
  <cp:lastPrinted>2012-08-02T18:53:00Z</cp:lastPrinted>
  <dcterms:created xsi:type="dcterms:W3CDTF">2020-11-26T20:48:00Z</dcterms:created>
  <dcterms:modified xsi:type="dcterms:W3CDTF">2020-12-09T22:52:00Z</dcterms:modified>
</cp:coreProperties>
</file>