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44E0C2" w14:textId="77777777" w:rsidR="00020ABE" w:rsidRPr="001924F0" w:rsidRDefault="00020ABE" w:rsidP="00020ABE">
      <w:pPr>
        <w:jc w:val="both"/>
        <w:rPr>
          <w:rFonts w:ascii="Times New Roman" w:hAnsi="Times New Roman" w:cs="Times New Roman"/>
          <w:b/>
          <w:sz w:val="24"/>
        </w:rPr>
      </w:pPr>
      <w:r w:rsidRPr="001924F0">
        <w:rPr>
          <w:rFonts w:ascii="Times New Roman" w:hAnsi="Times New Roman" w:cs="Times New Roman"/>
          <w:b/>
          <w:sz w:val="24"/>
        </w:rPr>
        <w:t>GENOME-WIDE SCREENING FOR GENETIC ASSOCIATIONS WITH SEVERE MALARIA IN THREE MALARIA ENDEMIC REGIONS IN CAMEROON</w:t>
      </w:r>
    </w:p>
    <w:p w14:paraId="236F5156" w14:textId="77777777" w:rsidR="00020ABE" w:rsidRPr="001924F0" w:rsidRDefault="00020ABE" w:rsidP="00020ABE">
      <w:pPr>
        <w:jc w:val="center"/>
        <w:rPr>
          <w:rFonts w:ascii="Times New Roman" w:hAnsi="Times New Roman" w:cs="Times New Roman"/>
          <w:b/>
          <w:sz w:val="24"/>
        </w:rPr>
      </w:pPr>
    </w:p>
    <w:p w14:paraId="00902870" w14:textId="77777777" w:rsidR="00020ABE" w:rsidRPr="001924F0" w:rsidRDefault="00020ABE" w:rsidP="00020ABE">
      <w:pPr>
        <w:jc w:val="center"/>
        <w:rPr>
          <w:rFonts w:ascii="Times New Roman" w:hAnsi="Times New Roman" w:cs="Times New Roman"/>
          <w:b/>
          <w:sz w:val="24"/>
        </w:rPr>
      </w:pPr>
    </w:p>
    <w:p w14:paraId="356BFC26" w14:textId="77777777" w:rsidR="00020ABE" w:rsidRPr="001924F0" w:rsidRDefault="00020ABE" w:rsidP="00020ABE">
      <w:pPr>
        <w:jc w:val="center"/>
        <w:rPr>
          <w:rFonts w:ascii="Times New Roman" w:hAnsi="Times New Roman" w:cs="Times New Roman"/>
          <w:b/>
          <w:sz w:val="24"/>
        </w:rPr>
      </w:pPr>
    </w:p>
    <w:p w14:paraId="0AB4FEC6" w14:textId="77777777" w:rsidR="00020ABE" w:rsidRPr="001924F0" w:rsidRDefault="00020ABE" w:rsidP="00020ABE">
      <w:pPr>
        <w:jc w:val="center"/>
        <w:rPr>
          <w:rFonts w:ascii="Times New Roman" w:hAnsi="Times New Roman" w:cs="Times New Roman"/>
          <w:b/>
          <w:sz w:val="24"/>
        </w:rPr>
      </w:pPr>
    </w:p>
    <w:p w14:paraId="5C9E9D03" w14:textId="77777777" w:rsidR="00020ABE" w:rsidRPr="001924F0" w:rsidRDefault="00020ABE" w:rsidP="00020ABE">
      <w:pPr>
        <w:tabs>
          <w:tab w:val="left" w:pos="6090"/>
        </w:tabs>
        <w:rPr>
          <w:rFonts w:ascii="Times New Roman" w:hAnsi="Times New Roman" w:cs="Times New Roman"/>
          <w:b/>
          <w:sz w:val="24"/>
        </w:rPr>
      </w:pPr>
      <w:r w:rsidRPr="001924F0">
        <w:rPr>
          <w:rFonts w:ascii="Times New Roman" w:hAnsi="Times New Roman" w:cs="Times New Roman"/>
          <w:b/>
          <w:sz w:val="24"/>
        </w:rPr>
        <w:tab/>
      </w:r>
    </w:p>
    <w:p w14:paraId="4BFA66F0" w14:textId="77777777" w:rsidR="00020ABE" w:rsidRPr="001924F0" w:rsidRDefault="00020ABE" w:rsidP="00020ABE">
      <w:pPr>
        <w:jc w:val="center"/>
        <w:rPr>
          <w:rFonts w:ascii="Times New Roman" w:hAnsi="Times New Roman" w:cs="Times New Roman"/>
          <w:b/>
          <w:sz w:val="24"/>
        </w:rPr>
      </w:pPr>
    </w:p>
    <w:p w14:paraId="604BDFC6" w14:textId="77777777" w:rsidR="00020ABE" w:rsidRPr="001924F0" w:rsidRDefault="00020ABE" w:rsidP="00020ABE">
      <w:pPr>
        <w:jc w:val="center"/>
        <w:rPr>
          <w:rFonts w:ascii="Times New Roman" w:hAnsi="Times New Roman" w:cs="Times New Roman"/>
          <w:b/>
          <w:sz w:val="24"/>
        </w:rPr>
      </w:pPr>
    </w:p>
    <w:p w14:paraId="59D49FEC" w14:textId="77777777" w:rsidR="00020ABE" w:rsidRPr="001924F0" w:rsidRDefault="00020ABE" w:rsidP="00020ABE">
      <w:pPr>
        <w:jc w:val="center"/>
        <w:rPr>
          <w:rFonts w:ascii="Times New Roman" w:hAnsi="Times New Roman" w:cs="Times New Roman"/>
          <w:b/>
          <w:sz w:val="24"/>
        </w:rPr>
      </w:pPr>
    </w:p>
    <w:p w14:paraId="4D07F747" w14:textId="77777777" w:rsidR="00020ABE" w:rsidRPr="001924F0" w:rsidRDefault="00020ABE" w:rsidP="00020ABE">
      <w:pPr>
        <w:jc w:val="center"/>
        <w:rPr>
          <w:rFonts w:ascii="Times New Roman" w:hAnsi="Times New Roman" w:cs="Times New Roman"/>
          <w:b/>
          <w:sz w:val="24"/>
        </w:rPr>
      </w:pPr>
      <w:r w:rsidRPr="001924F0">
        <w:rPr>
          <w:rFonts w:ascii="Times New Roman" w:hAnsi="Times New Roman" w:cs="Times New Roman"/>
          <w:b/>
          <w:sz w:val="24"/>
        </w:rPr>
        <w:t>ESOH KUM KEVIN</w:t>
      </w:r>
    </w:p>
    <w:p w14:paraId="45A630C4" w14:textId="77777777" w:rsidR="00020ABE" w:rsidRPr="001924F0" w:rsidRDefault="00020ABE" w:rsidP="00020ABE">
      <w:pPr>
        <w:jc w:val="center"/>
        <w:rPr>
          <w:rFonts w:ascii="Times New Roman" w:hAnsi="Times New Roman" w:cs="Times New Roman"/>
          <w:sz w:val="24"/>
        </w:rPr>
      </w:pPr>
    </w:p>
    <w:p w14:paraId="13A99E1B" w14:textId="77777777" w:rsidR="00020ABE" w:rsidRPr="001924F0" w:rsidRDefault="00020ABE" w:rsidP="00020ABE">
      <w:pPr>
        <w:jc w:val="center"/>
        <w:rPr>
          <w:rFonts w:ascii="Times New Roman" w:hAnsi="Times New Roman" w:cs="Times New Roman"/>
          <w:sz w:val="24"/>
        </w:rPr>
      </w:pPr>
    </w:p>
    <w:p w14:paraId="6D232F8C" w14:textId="77777777" w:rsidR="00020ABE" w:rsidRPr="001924F0" w:rsidRDefault="00020ABE" w:rsidP="00020ABE">
      <w:pPr>
        <w:jc w:val="center"/>
        <w:rPr>
          <w:rFonts w:ascii="Times New Roman" w:hAnsi="Times New Roman" w:cs="Times New Roman"/>
          <w:sz w:val="24"/>
        </w:rPr>
      </w:pPr>
    </w:p>
    <w:p w14:paraId="79E40178" w14:textId="77777777" w:rsidR="00020ABE" w:rsidRPr="001924F0" w:rsidRDefault="00020ABE" w:rsidP="00020ABE">
      <w:pPr>
        <w:jc w:val="center"/>
        <w:rPr>
          <w:rFonts w:ascii="Times New Roman" w:hAnsi="Times New Roman" w:cs="Times New Roman"/>
          <w:sz w:val="24"/>
        </w:rPr>
      </w:pPr>
    </w:p>
    <w:p w14:paraId="3B196349" w14:textId="77777777" w:rsidR="00020ABE" w:rsidRPr="001924F0" w:rsidRDefault="00020ABE" w:rsidP="00020ABE">
      <w:pPr>
        <w:jc w:val="center"/>
        <w:rPr>
          <w:rFonts w:ascii="Times New Roman" w:hAnsi="Times New Roman" w:cs="Times New Roman"/>
          <w:sz w:val="24"/>
        </w:rPr>
      </w:pPr>
    </w:p>
    <w:p w14:paraId="5802C9C0" w14:textId="77777777" w:rsidR="00020ABE" w:rsidRPr="001924F0" w:rsidRDefault="00020ABE" w:rsidP="00020ABE">
      <w:pPr>
        <w:jc w:val="center"/>
        <w:rPr>
          <w:rFonts w:ascii="Times New Roman" w:hAnsi="Times New Roman" w:cs="Times New Roman"/>
          <w:sz w:val="24"/>
        </w:rPr>
      </w:pPr>
    </w:p>
    <w:p w14:paraId="7E02A99B" w14:textId="77777777" w:rsidR="00020ABE" w:rsidRPr="001924F0" w:rsidRDefault="00020ABE" w:rsidP="00020ABE">
      <w:pPr>
        <w:jc w:val="center"/>
        <w:rPr>
          <w:rFonts w:ascii="Times New Roman" w:hAnsi="Times New Roman" w:cs="Times New Roman"/>
          <w:sz w:val="24"/>
        </w:rPr>
      </w:pPr>
    </w:p>
    <w:p w14:paraId="47319DDD" w14:textId="77777777" w:rsidR="00020ABE" w:rsidRPr="001924F0" w:rsidRDefault="00020ABE" w:rsidP="00020ABE">
      <w:pPr>
        <w:jc w:val="center"/>
        <w:rPr>
          <w:rFonts w:ascii="Times New Roman" w:hAnsi="Times New Roman" w:cs="Times New Roman"/>
          <w:sz w:val="24"/>
        </w:rPr>
      </w:pPr>
    </w:p>
    <w:p w14:paraId="5581F92E" w14:textId="57EC09BD" w:rsidR="00020ABE" w:rsidRPr="001924F0" w:rsidRDefault="00020ABE" w:rsidP="00020ABE">
      <w:pPr>
        <w:spacing w:after="0" w:line="240" w:lineRule="auto"/>
        <w:jc w:val="both"/>
        <w:rPr>
          <w:rFonts w:ascii="Times New Roman" w:eastAsia="Times New Roman" w:hAnsi="Times New Roman" w:cs="Times New Roman"/>
          <w:b/>
          <w:bCs/>
          <w:sz w:val="28"/>
          <w:szCs w:val="24"/>
        </w:rPr>
      </w:pPr>
      <w:r w:rsidRPr="001924F0">
        <w:rPr>
          <w:rFonts w:ascii="Times New Roman" w:eastAsia="Times New Roman" w:hAnsi="Times New Roman" w:cs="Times New Roman"/>
          <w:b/>
          <w:bCs/>
          <w:sz w:val="28"/>
          <w:szCs w:val="24"/>
        </w:rPr>
        <w:t xml:space="preserve">A Research Proposal Submitted in partial Fulfillment of the Requirements for the Degree of Master </w:t>
      </w:r>
      <w:r w:rsidR="0017675E">
        <w:rPr>
          <w:rFonts w:ascii="Times New Roman" w:eastAsia="Times New Roman" w:hAnsi="Times New Roman" w:cs="Times New Roman"/>
          <w:b/>
          <w:bCs/>
          <w:sz w:val="28"/>
          <w:szCs w:val="24"/>
        </w:rPr>
        <w:t xml:space="preserve">of Science </w:t>
      </w:r>
      <w:r w:rsidRPr="001924F0">
        <w:rPr>
          <w:rFonts w:ascii="Times New Roman" w:eastAsia="Times New Roman" w:hAnsi="Times New Roman" w:cs="Times New Roman"/>
          <w:b/>
          <w:bCs/>
          <w:sz w:val="28"/>
          <w:szCs w:val="24"/>
        </w:rPr>
        <w:t xml:space="preserve">in Molecular Biology and Bioinformatics of </w:t>
      </w:r>
      <w:proofErr w:type="spellStart"/>
      <w:r w:rsidRPr="001924F0">
        <w:rPr>
          <w:rFonts w:ascii="Times New Roman" w:eastAsia="Times New Roman" w:hAnsi="Times New Roman" w:cs="Times New Roman"/>
          <w:b/>
          <w:bCs/>
          <w:sz w:val="28"/>
          <w:szCs w:val="24"/>
        </w:rPr>
        <w:t>Jomo</w:t>
      </w:r>
      <w:proofErr w:type="spellEnd"/>
      <w:r w:rsidRPr="001924F0">
        <w:rPr>
          <w:rFonts w:ascii="Times New Roman" w:eastAsia="Times New Roman" w:hAnsi="Times New Roman" w:cs="Times New Roman"/>
          <w:b/>
          <w:bCs/>
          <w:sz w:val="28"/>
          <w:szCs w:val="24"/>
        </w:rPr>
        <w:t xml:space="preserve"> Kenyatta University of Agriculture and Technology</w:t>
      </w:r>
    </w:p>
    <w:p w14:paraId="76414801" w14:textId="77777777" w:rsidR="00020ABE" w:rsidRPr="001924F0" w:rsidRDefault="00020ABE" w:rsidP="00020ABE">
      <w:pPr>
        <w:spacing w:after="0" w:line="240" w:lineRule="auto"/>
        <w:jc w:val="center"/>
        <w:rPr>
          <w:rFonts w:ascii="Times New Roman" w:eastAsia="Times New Roman" w:hAnsi="Times New Roman" w:cs="Times New Roman"/>
          <w:b/>
          <w:bCs/>
          <w:sz w:val="28"/>
          <w:szCs w:val="24"/>
        </w:rPr>
      </w:pPr>
    </w:p>
    <w:p w14:paraId="41743697" w14:textId="77777777" w:rsidR="00020ABE" w:rsidRPr="001924F0" w:rsidRDefault="00020ABE" w:rsidP="00020ABE">
      <w:pPr>
        <w:spacing w:after="0" w:line="240" w:lineRule="auto"/>
        <w:jc w:val="center"/>
        <w:rPr>
          <w:rFonts w:ascii="Times New Roman" w:eastAsia="Times New Roman" w:hAnsi="Times New Roman" w:cs="Times New Roman"/>
          <w:b/>
          <w:bCs/>
          <w:sz w:val="28"/>
          <w:szCs w:val="24"/>
        </w:rPr>
      </w:pPr>
    </w:p>
    <w:p w14:paraId="225F0BCF" w14:textId="77777777" w:rsidR="00020ABE" w:rsidRPr="001924F0" w:rsidRDefault="00020ABE" w:rsidP="00020ABE">
      <w:pPr>
        <w:spacing w:after="0" w:line="240" w:lineRule="auto"/>
        <w:jc w:val="center"/>
        <w:rPr>
          <w:rFonts w:ascii="Times New Roman" w:eastAsia="Times New Roman" w:hAnsi="Times New Roman" w:cs="Times New Roman"/>
          <w:b/>
          <w:bCs/>
          <w:sz w:val="28"/>
          <w:szCs w:val="24"/>
        </w:rPr>
      </w:pPr>
    </w:p>
    <w:p w14:paraId="3354CC95" w14:textId="77777777" w:rsidR="00020ABE" w:rsidRPr="001924F0" w:rsidRDefault="00020ABE" w:rsidP="00020ABE">
      <w:pPr>
        <w:spacing w:after="0" w:line="240" w:lineRule="auto"/>
        <w:jc w:val="center"/>
        <w:rPr>
          <w:rFonts w:ascii="Times New Roman" w:eastAsia="Times New Roman" w:hAnsi="Times New Roman" w:cs="Times New Roman"/>
          <w:b/>
          <w:bCs/>
          <w:sz w:val="28"/>
          <w:szCs w:val="24"/>
        </w:rPr>
      </w:pPr>
    </w:p>
    <w:p w14:paraId="57393570" w14:textId="77777777" w:rsidR="00020ABE" w:rsidRPr="001924F0" w:rsidRDefault="00020ABE" w:rsidP="00020ABE">
      <w:pPr>
        <w:spacing w:after="0" w:line="240" w:lineRule="auto"/>
        <w:jc w:val="center"/>
        <w:rPr>
          <w:rFonts w:ascii="Times New Roman" w:eastAsia="Times New Roman" w:hAnsi="Times New Roman" w:cs="Times New Roman"/>
          <w:b/>
          <w:bCs/>
          <w:sz w:val="28"/>
          <w:szCs w:val="24"/>
        </w:rPr>
      </w:pPr>
    </w:p>
    <w:p w14:paraId="48C3E433" w14:textId="77777777" w:rsidR="00020ABE" w:rsidRPr="001924F0" w:rsidRDefault="00020ABE" w:rsidP="00020ABE">
      <w:pPr>
        <w:spacing w:after="0" w:line="240" w:lineRule="auto"/>
        <w:jc w:val="center"/>
        <w:rPr>
          <w:rFonts w:ascii="Times New Roman" w:eastAsia="Times New Roman" w:hAnsi="Times New Roman" w:cs="Times New Roman"/>
          <w:b/>
          <w:bCs/>
          <w:sz w:val="28"/>
          <w:szCs w:val="24"/>
        </w:rPr>
      </w:pPr>
    </w:p>
    <w:p w14:paraId="1E16628E" w14:textId="77777777" w:rsidR="00020ABE" w:rsidRPr="001924F0" w:rsidRDefault="00020ABE" w:rsidP="00020ABE">
      <w:pPr>
        <w:spacing w:after="0" w:line="240" w:lineRule="auto"/>
        <w:jc w:val="center"/>
        <w:rPr>
          <w:rFonts w:ascii="Times New Roman" w:eastAsia="Times New Roman" w:hAnsi="Times New Roman" w:cs="Times New Roman"/>
          <w:b/>
          <w:bCs/>
          <w:sz w:val="28"/>
          <w:szCs w:val="24"/>
        </w:rPr>
      </w:pPr>
    </w:p>
    <w:p w14:paraId="5BCF95E2" w14:textId="77777777" w:rsidR="00020ABE" w:rsidRPr="001924F0" w:rsidRDefault="00020ABE" w:rsidP="00020ABE">
      <w:pPr>
        <w:spacing w:after="0" w:line="240" w:lineRule="auto"/>
        <w:jc w:val="center"/>
        <w:rPr>
          <w:rFonts w:ascii="Times New Roman" w:eastAsia="Times New Roman" w:hAnsi="Times New Roman" w:cs="Times New Roman"/>
          <w:b/>
          <w:bCs/>
          <w:sz w:val="28"/>
          <w:szCs w:val="24"/>
        </w:rPr>
      </w:pPr>
    </w:p>
    <w:p w14:paraId="45B5F710" w14:textId="153E8E0D" w:rsidR="00020ABE" w:rsidRPr="001924F0" w:rsidRDefault="0017675E" w:rsidP="00020ABE">
      <w:pPr>
        <w:spacing w:after="0" w:line="240" w:lineRule="auto"/>
        <w:jc w:val="center"/>
        <w:rPr>
          <w:rStyle w:val="Heading1Char"/>
          <w:rFonts w:ascii="Times New Roman" w:hAnsi="Times New Roman" w:cs="Times New Roman"/>
          <w:color w:val="auto"/>
        </w:rPr>
        <w:sectPr w:rsidR="00020ABE" w:rsidRPr="001924F0" w:rsidSect="00251342">
          <w:headerReference w:type="default" r:id="rId8"/>
          <w:footerReference w:type="default" r:id="rId9"/>
          <w:pgSz w:w="12240" w:h="15840"/>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pgNumType w:start="1"/>
          <w:cols w:space="720"/>
          <w:titlePg/>
          <w:docGrid w:linePitch="360"/>
        </w:sectPr>
      </w:pPr>
      <w:r>
        <w:rPr>
          <w:rFonts w:ascii="Times New Roman" w:eastAsia="Times New Roman" w:hAnsi="Times New Roman" w:cs="Times New Roman"/>
          <w:b/>
          <w:bCs/>
          <w:sz w:val="28"/>
          <w:szCs w:val="24"/>
        </w:rPr>
        <w:t xml:space="preserve">May </w:t>
      </w:r>
      <w:r w:rsidR="00020ABE" w:rsidRPr="001924F0">
        <w:rPr>
          <w:rFonts w:ascii="Times New Roman" w:eastAsia="Times New Roman" w:hAnsi="Times New Roman" w:cs="Times New Roman"/>
          <w:b/>
          <w:bCs/>
          <w:sz w:val="28"/>
          <w:szCs w:val="24"/>
        </w:rPr>
        <w:t>2018</w:t>
      </w:r>
    </w:p>
    <w:p w14:paraId="59F31B4B" w14:textId="73CAC099" w:rsidR="005A3DD7" w:rsidRPr="001924F0" w:rsidRDefault="00020ABE" w:rsidP="005A3DD7">
      <w:pPr>
        <w:spacing w:after="0" w:line="240" w:lineRule="auto"/>
        <w:rPr>
          <w:rFonts w:ascii="Times New Roman" w:eastAsia="Times New Roman" w:hAnsi="Times New Roman" w:cs="Times New Roman"/>
          <w:sz w:val="24"/>
          <w:szCs w:val="24"/>
        </w:rPr>
      </w:pPr>
      <w:bookmarkStart w:id="0" w:name="_Toc513211104"/>
      <w:r w:rsidRPr="001924F0">
        <w:rPr>
          <w:rStyle w:val="Heading1Char"/>
          <w:rFonts w:ascii="Times New Roman" w:hAnsi="Times New Roman" w:cs="Times New Roman"/>
          <w:b/>
          <w:color w:val="auto"/>
        </w:rPr>
        <w:lastRenderedPageBreak/>
        <w:t>DECLARATION</w:t>
      </w:r>
      <w:bookmarkEnd w:id="0"/>
      <w:r w:rsidR="005A3DD7" w:rsidRPr="001924F0">
        <w:rPr>
          <w:rFonts w:ascii="Times New Roman" w:eastAsia="Times New Roman" w:hAnsi="Times New Roman" w:cs="Times New Roman"/>
          <w:b/>
          <w:bCs/>
          <w:sz w:val="24"/>
          <w:szCs w:val="24"/>
        </w:rPr>
        <w:br/>
      </w:r>
      <w:r w:rsidR="005A3DD7" w:rsidRPr="001924F0">
        <w:rPr>
          <w:rFonts w:ascii="Times New Roman" w:eastAsia="Times New Roman" w:hAnsi="Times New Roman" w:cs="Times New Roman"/>
          <w:sz w:val="24"/>
          <w:szCs w:val="24"/>
        </w:rPr>
        <w:t>This research proposal is my original work and has not been presented elsewhere for a degree award</w:t>
      </w:r>
      <w:r w:rsidR="005A3DD7" w:rsidRPr="001924F0">
        <w:rPr>
          <w:rFonts w:ascii="Times New Roman" w:eastAsia="Times New Roman" w:hAnsi="Times New Roman" w:cs="Times New Roman"/>
          <w:sz w:val="24"/>
          <w:szCs w:val="24"/>
        </w:rPr>
        <w:br/>
      </w:r>
    </w:p>
    <w:p w14:paraId="5E6B04E1" w14:textId="77777777" w:rsidR="005A3DD7" w:rsidRPr="001924F0" w:rsidRDefault="005A3DD7" w:rsidP="005A3DD7">
      <w:pPr>
        <w:spacing w:after="0" w:line="240" w:lineRule="auto"/>
        <w:rPr>
          <w:rFonts w:ascii="Times New Roman" w:eastAsia="Times New Roman" w:hAnsi="Times New Roman" w:cs="Times New Roman"/>
          <w:sz w:val="24"/>
          <w:szCs w:val="24"/>
        </w:rPr>
      </w:pPr>
      <w:r w:rsidRPr="001924F0">
        <w:rPr>
          <w:rFonts w:ascii="Times New Roman" w:eastAsia="Times New Roman" w:hAnsi="Times New Roman" w:cs="Times New Roman"/>
          <w:sz w:val="24"/>
          <w:szCs w:val="24"/>
        </w:rPr>
        <w:t>Signature………………………………………… Date: ………………………………………..</w:t>
      </w:r>
      <w:r w:rsidRPr="001924F0">
        <w:rPr>
          <w:rFonts w:ascii="Times New Roman" w:eastAsia="Times New Roman" w:hAnsi="Times New Roman" w:cs="Times New Roman"/>
          <w:sz w:val="24"/>
          <w:szCs w:val="24"/>
        </w:rPr>
        <w:br/>
      </w:r>
    </w:p>
    <w:p w14:paraId="4AA71683" w14:textId="77777777" w:rsidR="005A3DD7" w:rsidRPr="001924F0" w:rsidRDefault="005A3DD7" w:rsidP="005A3DD7">
      <w:pPr>
        <w:spacing w:after="0" w:line="240" w:lineRule="auto"/>
        <w:rPr>
          <w:rFonts w:ascii="Times New Roman" w:eastAsia="Times New Roman" w:hAnsi="Times New Roman" w:cs="Times New Roman"/>
          <w:sz w:val="24"/>
          <w:szCs w:val="24"/>
        </w:rPr>
      </w:pPr>
      <w:r w:rsidRPr="001924F0">
        <w:rPr>
          <w:rFonts w:ascii="Times New Roman" w:eastAsia="Times New Roman" w:hAnsi="Times New Roman" w:cs="Times New Roman"/>
          <w:sz w:val="24"/>
          <w:szCs w:val="24"/>
        </w:rPr>
        <w:t>Esoh Kum Kevin (HSB316-6872)</w:t>
      </w:r>
      <w:r w:rsidRPr="001924F0">
        <w:rPr>
          <w:rFonts w:ascii="Times New Roman" w:eastAsia="Times New Roman" w:hAnsi="Times New Roman" w:cs="Times New Roman"/>
          <w:sz w:val="24"/>
          <w:szCs w:val="24"/>
        </w:rPr>
        <w:br/>
      </w:r>
    </w:p>
    <w:p w14:paraId="07177337" w14:textId="77777777" w:rsidR="005A3DD7" w:rsidRPr="001924F0" w:rsidRDefault="005A3DD7" w:rsidP="005A3DD7">
      <w:pPr>
        <w:spacing w:after="0" w:line="240" w:lineRule="auto"/>
        <w:rPr>
          <w:rFonts w:ascii="Times New Roman" w:eastAsia="Times New Roman" w:hAnsi="Times New Roman" w:cs="Times New Roman"/>
          <w:sz w:val="24"/>
          <w:szCs w:val="24"/>
        </w:rPr>
      </w:pPr>
    </w:p>
    <w:p w14:paraId="29ABAD5E" w14:textId="77777777" w:rsidR="005A3DD7" w:rsidRPr="001924F0" w:rsidRDefault="005A3DD7" w:rsidP="005A3DD7">
      <w:pPr>
        <w:spacing w:after="0" w:line="240" w:lineRule="auto"/>
        <w:rPr>
          <w:rFonts w:ascii="Times New Roman" w:eastAsia="Times New Roman" w:hAnsi="Times New Roman" w:cs="Times New Roman"/>
          <w:b/>
          <w:sz w:val="24"/>
          <w:szCs w:val="24"/>
        </w:rPr>
      </w:pPr>
      <w:r w:rsidRPr="001924F0">
        <w:rPr>
          <w:rFonts w:ascii="Times New Roman" w:eastAsia="Times New Roman" w:hAnsi="Times New Roman" w:cs="Times New Roman"/>
          <w:b/>
          <w:sz w:val="24"/>
          <w:szCs w:val="24"/>
        </w:rPr>
        <w:t>Declaration by Supervisors</w:t>
      </w:r>
      <w:r w:rsidRPr="001924F0">
        <w:rPr>
          <w:rFonts w:ascii="Times New Roman" w:eastAsia="Times New Roman" w:hAnsi="Times New Roman" w:cs="Times New Roman"/>
          <w:b/>
          <w:sz w:val="24"/>
          <w:szCs w:val="24"/>
        </w:rPr>
        <w:br/>
      </w:r>
    </w:p>
    <w:p w14:paraId="3A26C551" w14:textId="77777777" w:rsidR="005A3DD7" w:rsidRPr="001924F0" w:rsidRDefault="005A3DD7" w:rsidP="005A3DD7">
      <w:pPr>
        <w:spacing w:after="0" w:line="240" w:lineRule="auto"/>
        <w:rPr>
          <w:rFonts w:ascii="Times New Roman" w:eastAsia="Times New Roman" w:hAnsi="Times New Roman" w:cs="Times New Roman"/>
          <w:sz w:val="24"/>
          <w:szCs w:val="24"/>
        </w:rPr>
      </w:pPr>
      <w:r w:rsidRPr="001924F0">
        <w:rPr>
          <w:rFonts w:ascii="Times New Roman" w:eastAsia="Times New Roman" w:hAnsi="Times New Roman" w:cs="Times New Roman"/>
          <w:sz w:val="24"/>
          <w:szCs w:val="24"/>
        </w:rPr>
        <w:t>This Research Proposal has been submitted for examination with our approval as supervisors.</w:t>
      </w:r>
      <w:r w:rsidRPr="001924F0">
        <w:rPr>
          <w:rFonts w:ascii="Times New Roman" w:eastAsia="Times New Roman" w:hAnsi="Times New Roman" w:cs="Times New Roman"/>
          <w:sz w:val="24"/>
          <w:szCs w:val="24"/>
        </w:rPr>
        <w:br/>
      </w:r>
    </w:p>
    <w:p w14:paraId="7C6C89EA" w14:textId="77777777" w:rsidR="005A3DD7" w:rsidRPr="001924F0" w:rsidRDefault="005A3DD7" w:rsidP="005A3DD7">
      <w:pPr>
        <w:spacing w:after="0" w:line="240" w:lineRule="auto"/>
        <w:rPr>
          <w:rFonts w:ascii="Times New Roman" w:eastAsia="Times New Roman" w:hAnsi="Times New Roman" w:cs="Times New Roman"/>
          <w:sz w:val="24"/>
          <w:szCs w:val="24"/>
        </w:rPr>
      </w:pPr>
    </w:p>
    <w:p w14:paraId="6AF3DFE0" w14:textId="64683E2B" w:rsidR="005A3DD7" w:rsidRPr="001924F0" w:rsidRDefault="005A3DD7" w:rsidP="005A3DD7">
      <w:pPr>
        <w:spacing w:after="0" w:line="240" w:lineRule="auto"/>
        <w:rPr>
          <w:rFonts w:ascii="Times New Roman" w:eastAsia="Times New Roman" w:hAnsi="Times New Roman" w:cs="Times New Roman"/>
          <w:sz w:val="24"/>
          <w:szCs w:val="24"/>
        </w:rPr>
      </w:pPr>
      <w:r w:rsidRPr="001924F0">
        <w:rPr>
          <w:rFonts w:ascii="Times New Roman" w:eastAsia="Times New Roman" w:hAnsi="Times New Roman" w:cs="Times New Roman"/>
          <w:sz w:val="24"/>
          <w:szCs w:val="24"/>
        </w:rPr>
        <w:t xml:space="preserve">1. Dr. Steven </w:t>
      </w:r>
      <w:proofErr w:type="spellStart"/>
      <w:r w:rsidRPr="001924F0">
        <w:rPr>
          <w:rFonts w:ascii="Times New Roman" w:eastAsia="Times New Roman" w:hAnsi="Times New Roman" w:cs="Times New Roman"/>
          <w:sz w:val="24"/>
          <w:szCs w:val="24"/>
        </w:rPr>
        <w:t>G</w:t>
      </w:r>
      <w:r w:rsidR="0017675E">
        <w:rPr>
          <w:rFonts w:ascii="Times New Roman" w:eastAsia="Times New Roman" w:hAnsi="Times New Roman" w:cs="Times New Roman"/>
          <w:sz w:val="24"/>
          <w:szCs w:val="24"/>
        </w:rPr>
        <w:t>er</w:t>
      </w:r>
      <w:proofErr w:type="spellEnd"/>
      <w:r w:rsidRPr="001924F0">
        <w:rPr>
          <w:rFonts w:ascii="Times New Roman" w:eastAsia="Times New Roman" w:hAnsi="Times New Roman" w:cs="Times New Roman"/>
          <w:sz w:val="24"/>
          <w:szCs w:val="24"/>
        </w:rPr>
        <w:t xml:space="preserve"> </w:t>
      </w:r>
      <w:proofErr w:type="spellStart"/>
      <w:r w:rsidRPr="001924F0">
        <w:rPr>
          <w:rFonts w:ascii="Times New Roman" w:eastAsia="Times New Roman" w:hAnsi="Times New Roman" w:cs="Times New Roman"/>
          <w:sz w:val="24"/>
          <w:szCs w:val="24"/>
        </w:rPr>
        <w:t>Nyanjom</w:t>
      </w:r>
      <w:proofErr w:type="spellEnd"/>
      <w:r w:rsidRPr="001924F0">
        <w:rPr>
          <w:rFonts w:ascii="Times New Roman" w:eastAsia="Times New Roman" w:hAnsi="Times New Roman" w:cs="Times New Roman"/>
          <w:sz w:val="24"/>
          <w:szCs w:val="24"/>
        </w:rPr>
        <w:t xml:space="preserve">, Department of Biochemistry, JKUAT, Kenya </w:t>
      </w:r>
    </w:p>
    <w:p w14:paraId="2C43E4AF" w14:textId="43D3563B" w:rsidR="005A3DD7" w:rsidRPr="001924F0" w:rsidRDefault="005A3DD7" w:rsidP="005A3DD7">
      <w:pPr>
        <w:spacing w:after="0" w:line="240" w:lineRule="auto"/>
        <w:rPr>
          <w:rFonts w:ascii="Times New Roman" w:eastAsia="Times New Roman" w:hAnsi="Times New Roman" w:cs="Times New Roman"/>
          <w:sz w:val="24"/>
          <w:szCs w:val="24"/>
        </w:rPr>
      </w:pPr>
      <w:r w:rsidRPr="001924F0">
        <w:rPr>
          <w:rFonts w:ascii="Times New Roman" w:eastAsia="Times New Roman" w:hAnsi="Times New Roman" w:cs="Times New Roman"/>
          <w:sz w:val="24"/>
          <w:szCs w:val="24"/>
        </w:rPr>
        <w:br/>
      </w:r>
    </w:p>
    <w:p w14:paraId="43A8DB46" w14:textId="77777777" w:rsidR="005A3DD7" w:rsidRPr="001924F0" w:rsidRDefault="005A3DD7" w:rsidP="005A3DD7">
      <w:pPr>
        <w:spacing w:after="0" w:line="240" w:lineRule="auto"/>
        <w:rPr>
          <w:rFonts w:ascii="Times New Roman" w:eastAsia="Times New Roman" w:hAnsi="Times New Roman" w:cs="Times New Roman"/>
          <w:sz w:val="24"/>
          <w:szCs w:val="24"/>
        </w:rPr>
      </w:pPr>
      <w:r w:rsidRPr="001924F0">
        <w:rPr>
          <w:rFonts w:ascii="Times New Roman" w:eastAsia="Times New Roman" w:hAnsi="Times New Roman" w:cs="Times New Roman"/>
          <w:sz w:val="24"/>
          <w:szCs w:val="24"/>
        </w:rPr>
        <w:t>Signature: …………………………………………… Date: …………………………………….</w:t>
      </w:r>
      <w:r w:rsidRPr="001924F0">
        <w:rPr>
          <w:rFonts w:ascii="Times New Roman" w:eastAsia="Times New Roman" w:hAnsi="Times New Roman" w:cs="Times New Roman"/>
          <w:sz w:val="24"/>
          <w:szCs w:val="24"/>
        </w:rPr>
        <w:br/>
      </w:r>
    </w:p>
    <w:p w14:paraId="4FDA7A5D" w14:textId="77777777" w:rsidR="005A3DD7" w:rsidRPr="001924F0" w:rsidRDefault="005A3DD7" w:rsidP="005A3DD7">
      <w:pPr>
        <w:spacing w:after="0" w:line="240" w:lineRule="auto"/>
        <w:rPr>
          <w:rFonts w:ascii="Times New Roman" w:eastAsia="Times New Roman" w:hAnsi="Times New Roman" w:cs="Times New Roman"/>
          <w:sz w:val="24"/>
          <w:szCs w:val="24"/>
        </w:rPr>
      </w:pPr>
    </w:p>
    <w:p w14:paraId="3FF0F421" w14:textId="767CD9AB" w:rsidR="005A3DD7" w:rsidRPr="001924F0" w:rsidRDefault="005A3DD7" w:rsidP="005A3DD7">
      <w:pPr>
        <w:spacing w:after="0" w:line="240" w:lineRule="auto"/>
        <w:rPr>
          <w:rFonts w:ascii="Times New Roman" w:eastAsia="Times New Roman" w:hAnsi="Times New Roman" w:cs="Times New Roman"/>
          <w:sz w:val="24"/>
          <w:szCs w:val="24"/>
        </w:rPr>
      </w:pPr>
      <w:r w:rsidRPr="001924F0">
        <w:rPr>
          <w:rFonts w:ascii="Times New Roman" w:eastAsia="Times New Roman" w:hAnsi="Times New Roman" w:cs="Times New Roman"/>
          <w:sz w:val="24"/>
          <w:szCs w:val="24"/>
        </w:rPr>
        <w:br/>
        <w:t xml:space="preserve">2. Dr. Tobias </w:t>
      </w:r>
      <w:proofErr w:type="spellStart"/>
      <w:r w:rsidRPr="001924F0">
        <w:rPr>
          <w:rFonts w:ascii="Times New Roman" w:eastAsia="Times New Roman" w:hAnsi="Times New Roman" w:cs="Times New Roman"/>
          <w:sz w:val="24"/>
          <w:szCs w:val="24"/>
        </w:rPr>
        <w:t>Apinjoh</w:t>
      </w:r>
      <w:proofErr w:type="spellEnd"/>
      <w:r w:rsidRPr="001924F0">
        <w:rPr>
          <w:rFonts w:ascii="Times New Roman" w:eastAsia="Times New Roman" w:hAnsi="Times New Roman" w:cs="Times New Roman"/>
          <w:sz w:val="24"/>
          <w:szCs w:val="24"/>
        </w:rPr>
        <w:t xml:space="preserve">, Department of Biochemistry and Molecular Biology, University of </w:t>
      </w:r>
      <w:proofErr w:type="spellStart"/>
      <w:r w:rsidRPr="001924F0">
        <w:rPr>
          <w:rFonts w:ascii="Times New Roman" w:eastAsia="Times New Roman" w:hAnsi="Times New Roman" w:cs="Times New Roman"/>
          <w:sz w:val="24"/>
          <w:szCs w:val="24"/>
        </w:rPr>
        <w:t>Buea</w:t>
      </w:r>
      <w:proofErr w:type="spellEnd"/>
      <w:r w:rsidRPr="001924F0">
        <w:rPr>
          <w:rFonts w:ascii="Times New Roman" w:eastAsia="Times New Roman" w:hAnsi="Times New Roman" w:cs="Times New Roman"/>
          <w:sz w:val="24"/>
          <w:szCs w:val="24"/>
        </w:rPr>
        <w:t>, Cameroon</w:t>
      </w:r>
    </w:p>
    <w:p w14:paraId="19D27ED1" w14:textId="77777777" w:rsidR="005A3DD7" w:rsidRPr="001924F0" w:rsidRDefault="005A3DD7" w:rsidP="005A3DD7">
      <w:pPr>
        <w:spacing w:after="0" w:line="240" w:lineRule="auto"/>
        <w:rPr>
          <w:rFonts w:ascii="Times New Roman" w:eastAsia="Times New Roman" w:hAnsi="Times New Roman" w:cs="Times New Roman"/>
          <w:sz w:val="24"/>
          <w:szCs w:val="24"/>
        </w:rPr>
      </w:pPr>
    </w:p>
    <w:p w14:paraId="0B951EB3" w14:textId="77777777" w:rsidR="005A3DD7" w:rsidRPr="001924F0" w:rsidRDefault="005A3DD7" w:rsidP="005A3DD7">
      <w:pPr>
        <w:spacing w:after="0" w:line="240" w:lineRule="auto"/>
        <w:rPr>
          <w:rFonts w:ascii="Times New Roman" w:eastAsia="Times New Roman" w:hAnsi="Times New Roman" w:cs="Times New Roman"/>
          <w:sz w:val="24"/>
          <w:szCs w:val="24"/>
        </w:rPr>
      </w:pPr>
    </w:p>
    <w:p w14:paraId="3B57CFD3" w14:textId="77777777" w:rsidR="005A3DD7" w:rsidRPr="001924F0" w:rsidRDefault="005A3DD7" w:rsidP="005A3DD7">
      <w:pPr>
        <w:spacing w:after="0" w:line="240" w:lineRule="auto"/>
        <w:rPr>
          <w:rFonts w:ascii="Times New Roman" w:eastAsia="Times New Roman" w:hAnsi="Times New Roman" w:cs="Times New Roman"/>
          <w:sz w:val="24"/>
          <w:szCs w:val="24"/>
        </w:rPr>
      </w:pPr>
      <w:r w:rsidRPr="001924F0">
        <w:rPr>
          <w:rFonts w:ascii="Times New Roman" w:eastAsia="Times New Roman" w:hAnsi="Times New Roman" w:cs="Times New Roman"/>
          <w:sz w:val="24"/>
          <w:szCs w:val="24"/>
        </w:rPr>
        <w:t>Signature: …………………………………………… Date: …………………………………….</w:t>
      </w:r>
      <w:r w:rsidRPr="001924F0">
        <w:rPr>
          <w:rFonts w:ascii="Times New Roman" w:eastAsia="Times New Roman" w:hAnsi="Times New Roman" w:cs="Times New Roman"/>
          <w:sz w:val="24"/>
          <w:szCs w:val="24"/>
        </w:rPr>
        <w:br/>
      </w:r>
    </w:p>
    <w:p w14:paraId="32CC9876" w14:textId="77777777" w:rsidR="005A3DD7" w:rsidRPr="001924F0" w:rsidRDefault="005A3DD7" w:rsidP="005A3DD7">
      <w:pPr>
        <w:spacing w:after="0" w:line="240" w:lineRule="auto"/>
        <w:rPr>
          <w:rFonts w:ascii="Times New Roman" w:eastAsia="Times New Roman" w:hAnsi="Times New Roman" w:cs="Times New Roman"/>
          <w:sz w:val="24"/>
          <w:szCs w:val="24"/>
        </w:rPr>
      </w:pPr>
    </w:p>
    <w:p w14:paraId="72C7757E" w14:textId="77777777" w:rsidR="005A3DD7" w:rsidRPr="001924F0" w:rsidRDefault="005A3DD7" w:rsidP="005A3DD7">
      <w:pPr>
        <w:spacing w:after="0" w:line="240" w:lineRule="auto"/>
        <w:rPr>
          <w:rFonts w:ascii="Times New Roman" w:eastAsia="Times New Roman" w:hAnsi="Times New Roman" w:cs="Times New Roman"/>
          <w:sz w:val="24"/>
          <w:szCs w:val="24"/>
        </w:rPr>
      </w:pPr>
    </w:p>
    <w:p w14:paraId="6E01B34B" w14:textId="2334CDC6" w:rsidR="005A3DD7" w:rsidRPr="001924F0" w:rsidRDefault="005A3DD7" w:rsidP="005A3DD7">
      <w:pPr>
        <w:spacing w:after="0" w:line="240" w:lineRule="auto"/>
        <w:rPr>
          <w:rFonts w:ascii="Times New Roman" w:hAnsi="Times New Roman" w:cs="Times New Roman"/>
          <w:sz w:val="24"/>
          <w:szCs w:val="14"/>
        </w:rPr>
      </w:pPr>
      <w:r w:rsidRPr="001924F0">
        <w:rPr>
          <w:rFonts w:ascii="Times New Roman" w:eastAsia="Times New Roman" w:hAnsi="Times New Roman" w:cs="Times New Roman"/>
          <w:sz w:val="24"/>
          <w:szCs w:val="24"/>
        </w:rPr>
        <w:t xml:space="preserve">3. Prof. </w:t>
      </w:r>
      <w:proofErr w:type="spellStart"/>
      <w:r w:rsidRPr="001924F0">
        <w:rPr>
          <w:rFonts w:ascii="Times New Roman" w:eastAsia="Times New Roman" w:hAnsi="Times New Roman" w:cs="Times New Roman"/>
          <w:sz w:val="24"/>
          <w:szCs w:val="24"/>
        </w:rPr>
        <w:t>Ambroise</w:t>
      </w:r>
      <w:proofErr w:type="spellEnd"/>
      <w:r w:rsidRPr="001924F0">
        <w:rPr>
          <w:rFonts w:ascii="Times New Roman" w:eastAsia="Times New Roman" w:hAnsi="Times New Roman" w:cs="Times New Roman"/>
          <w:sz w:val="24"/>
          <w:szCs w:val="24"/>
        </w:rPr>
        <w:t xml:space="preserve"> </w:t>
      </w:r>
      <w:proofErr w:type="spellStart"/>
      <w:r w:rsidRPr="001924F0">
        <w:rPr>
          <w:rFonts w:ascii="Times New Roman" w:eastAsia="Times New Roman" w:hAnsi="Times New Roman" w:cs="Times New Roman"/>
          <w:sz w:val="24"/>
          <w:szCs w:val="24"/>
        </w:rPr>
        <w:t>Wonkam</w:t>
      </w:r>
      <w:proofErr w:type="spellEnd"/>
      <w:r w:rsidRPr="001924F0">
        <w:rPr>
          <w:rFonts w:ascii="Times New Roman" w:eastAsia="Times New Roman" w:hAnsi="Times New Roman" w:cs="Times New Roman"/>
          <w:sz w:val="24"/>
          <w:szCs w:val="24"/>
        </w:rPr>
        <w:t xml:space="preserve">, </w:t>
      </w:r>
      <w:r w:rsidRPr="001924F0">
        <w:rPr>
          <w:rFonts w:ascii="Times New Roman" w:hAnsi="Times New Roman" w:cs="Times New Roman"/>
          <w:sz w:val="24"/>
          <w:szCs w:val="14"/>
        </w:rPr>
        <w:t>Division of Human Genetics, Institute of Infectious Disease and Molecular Medicine (IDM), Faculty of Health Sciences, University of Cape Town (UCT), Cape Town, South Africa</w:t>
      </w:r>
    </w:p>
    <w:p w14:paraId="52482893" w14:textId="77777777" w:rsidR="005A3DD7" w:rsidRPr="001924F0" w:rsidRDefault="005A3DD7" w:rsidP="005A3DD7">
      <w:pPr>
        <w:spacing w:after="0" w:line="240" w:lineRule="auto"/>
        <w:rPr>
          <w:rFonts w:ascii="Times New Roman" w:eastAsia="Times New Roman" w:hAnsi="Times New Roman" w:cs="Times New Roman"/>
          <w:sz w:val="24"/>
          <w:szCs w:val="24"/>
        </w:rPr>
      </w:pPr>
      <w:r w:rsidRPr="001924F0">
        <w:rPr>
          <w:rFonts w:ascii="Times New Roman" w:eastAsia="Times New Roman" w:hAnsi="Times New Roman" w:cs="Times New Roman"/>
          <w:sz w:val="24"/>
          <w:szCs w:val="24"/>
        </w:rPr>
        <w:br/>
      </w:r>
    </w:p>
    <w:p w14:paraId="354971A2" w14:textId="77777777" w:rsidR="005A3DD7" w:rsidRPr="001924F0" w:rsidRDefault="005A3DD7" w:rsidP="005A3DD7">
      <w:pPr>
        <w:spacing w:after="0" w:line="240" w:lineRule="auto"/>
        <w:rPr>
          <w:rFonts w:ascii="Times New Roman" w:eastAsia="Times New Roman" w:hAnsi="Times New Roman" w:cs="Times New Roman"/>
          <w:sz w:val="24"/>
          <w:szCs w:val="24"/>
        </w:rPr>
      </w:pPr>
      <w:r w:rsidRPr="001924F0">
        <w:rPr>
          <w:rFonts w:ascii="Times New Roman" w:eastAsia="Times New Roman" w:hAnsi="Times New Roman" w:cs="Times New Roman"/>
          <w:sz w:val="24"/>
          <w:szCs w:val="24"/>
        </w:rPr>
        <w:t>Signature: …………………………………………… Date: ……………………………………</w:t>
      </w:r>
      <w:r w:rsidRPr="001924F0">
        <w:rPr>
          <w:rFonts w:ascii="Times New Roman" w:eastAsia="Times New Roman" w:hAnsi="Times New Roman" w:cs="Times New Roman"/>
          <w:sz w:val="24"/>
          <w:szCs w:val="24"/>
        </w:rPr>
        <w:br/>
      </w:r>
    </w:p>
    <w:p w14:paraId="5D9932B6" w14:textId="77777777" w:rsidR="005A3DD7" w:rsidRPr="001924F0" w:rsidRDefault="005A3DD7" w:rsidP="005A3DD7">
      <w:pPr>
        <w:spacing w:after="0" w:line="240" w:lineRule="auto"/>
        <w:rPr>
          <w:rFonts w:ascii="Times New Roman" w:eastAsia="Times New Roman" w:hAnsi="Times New Roman" w:cs="Times New Roman"/>
          <w:sz w:val="24"/>
          <w:szCs w:val="24"/>
        </w:rPr>
      </w:pPr>
    </w:p>
    <w:p w14:paraId="6B498C72" w14:textId="77777777" w:rsidR="008F70BE" w:rsidRPr="001924F0" w:rsidRDefault="008F70BE" w:rsidP="005A3DD7">
      <w:pPr>
        <w:spacing w:after="0" w:line="240" w:lineRule="auto"/>
        <w:rPr>
          <w:rFonts w:ascii="Times New Roman" w:eastAsia="Times New Roman" w:hAnsi="Times New Roman" w:cs="Times New Roman"/>
          <w:sz w:val="24"/>
          <w:szCs w:val="24"/>
        </w:rPr>
      </w:pPr>
    </w:p>
    <w:p w14:paraId="593B484E" w14:textId="68F35304" w:rsidR="005A3DD7" w:rsidRPr="001924F0" w:rsidRDefault="005A3DD7" w:rsidP="005A3DD7">
      <w:pPr>
        <w:spacing w:after="0" w:line="240" w:lineRule="auto"/>
        <w:rPr>
          <w:rFonts w:ascii="Times New Roman" w:hAnsi="Times New Roman" w:cs="Times New Roman"/>
          <w:sz w:val="24"/>
          <w:szCs w:val="14"/>
        </w:rPr>
      </w:pPr>
      <w:r w:rsidRPr="001924F0">
        <w:rPr>
          <w:rFonts w:ascii="Times New Roman" w:eastAsia="Times New Roman" w:hAnsi="Times New Roman" w:cs="Times New Roman"/>
          <w:sz w:val="24"/>
          <w:szCs w:val="24"/>
        </w:rPr>
        <w:t xml:space="preserve">4. Dr. Emile </w:t>
      </w:r>
      <w:proofErr w:type="spellStart"/>
      <w:r w:rsidRPr="001924F0">
        <w:rPr>
          <w:rFonts w:ascii="Times New Roman" w:eastAsia="Times New Roman" w:hAnsi="Times New Roman" w:cs="Times New Roman"/>
          <w:sz w:val="24"/>
          <w:szCs w:val="24"/>
        </w:rPr>
        <w:t>Chimusa</w:t>
      </w:r>
      <w:proofErr w:type="spellEnd"/>
      <w:r w:rsidRPr="001924F0">
        <w:rPr>
          <w:rFonts w:ascii="Times New Roman" w:eastAsia="Times New Roman" w:hAnsi="Times New Roman" w:cs="Times New Roman"/>
          <w:sz w:val="24"/>
          <w:szCs w:val="24"/>
        </w:rPr>
        <w:t xml:space="preserve">, </w:t>
      </w:r>
      <w:r w:rsidRPr="001924F0">
        <w:rPr>
          <w:rFonts w:ascii="Times New Roman" w:hAnsi="Times New Roman" w:cs="Times New Roman"/>
          <w:sz w:val="24"/>
          <w:szCs w:val="14"/>
        </w:rPr>
        <w:t>Division of Human Genetics, Institute of Infectious Disease and Molecular Medicine (IDM), Faculty of Health Sciences, University of Cape Town (UCT), Cape Town, South Africa</w:t>
      </w:r>
    </w:p>
    <w:p w14:paraId="5251D085" w14:textId="77777777" w:rsidR="005A3DD7" w:rsidRPr="001924F0" w:rsidRDefault="005A3DD7" w:rsidP="005A3DD7">
      <w:pPr>
        <w:spacing w:after="0" w:line="240" w:lineRule="auto"/>
        <w:rPr>
          <w:rFonts w:ascii="Times New Roman" w:hAnsi="Times New Roman" w:cs="Times New Roman"/>
          <w:sz w:val="24"/>
          <w:szCs w:val="14"/>
        </w:rPr>
      </w:pPr>
    </w:p>
    <w:p w14:paraId="27B965A5" w14:textId="77777777" w:rsidR="005A3DD7" w:rsidRPr="001924F0" w:rsidRDefault="005A3DD7" w:rsidP="005A3DD7">
      <w:pPr>
        <w:spacing w:after="0" w:line="240" w:lineRule="auto"/>
        <w:rPr>
          <w:rFonts w:ascii="Times New Roman" w:eastAsia="Times New Roman" w:hAnsi="Times New Roman" w:cs="Times New Roman"/>
          <w:sz w:val="24"/>
          <w:szCs w:val="24"/>
        </w:rPr>
      </w:pPr>
      <w:r w:rsidRPr="001924F0">
        <w:rPr>
          <w:rFonts w:ascii="Times New Roman" w:eastAsia="Times New Roman" w:hAnsi="Times New Roman" w:cs="Times New Roman"/>
          <w:sz w:val="24"/>
          <w:szCs w:val="24"/>
        </w:rPr>
        <w:br/>
        <w:t>Signature: …………………………………………… Date: ……………………………………</w:t>
      </w:r>
    </w:p>
    <w:p w14:paraId="177E1BD3" w14:textId="4B871678" w:rsidR="00020ABE" w:rsidRPr="001924F0" w:rsidRDefault="00020ABE" w:rsidP="00020ABE">
      <w:pPr>
        <w:rPr>
          <w:rFonts w:ascii="Times New Roman" w:eastAsia="Times New Roman" w:hAnsi="Times New Roman" w:cs="Times New Roman"/>
          <w:sz w:val="28"/>
          <w:szCs w:val="24"/>
        </w:rPr>
      </w:pPr>
    </w:p>
    <w:sdt>
      <w:sdtPr>
        <w:rPr>
          <w:rFonts w:ascii="Times New Roman" w:eastAsiaTheme="minorHAnsi" w:hAnsi="Times New Roman" w:cs="Times New Roman"/>
          <w:color w:val="auto"/>
          <w:sz w:val="22"/>
          <w:szCs w:val="22"/>
        </w:rPr>
        <w:id w:val="-964418749"/>
        <w:docPartObj>
          <w:docPartGallery w:val="Table of Contents"/>
          <w:docPartUnique/>
        </w:docPartObj>
      </w:sdtPr>
      <w:sdtEndPr>
        <w:rPr>
          <w:b/>
          <w:bCs/>
          <w:noProof/>
        </w:rPr>
      </w:sdtEndPr>
      <w:sdtContent>
        <w:p w14:paraId="5BFE198F" w14:textId="77777777" w:rsidR="00020ABE" w:rsidRPr="00B6590B" w:rsidRDefault="00020ABE" w:rsidP="00020ABE">
          <w:pPr>
            <w:pStyle w:val="TOCHeading"/>
            <w:jc w:val="center"/>
            <w:rPr>
              <w:rStyle w:val="Heading1Char"/>
              <w:rFonts w:ascii="Times New Roman" w:hAnsi="Times New Roman" w:cs="Times New Roman"/>
              <w:b/>
              <w:color w:val="auto"/>
            </w:rPr>
          </w:pPr>
          <w:r w:rsidRPr="00B6590B">
            <w:rPr>
              <w:rStyle w:val="Heading1Char"/>
              <w:rFonts w:ascii="Times New Roman" w:hAnsi="Times New Roman" w:cs="Times New Roman"/>
              <w:b/>
              <w:color w:val="auto"/>
            </w:rPr>
            <w:t>Table of Contents</w:t>
          </w:r>
        </w:p>
        <w:p w14:paraId="64D12265" w14:textId="77777777" w:rsidR="009B0E29" w:rsidRDefault="00020ABE">
          <w:pPr>
            <w:pStyle w:val="TOC1"/>
            <w:tabs>
              <w:tab w:val="right" w:leader="dot" w:pos="9350"/>
            </w:tabs>
            <w:rPr>
              <w:rFonts w:eastAsiaTheme="minorEastAsia"/>
              <w:noProof/>
            </w:rPr>
          </w:pPr>
          <w:r w:rsidRPr="001924F0">
            <w:rPr>
              <w:rFonts w:ascii="Times New Roman" w:hAnsi="Times New Roman" w:cs="Times New Roman"/>
              <w:sz w:val="24"/>
            </w:rPr>
            <w:fldChar w:fldCharType="begin"/>
          </w:r>
          <w:r w:rsidRPr="001924F0">
            <w:rPr>
              <w:rFonts w:ascii="Times New Roman" w:hAnsi="Times New Roman" w:cs="Times New Roman"/>
              <w:sz w:val="24"/>
            </w:rPr>
            <w:instrText xml:space="preserve"> TOC \o "1-3" \h \z \u </w:instrText>
          </w:r>
          <w:r w:rsidRPr="001924F0">
            <w:rPr>
              <w:rFonts w:ascii="Times New Roman" w:hAnsi="Times New Roman" w:cs="Times New Roman"/>
              <w:sz w:val="24"/>
            </w:rPr>
            <w:fldChar w:fldCharType="separate"/>
          </w:r>
          <w:hyperlink w:anchor="_Toc513211104" w:history="1">
            <w:r w:rsidR="009B0E29" w:rsidRPr="00640EFD">
              <w:rPr>
                <w:rStyle w:val="Hyperlink"/>
                <w:rFonts w:ascii="Times New Roman" w:hAnsi="Times New Roman" w:cs="Times New Roman"/>
                <w:b/>
                <w:noProof/>
              </w:rPr>
              <w:t>DECLARATION</w:t>
            </w:r>
            <w:r w:rsidR="009B0E29">
              <w:rPr>
                <w:noProof/>
                <w:webHidden/>
              </w:rPr>
              <w:tab/>
            </w:r>
            <w:r w:rsidR="009B0E29">
              <w:rPr>
                <w:noProof/>
                <w:webHidden/>
              </w:rPr>
              <w:fldChar w:fldCharType="begin"/>
            </w:r>
            <w:r w:rsidR="009B0E29">
              <w:rPr>
                <w:noProof/>
                <w:webHidden/>
              </w:rPr>
              <w:instrText xml:space="preserve"> PAGEREF _Toc513211104 \h </w:instrText>
            </w:r>
            <w:r w:rsidR="009B0E29">
              <w:rPr>
                <w:noProof/>
                <w:webHidden/>
              </w:rPr>
            </w:r>
            <w:r w:rsidR="009B0E29">
              <w:rPr>
                <w:noProof/>
                <w:webHidden/>
              </w:rPr>
              <w:fldChar w:fldCharType="separate"/>
            </w:r>
            <w:r w:rsidR="009B0E29">
              <w:rPr>
                <w:noProof/>
                <w:webHidden/>
              </w:rPr>
              <w:t>i</w:t>
            </w:r>
            <w:r w:rsidR="009B0E29">
              <w:rPr>
                <w:noProof/>
                <w:webHidden/>
              </w:rPr>
              <w:fldChar w:fldCharType="end"/>
            </w:r>
          </w:hyperlink>
        </w:p>
        <w:p w14:paraId="462179BF" w14:textId="77777777" w:rsidR="009B0E29" w:rsidRDefault="00144067">
          <w:pPr>
            <w:pStyle w:val="TOC1"/>
            <w:tabs>
              <w:tab w:val="right" w:leader="dot" w:pos="9350"/>
            </w:tabs>
            <w:rPr>
              <w:rFonts w:eastAsiaTheme="minorEastAsia"/>
              <w:noProof/>
            </w:rPr>
          </w:pPr>
          <w:hyperlink w:anchor="_Toc513211105" w:history="1">
            <w:r w:rsidR="009B0E29" w:rsidRPr="00640EFD">
              <w:rPr>
                <w:rStyle w:val="Hyperlink"/>
                <w:rFonts w:ascii="Times New Roman" w:hAnsi="Times New Roman" w:cs="Times New Roman"/>
                <w:b/>
                <w:noProof/>
              </w:rPr>
              <w:t>List of Tables</w:t>
            </w:r>
            <w:r w:rsidR="009B0E29">
              <w:rPr>
                <w:noProof/>
                <w:webHidden/>
              </w:rPr>
              <w:tab/>
            </w:r>
            <w:r w:rsidR="009B0E29">
              <w:rPr>
                <w:noProof/>
                <w:webHidden/>
              </w:rPr>
              <w:fldChar w:fldCharType="begin"/>
            </w:r>
            <w:r w:rsidR="009B0E29">
              <w:rPr>
                <w:noProof/>
                <w:webHidden/>
              </w:rPr>
              <w:instrText xml:space="preserve"> PAGEREF _Toc513211105 \h </w:instrText>
            </w:r>
            <w:r w:rsidR="009B0E29">
              <w:rPr>
                <w:noProof/>
                <w:webHidden/>
              </w:rPr>
            </w:r>
            <w:r w:rsidR="009B0E29">
              <w:rPr>
                <w:noProof/>
                <w:webHidden/>
              </w:rPr>
              <w:fldChar w:fldCharType="separate"/>
            </w:r>
            <w:r w:rsidR="009B0E29">
              <w:rPr>
                <w:noProof/>
                <w:webHidden/>
              </w:rPr>
              <w:t>iv</w:t>
            </w:r>
            <w:r w:rsidR="009B0E29">
              <w:rPr>
                <w:noProof/>
                <w:webHidden/>
              </w:rPr>
              <w:fldChar w:fldCharType="end"/>
            </w:r>
          </w:hyperlink>
        </w:p>
        <w:p w14:paraId="0D48744C" w14:textId="77777777" w:rsidR="009B0E29" w:rsidRDefault="00144067">
          <w:pPr>
            <w:pStyle w:val="TOC1"/>
            <w:tabs>
              <w:tab w:val="right" w:leader="dot" w:pos="9350"/>
            </w:tabs>
            <w:rPr>
              <w:rFonts w:eastAsiaTheme="minorEastAsia"/>
              <w:noProof/>
            </w:rPr>
          </w:pPr>
          <w:hyperlink w:anchor="_Toc513211106" w:history="1">
            <w:r w:rsidR="009B0E29" w:rsidRPr="00640EFD">
              <w:rPr>
                <w:rStyle w:val="Hyperlink"/>
                <w:rFonts w:ascii="Times New Roman" w:hAnsi="Times New Roman" w:cs="Times New Roman"/>
                <w:b/>
                <w:noProof/>
              </w:rPr>
              <w:t>List of Abbreviations</w:t>
            </w:r>
            <w:r w:rsidR="009B0E29">
              <w:rPr>
                <w:noProof/>
                <w:webHidden/>
              </w:rPr>
              <w:tab/>
            </w:r>
            <w:r w:rsidR="009B0E29">
              <w:rPr>
                <w:noProof/>
                <w:webHidden/>
              </w:rPr>
              <w:fldChar w:fldCharType="begin"/>
            </w:r>
            <w:r w:rsidR="009B0E29">
              <w:rPr>
                <w:noProof/>
                <w:webHidden/>
              </w:rPr>
              <w:instrText xml:space="preserve"> PAGEREF _Toc513211106 \h </w:instrText>
            </w:r>
            <w:r w:rsidR="009B0E29">
              <w:rPr>
                <w:noProof/>
                <w:webHidden/>
              </w:rPr>
            </w:r>
            <w:r w:rsidR="009B0E29">
              <w:rPr>
                <w:noProof/>
                <w:webHidden/>
              </w:rPr>
              <w:fldChar w:fldCharType="separate"/>
            </w:r>
            <w:r w:rsidR="009B0E29">
              <w:rPr>
                <w:noProof/>
                <w:webHidden/>
              </w:rPr>
              <w:t>v</w:t>
            </w:r>
            <w:r w:rsidR="009B0E29">
              <w:rPr>
                <w:noProof/>
                <w:webHidden/>
              </w:rPr>
              <w:fldChar w:fldCharType="end"/>
            </w:r>
          </w:hyperlink>
        </w:p>
        <w:p w14:paraId="2FA24E45" w14:textId="77777777" w:rsidR="009B0E29" w:rsidRDefault="00144067">
          <w:pPr>
            <w:pStyle w:val="TOC1"/>
            <w:tabs>
              <w:tab w:val="right" w:leader="dot" w:pos="9350"/>
            </w:tabs>
            <w:rPr>
              <w:rFonts w:eastAsiaTheme="minorEastAsia"/>
              <w:noProof/>
            </w:rPr>
          </w:pPr>
          <w:hyperlink w:anchor="_Toc513211107" w:history="1">
            <w:r w:rsidR="009B0E29" w:rsidRPr="00640EFD">
              <w:rPr>
                <w:rStyle w:val="Hyperlink"/>
                <w:rFonts w:ascii="Times New Roman" w:hAnsi="Times New Roman" w:cs="Times New Roman"/>
                <w:b/>
                <w:noProof/>
              </w:rPr>
              <w:t>Abstract</w:t>
            </w:r>
            <w:r w:rsidR="009B0E29">
              <w:rPr>
                <w:noProof/>
                <w:webHidden/>
              </w:rPr>
              <w:tab/>
            </w:r>
            <w:r w:rsidR="009B0E29">
              <w:rPr>
                <w:noProof/>
                <w:webHidden/>
              </w:rPr>
              <w:fldChar w:fldCharType="begin"/>
            </w:r>
            <w:r w:rsidR="009B0E29">
              <w:rPr>
                <w:noProof/>
                <w:webHidden/>
              </w:rPr>
              <w:instrText xml:space="preserve"> PAGEREF _Toc513211107 \h </w:instrText>
            </w:r>
            <w:r w:rsidR="009B0E29">
              <w:rPr>
                <w:noProof/>
                <w:webHidden/>
              </w:rPr>
            </w:r>
            <w:r w:rsidR="009B0E29">
              <w:rPr>
                <w:noProof/>
                <w:webHidden/>
              </w:rPr>
              <w:fldChar w:fldCharType="separate"/>
            </w:r>
            <w:r w:rsidR="009B0E29">
              <w:rPr>
                <w:noProof/>
                <w:webHidden/>
              </w:rPr>
              <w:t>vi</w:t>
            </w:r>
            <w:r w:rsidR="009B0E29">
              <w:rPr>
                <w:noProof/>
                <w:webHidden/>
              </w:rPr>
              <w:fldChar w:fldCharType="end"/>
            </w:r>
          </w:hyperlink>
        </w:p>
        <w:p w14:paraId="00A16B90" w14:textId="77777777" w:rsidR="009B0E29" w:rsidRDefault="00144067">
          <w:pPr>
            <w:pStyle w:val="TOC1"/>
            <w:tabs>
              <w:tab w:val="right" w:leader="dot" w:pos="9350"/>
            </w:tabs>
            <w:rPr>
              <w:rFonts w:eastAsiaTheme="minorEastAsia"/>
              <w:noProof/>
            </w:rPr>
          </w:pPr>
          <w:hyperlink w:anchor="_Toc513211108" w:history="1">
            <w:r w:rsidR="009B0E29" w:rsidRPr="00640EFD">
              <w:rPr>
                <w:rStyle w:val="Hyperlink"/>
                <w:rFonts w:ascii="Times New Roman" w:hAnsi="Times New Roman" w:cs="Times New Roman"/>
                <w:b/>
                <w:noProof/>
              </w:rPr>
              <w:t>Chapter One: Introduction</w:t>
            </w:r>
            <w:r w:rsidR="009B0E29">
              <w:rPr>
                <w:noProof/>
                <w:webHidden/>
              </w:rPr>
              <w:tab/>
            </w:r>
            <w:r w:rsidR="009B0E29">
              <w:rPr>
                <w:noProof/>
                <w:webHidden/>
              </w:rPr>
              <w:fldChar w:fldCharType="begin"/>
            </w:r>
            <w:r w:rsidR="009B0E29">
              <w:rPr>
                <w:noProof/>
                <w:webHidden/>
              </w:rPr>
              <w:instrText xml:space="preserve"> PAGEREF _Toc513211108 \h </w:instrText>
            </w:r>
            <w:r w:rsidR="009B0E29">
              <w:rPr>
                <w:noProof/>
                <w:webHidden/>
              </w:rPr>
            </w:r>
            <w:r w:rsidR="009B0E29">
              <w:rPr>
                <w:noProof/>
                <w:webHidden/>
              </w:rPr>
              <w:fldChar w:fldCharType="separate"/>
            </w:r>
            <w:r w:rsidR="009B0E29">
              <w:rPr>
                <w:noProof/>
                <w:webHidden/>
              </w:rPr>
              <w:t>7</w:t>
            </w:r>
            <w:r w:rsidR="009B0E29">
              <w:rPr>
                <w:noProof/>
                <w:webHidden/>
              </w:rPr>
              <w:fldChar w:fldCharType="end"/>
            </w:r>
          </w:hyperlink>
        </w:p>
        <w:p w14:paraId="4BA81328" w14:textId="77777777" w:rsidR="009B0E29" w:rsidRDefault="00144067">
          <w:pPr>
            <w:pStyle w:val="TOC2"/>
            <w:tabs>
              <w:tab w:val="left" w:pos="880"/>
              <w:tab w:val="right" w:leader="dot" w:pos="9350"/>
            </w:tabs>
            <w:rPr>
              <w:rFonts w:eastAsiaTheme="minorEastAsia"/>
              <w:noProof/>
            </w:rPr>
          </w:pPr>
          <w:hyperlink w:anchor="_Toc513211109" w:history="1">
            <w:r w:rsidR="009B0E29" w:rsidRPr="00640EFD">
              <w:rPr>
                <w:rStyle w:val="Hyperlink"/>
                <w:rFonts w:ascii="Times New Roman" w:hAnsi="Times New Roman" w:cs="Times New Roman"/>
                <w:b/>
                <w:noProof/>
              </w:rPr>
              <w:t>1.1.</w:t>
            </w:r>
            <w:r w:rsidR="009B0E29">
              <w:rPr>
                <w:rFonts w:eastAsiaTheme="minorEastAsia"/>
                <w:noProof/>
              </w:rPr>
              <w:tab/>
            </w:r>
            <w:r w:rsidR="009B0E29" w:rsidRPr="00640EFD">
              <w:rPr>
                <w:rStyle w:val="Hyperlink"/>
                <w:rFonts w:ascii="Times New Roman" w:hAnsi="Times New Roman" w:cs="Times New Roman"/>
                <w:b/>
                <w:noProof/>
              </w:rPr>
              <w:t>Background Information</w:t>
            </w:r>
            <w:r w:rsidR="009B0E29">
              <w:rPr>
                <w:noProof/>
                <w:webHidden/>
              </w:rPr>
              <w:tab/>
            </w:r>
            <w:r w:rsidR="009B0E29">
              <w:rPr>
                <w:noProof/>
                <w:webHidden/>
              </w:rPr>
              <w:fldChar w:fldCharType="begin"/>
            </w:r>
            <w:r w:rsidR="009B0E29">
              <w:rPr>
                <w:noProof/>
                <w:webHidden/>
              </w:rPr>
              <w:instrText xml:space="preserve"> PAGEREF _Toc513211109 \h </w:instrText>
            </w:r>
            <w:r w:rsidR="009B0E29">
              <w:rPr>
                <w:noProof/>
                <w:webHidden/>
              </w:rPr>
            </w:r>
            <w:r w:rsidR="009B0E29">
              <w:rPr>
                <w:noProof/>
                <w:webHidden/>
              </w:rPr>
              <w:fldChar w:fldCharType="separate"/>
            </w:r>
            <w:r w:rsidR="009B0E29">
              <w:rPr>
                <w:noProof/>
                <w:webHidden/>
              </w:rPr>
              <w:t>7</w:t>
            </w:r>
            <w:r w:rsidR="009B0E29">
              <w:rPr>
                <w:noProof/>
                <w:webHidden/>
              </w:rPr>
              <w:fldChar w:fldCharType="end"/>
            </w:r>
          </w:hyperlink>
        </w:p>
        <w:p w14:paraId="09F3C6F1" w14:textId="77777777" w:rsidR="009B0E29" w:rsidRDefault="00144067">
          <w:pPr>
            <w:pStyle w:val="TOC2"/>
            <w:tabs>
              <w:tab w:val="left" w:pos="880"/>
              <w:tab w:val="right" w:leader="dot" w:pos="9350"/>
            </w:tabs>
            <w:rPr>
              <w:rFonts w:eastAsiaTheme="minorEastAsia"/>
              <w:noProof/>
            </w:rPr>
          </w:pPr>
          <w:hyperlink w:anchor="_Toc513211110" w:history="1">
            <w:r w:rsidR="009B0E29" w:rsidRPr="00640EFD">
              <w:rPr>
                <w:rStyle w:val="Hyperlink"/>
                <w:rFonts w:ascii="Times New Roman" w:hAnsi="Times New Roman" w:cs="Times New Roman"/>
                <w:b/>
                <w:noProof/>
              </w:rPr>
              <w:t>1.2.</w:t>
            </w:r>
            <w:r w:rsidR="009B0E29">
              <w:rPr>
                <w:rFonts w:eastAsiaTheme="minorEastAsia"/>
                <w:noProof/>
              </w:rPr>
              <w:tab/>
            </w:r>
            <w:r w:rsidR="009B0E29" w:rsidRPr="00640EFD">
              <w:rPr>
                <w:rStyle w:val="Hyperlink"/>
                <w:rFonts w:ascii="Times New Roman" w:hAnsi="Times New Roman" w:cs="Times New Roman"/>
                <w:b/>
                <w:noProof/>
              </w:rPr>
              <w:t>Problem Statement</w:t>
            </w:r>
            <w:r w:rsidR="009B0E29">
              <w:rPr>
                <w:noProof/>
                <w:webHidden/>
              </w:rPr>
              <w:tab/>
            </w:r>
            <w:r w:rsidR="009B0E29">
              <w:rPr>
                <w:noProof/>
                <w:webHidden/>
              </w:rPr>
              <w:fldChar w:fldCharType="begin"/>
            </w:r>
            <w:r w:rsidR="009B0E29">
              <w:rPr>
                <w:noProof/>
                <w:webHidden/>
              </w:rPr>
              <w:instrText xml:space="preserve"> PAGEREF _Toc513211110 \h </w:instrText>
            </w:r>
            <w:r w:rsidR="009B0E29">
              <w:rPr>
                <w:noProof/>
                <w:webHidden/>
              </w:rPr>
            </w:r>
            <w:r w:rsidR="009B0E29">
              <w:rPr>
                <w:noProof/>
                <w:webHidden/>
              </w:rPr>
              <w:fldChar w:fldCharType="separate"/>
            </w:r>
            <w:r w:rsidR="009B0E29">
              <w:rPr>
                <w:noProof/>
                <w:webHidden/>
              </w:rPr>
              <w:t>8</w:t>
            </w:r>
            <w:r w:rsidR="009B0E29">
              <w:rPr>
                <w:noProof/>
                <w:webHidden/>
              </w:rPr>
              <w:fldChar w:fldCharType="end"/>
            </w:r>
          </w:hyperlink>
        </w:p>
        <w:p w14:paraId="6823CF95" w14:textId="77777777" w:rsidR="009B0E29" w:rsidRDefault="00144067">
          <w:pPr>
            <w:pStyle w:val="TOC2"/>
            <w:tabs>
              <w:tab w:val="left" w:pos="880"/>
              <w:tab w:val="right" w:leader="dot" w:pos="9350"/>
            </w:tabs>
            <w:rPr>
              <w:rFonts w:eastAsiaTheme="minorEastAsia"/>
              <w:noProof/>
            </w:rPr>
          </w:pPr>
          <w:hyperlink w:anchor="_Toc513211111" w:history="1">
            <w:r w:rsidR="009B0E29" w:rsidRPr="00640EFD">
              <w:rPr>
                <w:rStyle w:val="Hyperlink"/>
                <w:rFonts w:ascii="Times New Roman" w:hAnsi="Times New Roman" w:cs="Times New Roman"/>
                <w:b/>
                <w:noProof/>
              </w:rPr>
              <w:t>1.3.</w:t>
            </w:r>
            <w:r w:rsidR="009B0E29">
              <w:rPr>
                <w:rFonts w:eastAsiaTheme="minorEastAsia"/>
                <w:noProof/>
              </w:rPr>
              <w:tab/>
            </w:r>
            <w:r w:rsidR="009B0E29" w:rsidRPr="00640EFD">
              <w:rPr>
                <w:rStyle w:val="Hyperlink"/>
                <w:rFonts w:ascii="Times New Roman" w:hAnsi="Times New Roman" w:cs="Times New Roman"/>
                <w:b/>
                <w:noProof/>
              </w:rPr>
              <w:t>Justification (Rationale)</w:t>
            </w:r>
            <w:r w:rsidR="009B0E29">
              <w:rPr>
                <w:noProof/>
                <w:webHidden/>
              </w:rPr>
              <w:tab/>
            </w:r>
            <w:r w:rsidR="009B0E29">
              <w:rPr>
                <w:noProof/>
                <w:webHidden/>
              </w:rPr>
              <w:fldChar w:fldCharType="begin"/>
            </w:r>
            <w:r w:rsidR="009B0E29">
              <w:rPr>
                <w:noProof/>
                <w:webHidden/>
              </w:rPr>
              <w:instrText xml:space="preserve"> PAGEREF _Toc513211111 \h </w:instrText>
            </w:r>
            <w:r w:rsidR="009B0E29">
              <w:rPr>
                <w:noProof/>
                <w:webHidden/>
              </w:rPr>
            </w:r>
            <w:r w:rsidR="009B0E29">
              <w:rPr>
                <w:noProof/>
                <w:webHidden/>
              </w:rPr>
              <w:fldChar w:fldCharType="separate"/>
            </w:r>
            <w:r w:rsidR="009B0E29">
              <w:rPr>
                <w:noProof/>
                <w:webHidden/>
              </w:rPr>
              <w:t>9</w:t>
            </w:r>
            <w:r w:rsidR="009B0E29">
              <w:rPr>
                <w:noProof/>
                <w:webHidden/>
              </w:rPr>
              <w:fldChar w:fldCharType="end"/>
            </w:r>
          </w:hyperlink>
        </w:p>
        <w:p w14:paraId="40DF84A2" w14:textId="77777777" w:rsidR="009B0E29" w:rsidRDefault="00144067">
          <w:pPr>
            <w:pStyle w:val="TOC2"/>
            <w:tabs>
              <w:tab w:val="left" w:pos="880"/>
              <w:tab w:val="right" w:leader="dot" w:pos="9350"/>
            </w:tabs>
            <w:rPr>
              <w:rFonts w:eastAsiaTheme="minorEastAsia"/>
              <w:noProof/>
            </w:rPr>
          </w:pPr>
          <w:hyperlink w:anchor="_Toc513211112" w:history="1">
            <w:r w:rsidR="009B0E29" w:rsidRPr="00640EFD">
              <w:rPr>
                <w:rStyle w:val="Hyperlink"/>
                <w:rFonts w:ascii="Times New Roman" w:hAnsi="Times New Roman" w:cs="Times New Roman"/>
                <w:b/>
                <w:noProof/>
              </w:rPr>
              <w:t>1.4.</w:t>
            </w:r>
            <w:r w:rsidR="009B0E29">
              <w:rPr>
                <w:rFonts w:eastAsiaTheme="minorEastAsia"/>
                <w:noProof/>
              </w:rPr>
              <w:tab/>
            </w:r>
            <w:r w:rsidR="009B0E29" w:rsidRPr="00640EFD">
              <w:rPr>
                <w:rStyle w:val="Hyperlink"/>
                <w:rFonts w:ascii="Times New Roman" w:hAnsi="Times New Roman" w:cs="Times New Roman"/>
                <w:b/>
                <w:noProof/>
              </w:rPr>
              <w:t>Research Questions</w:t>
            </w:r>
            <w:r w:rsidR="009B0E29">
              <w:rPr>
                <w:noProof/>
                <w:webHidden/>
              </w:rPr>
              <w:tab/>
            </w:r>
            <w:r w:rsidR="009B0E29">
              <w:rPr>
                <w:noProof/>
                <w:webHidden/>
              </w:rPr>
              <w:fldChar w:fldCharType="begin"/>
            </w:r>
            <w:r w:rsidR="009B0E29">
              <w:rPr>
                <w:noProof/>
                <w:webHidden/>
              </w:rPr>
              <w:instrText xml:space="preserve"> PAGEREF _Toc513211112 \h </w:instrText>
            </w:r>
            <w:r w:rsidR="009B0E29">
              <w:rPr>
                <w:noProof/>
                <w:webHidden/>
              </w:rPr>
            </w:r>
            <w:r w:rsidR="009B0E29">
              <w:rPr>
                <w:noProof/>
                <w:webHidden/>
              </w:rPr>
              <w:fldChar w:fldCharType="separate"/>
            </w:r>
            <w:r w:rsidR="009B0E29">
              <w:rPr>
                <w:noProof/>
                <w:webHidden/>
              </w:rPr>
              <w:t>10</w:t>
            </w:r>
            <w:r w:rsidR="009B0E29">
              <w:rPr>
                <w:noProof/>
                <w:webHidden/>
              </w:rPr>
              <w:fldChar w:fldCharType="end"/>
            </w:r>
          </w:hyperlink>
        </w:p>
        <w:p w14:paraId="59F01E35" w14:textId="77777777" w:rsidR="009B0E29" w:rsidRDefault="00144067">
          <w:pPr>
            <w:pStyle w:val="TOC2"/>
            <w:tabs>
              <w:tab w:val="left" w:pos="880"/>
              <w:tab w:val="right" w:leader="dot" w:pos="9350"/>
            </w:tabs>
            <w:rPr>
              <w:rFonts w:eastAsiaTheme="minorEastAsia"/>
              <w:noProof/>
            </w:rPr>
          </w:pPr>
          <w:hyperlink w:anchor="_Toc513211113" w:history="1">
            <w:r w:rsidR="009B0E29" w:rsidRPr="00640EFD">
              <w:rPr>
                <w:rStyle w:val="Hyperlink"/>
                <w:rFonts w:ascii="Times New Roman" w:hAnsi="Times New Roman" w:cs="Times New Roman"/>
                <w:b/>
                <w:noProof/>
              </w:rPr>
              <w:t>1.5.</w:t>
            </w:r>
            <w:r w:rsidR="009B0E29">
              <w:rPr>
                <w:rFonts w:eastAsiaTheme="minorEastAsia"/>
                <w:noProof/>
              </w:rPr>
              <w:tab/>
            </w:r>
            <w:r w:rsidR="009B0E29" w:rsidRPr="00640EFD">
              <w:rPr>
                <w:rStyle w:val="Hyperlink"/>
                <w:rFonts w:ascii="Times New Roman" w:hAnsi="Times New Roman" w:cs="Times New Roman"/>
                <w:b/>
                <w:noProof/>
              </w:rPr>
              <w:t>Hypothesis</w:t>
            </w:r>
            <w:r w:rsidR="009B0E29">
              <w:rPr>
                <w:noProof/>
                <w:webHidden/>
              </w:rPr>
              <w:tab/>
            </w:r>
            <w:r w:rsidR="009B0E29">
              <w:rPr>
                <w:noProof/>
                <w:webHidden/>
              </w:rPr>
              <w:fldChar w:fldCharType="begin"/>
            </w:r>
            <w:r w:rsidR="009B0E29">
              <w:rPr>
                <w:noProof/>
                <w:webHidden/>
              </w:rPr>
              <w:instrText xml:space="preserve"> PAGEREF _Toc513211113 \h </w:instrText>
            </w:r>
            <w:r w:rsidR="009B0E29">
              <w:rPr>
                <w:noProof/>
                <w:webHidden/>
              </w:rPr>
            </w:r>
            <w:r w:rsidR="009B0E29">
              <w:rPr>
                <w:noProof/>
                <w:webHidden/>
              </w:rPr>
              <w:fldChar w:fldCharType="separate"/>
            </w:r>
            <w:r w:rsidR="009B0E29">
              <w:rPr>
                <w:noProof/>
                <w:webHidden/>
              </w:rPr>
              <w:t>10</w:t>
            </w:r>
            <w:r w:rsidR="009B0E29">
              <w:rPr>
                <w:noProof/>
                <w:webHidden/>
              </w:rPr>
              <w:fldChar w:fldCharType="end"/>
            </w:r>
          </w:hyperlink>
        </w:p>
        <w:p w14:paraId="6BC3AB8C" w14:textId="77777777" w:rsidR="009B0E29" w:rsidRDefault="00144067">
          <w:pPr>
            <w:pStyle w:val="TOC2"/>
            <w:tabs>
              <w:tab w:val="left" w:pos="880"/>
              <w:tab w:val="right" w:leader="dot" w:pos="9350"/>
            </w:tabs>
            <w:rPr>
              <w:rFonts w:eastAsiaTheme="minorEastAsia"/>
              <w:noProof/>
            </w:rPr>
          </w:pPr>
          <w:hyperlink w:anchor="_Toc513211114" w:history="1">
            <w:r w:rsidR="009B0E29" w:rsidRPr="00640EFD">
              <w:rPr>
                <w:rStyle w:val="Hyperlink"/>
                <w:rFonts w:ascii="Times New Roman" w:hAnsi="Times New Roman" w:cs="Times New Roman"/>
                <w:b/>
                <w:noProof/>
              </w:rPr>
              <w:t>1.6.</w:t>
            </w:r>
            <w:r w:rsidR="009B0E29">
              <w:rPr>
                <w:rFonts w:eastAsiaTheme="minorEastAsia"/>
                <w:noProof/>
              </w:rPr>
              <w:tab/>
            </w:r>
            <w:r w:rsidR="009B0E29" w:rsidRPr="00640EFD">
              <w:rPr>
                <w:rStyle w:val="Hyperlink"/>
                <w:rFonts w:ascii="Times New Roman" w:hAnsi="Times New Roman" w:cs="Times New Roman"/>
                <w:b/>
                <w:noProof/>
              </w:rPr>
              <w:t>Objectives</w:t>
            </w:r>
            <w:r w:rsidR="009B0E29">
              <w:rPr>
                <w:noProof/>
                <w:webHidden/>
              </w:rPr>
              <w:tab/>
            </w:r>
            <w:r w:rsidR="009B0E29">
              <w:rPr>
                <w:noProof/>
                <w:webHidden/>
              </w:rPr>
              <w:fldChar w:fldCharType="begin"/>
            </w:r>
            <w:r w:rsidR="009B0E29">
              <w:rPr>
                <w:noProof/>
                <w:webHidden/>
              </w:rPr>
              <w:instrText xml:space="preserve"> PAGEREF _Toc513211114 \h </w:instrText>
            </w:r>
            <w:r w:rsidR="009B0E29">
              <w:rPr>
                <w:noProof/>
                <w:webHidden/>
              </w:rPr>
            </w:r>
            <w:r w:rsidR="009B0E29">
              <w:rPr>
                <w:noProof/>
                <w:webHidden/>
              </w:rPr>
              <w:fldChar w:fldCharType="separate"/>
            </w:r>
            <w:r w:rsidR="009B0E29">
              <w:rPr>
                <w:noProof/>
                <w:webHidden/>
              </w:rPr>
              <w:t>10</w:t>
            </w:r>
            <w:r w:rsidR="009B0E29">
              <w:rPr>
                <w:noProof/>
                <w:webHidden/>
              </w:rPr>
              <w:fldChar w:fldCharType="end"/>
            </w:r>
          </w:hyperlink>
        </w:p>
        <w:p w14:paraId="4C9900F6" w14:textId="77777777" w:rsidR="009B0E29" w:rsidRDefault="00144067">
          <w:pPr>
            <w:pStyle w:val="TOC3"/>
            <w:tabs>
              <w:tab w:val="left" w:pos="1320"/>
              <w:tab w:val="right" w:leader="dot" w:pos="9350"/>
            </w:tabs>
            <w:rPr>
              <w:rFonts w:eastAsiaTheme="minorEastAsia"/>
              <w:noProof/>
            </w:rPr>
          </w:pPr>
          <w:hyperlink w:anchor="_Toc513211115" w:history="1">
            <w:r w:rsidR="009B0E29" w:rsidRPr="00640EFD">
              <w:rPr>
                <w:rStyle w:val="Hyperlink"/>
                <w:rFonts w:ascii="Times New Roman" w:hAnsi="Times New Roman" w:cs="Times New Roman"/>
                <w:b/>
                <w:noProof/>
              </w:rPr>
              <w:t>1.6.1.</w:t>
            </w:r>
            <w:r w:rsidR="009B0E29">
              <w:rPr>
                <w:rFonts w:eastAsiaTheme="minorEastAsia"/>
                <w:noProof/>
              </w:rPr>
              <w:tab/>
            </w:r>
            <w:r w:rsidR="009B0E29" w:rsidRPr="00640EFD">
              <w:rPr>
                <w:rStyle w:val="Hyperlink"/>
                <w:rFonts w:ascii="Times New Roman" w:hAnsi="Times New Roman" w:cs="Times New Roman"/>
                <w:b/>
                <w:noProof/>
              </w:rPr>
              <w:t>General Objective</w:t>
            </w:r>
            <w:r w:rsidR="009B0E29">
              <w:rPr>
                <w:noProof/>
                <w:webHidden/>
              </w:rPr>
              <w:tab/>
            </w:r>
            <w:r w:rsidR="009B0E29">
              <w:rPr>
                <w:noProof/>
                <w:webHidden/>
              </w:rPr>
              <w:fldChar w:fldCharType="begin"/>
            </w:r>
            <w:r w:rsidR="009B0E29">
              <w:rPr>
                <w:noProof/>
                <w:webHidden/>
              </w:rPr>
              <w:instrText xml:space="preserve"> PAGEREF _Toc513211115 \h </w:instrText>
            </w:r>
            <w:r w:rsidR="009B0E29">
              <w:rPr>
                <w:noProof/>
                <w:webHidden/>
              </w:rPr>
            </w:r>
            <w:r w:rsidR="009B0E29">
              <w:rPr>
                <w:noProof/>
                <w:webHidden/>
              </w:rPr>
              <w:fldChar w:fldCharType="separate"/>
            </w:r>
            <w:r w:rsidR="009B0E29">
              <w:rPr>
                <w:noProof/>
                <w:webHidden/>
              </w:rPr>
              <w:t>10</w:t>
            </w:r>
            <w:r w:rsidR="009B0E29">
              <w:rPr>
                <w:noProof/>
                <w:webHidden/>
              </w:rPr>
              <w:fldChar w:fldCharType="end"/>
            </w:r>
          </w:hyperlink>
        </w:p>
        <w:p w14:paraId="24C6B4CF" w14:textId="77777777" w:rsidR="009B0E29" w:rsidRDefault="00144067">
          <w:pPr>
            <w:pStyle w:val="TOC3"/>
            <w:tabs>
              <w:tab w:val="left" w:pos="1320"/>
              <w:tab w:val="right" w:leader="dot" w:pos="9350"/>
            </w:tabs>
            <w:rPr>
              <w:rFonts w:eastAsiaTheme="minorEastAsia"/>
              <w:noProof/>
            </w:rPr>
          </w:pPr>
          <w:hyperlink w:anchor="_Toc513211116" w:history="1">
            <w:r w:rsidR="009B0E29" w:rsidRPr="00640EFD">
              <w:rPr>
                <w:rStyle w:val="Hyperlink"/>
                <w:rFonts w:ascii="Times New Roman" w:hAnsi="Times New Roman" w:cs="Times New Roman"/>
                <w:b/>
                <w:noProof/>
              </w:rPr>
              <w:t>1.6.2.</w:t>
            </w:r>
            <w:r w:rsidR="009B0E29">
              <w:rPr>
                <w:rFonts w:eastAsiaTheme="minorEastAsia"/>
                <w:noProof/>
              </w:rPr>
              <w:tab/>
            </w:r>
            <w:r w:rsidR="009B0E29" w:rsidRPr="00640EFD">
              <w:rPr>
                <w:rStyle w:val="Hyperlink"/>
                <w:rFonts w:ascii="Times New Roman" w:hAnsi="Times New Roman" w:cs="Times New Roman"/>
                <w:b/>
                <w:noProof/>
              </w:rPr>
              <w:t>Specific Objectives</w:t>
            </w:r>
            <w:r w:rsidR="009B0E29">
              <w:rPr>
                <w:noProof/>
                <w:webHidden/>
              </w:rPr>
              <w:tab/>
            </w:r>
            <w:r w:rsidR="009B0E29">
              <w:rPr>
                <w:noProof/>
                <w:webHidden/>
              </w:rPr>
              <w:fldChar w:fldCharType="begin"/>
            </w:r>
            <w:r w:rsidR="009B0E29">
              <w:rPr>
                <w:noProof/>
                <w:webHidden/>
              </w:rPr>
              <w:instrText xml:space="preserve"> PAGEREF _Toc513211116 \h </w:instrText>
            </w:r>
            <w:r w:rsidR="009B0E29">
              <w:rPr>
                <w:noProof/>
                <w:webHidden/>
              </w:rPr>
            </w:r>
            <w:r w:rsidR="009B0E29">
              <w:rPr>
                <w:noProof/>
                <w:webHidden/>
              </w:rPr>
              <w:fldChar w:fldCharType="separate"/>
            </w:r>
            <w:r w:rsidR="009B0E29">
              <w:rPr>
                <w:noProof/>
                <w:webHidden/>
              </w:rPr>
              <w:t>10</w:t>
            </w:r>
            <w:r w:rsidR="009B0E29">
              <w:rPr>
                <w:noProof/>
                <w:webHidden/>
              </w:rPr>
              <w:fldChar w:fldCharType="end"/>
            </w:r>
          </w:hyperlink>
        </w:p>
        <w:p w14:paraId="76134210" w14:textId="77777777" w:rsidR="009B0E29" w:rsidRDefault="00144067">
          <w:pPr>
            <w:pStyle w:val="TOC1"/>
            <w:tabs>
              <w:tab w:val="right" w:leader="dot" w:pos="9350"/>
            </w:tabs>
            <w:rPr>
              <w:rFonts w:eastAsiaTheme="minorEastAsia"/>
              <w:noProof/>
            </w:rPr>
          </w:pPr>
          <w:hyperlink w:anchor="_Toc513211117" w:history="1">
            <w:r w:rsidR="009B0E29" w:rsidRPr="00640EFD">
              <w:rPr>
                <w:rStyle w:val="Hyperlink"/>
                <w:rFonts w:ascii="Times New Roman" w:hAnsi="Times New Roman" w:cs="Times New Roman"/>
                <w:b/>
                <w:noProof/>
              </w:rPr>
              <w:t>Chapter Two: Literature Review</w:t>
            </w:r>
            <w:r w:rsidR="009B0E29">
              <w:rPr>
                <w:noProof/>
                <w:webHidden/>
              </w:rPr>
              <w:tab/>
            </w:r>
            <w:r w:rsidR="009B0E29">
              <w:rPr>
                <w:noProof/>
                <w:webHidden/>
              </w:rPr>
              <w:fldChar w:fldCharType="begin"/>
            </w:r>
            <w:r w:rsidR="009B0E29">
              <w:rPr>
                <w:noProof/>
                <w:webHidden/>
              </w:rPr>
              <w:instrText xml:space="preserve"> PAGEREF _Toc513211117 \h </w:instrText>
            </w:r>
            <w:r w:rsidR="009B0E29">
              <w:rPr>
                <w:noProof/>
                <w:webHidden/>
              </w:rPr>
            </w:r>
            <w:r w:rsidR="009B0E29">
              <w:rPr>
                <w:noProof/>
                <w:webHidden/>
              </w:rPr>
              <w:fldChar w:fldCharType="separate"/>
            </w:r>
            <w:r w:rsidR="009B0E29">
              <w:rPr>
                <w:noProof/>
                <w:webHidden/>
              </w:rPr>
              <w:t>11</w:t>
            </w:r>
            <w:r w:rsidR="009B0E29">
              <w:rPr>
                <w:noProof/>
                <w:webHidden/>
              </w:rPr>
              <w:fldChar w:fldCharType="end"/>
            </w:r>
          </w:hyperlink>
        </w:p>
        <w:p w14:paraId="5BDA49FC" w14:textId="77777777" w:rsidR="009B0E29" w:rsidRDefault="00144067">
          <w:pPr>
            <w:pStyle w:val="TOC1"/>
            <w:tabs>
              <w:tab w:val="right" w:leader="dot" w:pos="9350"/>
            </w:tabs>
            <w:rPr>
              <w:rFonts w:eastAsiaTheme="minorEastAsia"/>
              <w:noProof/>
            </w:rPr>
          </w:pPr>
          <w:hyperlink w:anchor="_Toc513211118" w:history="1">
            <w:r w:rsidR="009B0E29" w:rsidRPr="00640EFD">
              <w:rPr>
                <w:rStyle w:val="Hyperlink"/>
                <w:rFonts w:ascii="Times New Roman" w:hAnsi="Times New Roman" w:cs="Times New Roman"/>
                <w:b/>
                <w:noProof/>
              </w:rPr>
              <w:t>Chapter Three: Materials and Methods</w:t>
            </w:r>
            <w:r w:rsidR="009B0E29">
              <w:rPr>
                <w:noProof/>
                <w:webHidden/>
              </w:rPr>
              <w:tab/>
            </w:r>
            <w:r w:rsidR="009B0E29">
              <w:rPr>
                <w:noProof/>
                <w:webHidden/>
              </w:rPr>
              <w:fldChar w:fldCharType="begin"/>
            </w:r>
            <w:r w:rsidR="009B0E29">
              <w:rPr>
                <w:noProof/>
                <w:webHidden/>
              </w:rPr>
              <w:instrText xml:space="preserve"> PAGEREF _Toc513211118 \h </w:instrText>
            </w:r>
            <w:r w:rsidR="009B0E29">
              <w:rPr>
                <w:noProof/>
                <w:webHidden/>
              </w:rPr>
            </w:r>
            <w:r w:rsidR="009B0E29">
              <w:rPr>
                <w:noProof/>
                <w:webHidden/>
              </w:rPr>
              <w:fldChar w:fldCharType="separate"/>
            </w:r>
            <w:r w:rsidR="009B0E29">
              <w:rPr>
                <w:noProof/>
                <w:webHidden/>
              </w:rPr>
              <w:t>14</w:t>
            </w:r>
            <w:r w:rsidR="009B0E29">
              <w:rPr>
                <w:noProof/>
                <w:webHidden/>
              </w:rPr>
              <w:fldChar w:fldCharType="end"/>
            </w:r>
          </w:hyperlink>
        </w:p>
        <w:p w14:paraId="60553138" w14:textId="77777777" w:rsidR="009B0E29" w:rsidRDefault="00144067">
          <w:pPr>
            <w:pStyle w:val="TOC2"/>
            <w:tabs>
              <w:tab w:val="left" w:pos="880"/>
              <w:tab w:val="right" w:leader="dot" w:pos="9350"/>
            </w:tabs>
            <w:rPr>
              <w:rFonts w:eastAsiaTheme="minorEastAsia"/>
              <w:noProof/>
            </w:rPr>
          </w:pPr>
          <w:hyperlink w:anchor="_Toc513211119" w:history="1">
            <w:r w:rsidR="009B0E29" w:rsidRPr="00640EFD">
              <w:rPr>
                <w:rStyle w:val="Hyperlink"/>
                <w:rFonts w:ascii="Times New Roman" w:hAnsi="Times New Roman" w:cs="Times New Roman"/>
                <w:b/>
                <w:noProof/>
              </w:rPr>
              <w:t>3.1.</w:t>
            </w:r>
            <w:r w:rsidR="009B0E29">
              <w:rPr>
                <w:rFonts w:eastAsiaTheme="minorEastAsia"/>
                <w:noProof/>
              </w:rPr>
              <w:tab/>
            </w:r>
            <w:r w:rsidR="009B0E29" w:rsidRPr="00640EFD">
              <w:rPr>
                <w:rStyle w:val="Hyperlink"/>
                <w:rFonts w:ascii="Times New Roman" w:hAnsi="Times New Roman" w:cs="Times New Roman"/>
                <w:b/>
                <w:noProof/>
              </w:rPr>
              <w:t>Study Area</w:t>
            </w:r>
            <w:r w:rsidR="009B0E29">
              <w:rPr>
                <w:noProof/>
                <w:webHidden/>
              </w:rPr>
              <w:tab/>
            </w:r>
            <w:r w:rsidR="009B0E29">
              <w:rPr>
                <w:noProof/>
                <w:webHidden/>
              </w:rPr>
              <w:fldChar w:fldCharType="begin"/>
            </w:r>
            <w:r w:rsidR="009B0E29">
              <w:rPr>
                <w:noProof/>
                <w:webHidden/>
              </w:rPr>
              <w:instrText xml:space="preserve"> PAGEREF _Toc513211119 \h </w:instrText>
            </w:r>
            <w:r w:rsidR="009B0E29">
              <w:rPr>
                <w:noProof/>
                <w:webHidden/>
              </w:rPr>
            </w:r>
            <w:r w:rsidR="009B0E29">
              <w:rPr>
                <w:noProof/>
                <w:webHidden/>
              </w:rPr>
              <w:fldChar w:fldCharType="separate"/>
            </w:r>
            <w:r w:rsidR="009B0E29">
              <w:rPr>
                <w:noProof/>
                <w:webHidden/>
              </w:rPr>
              <w:t>14</w:t>
            </w:r>
            <w:r w:rsidR="009B0E29">
              <w:rPr>
                <w:noProof/>
                <w:webHidden/>
              </w:rPr>
              <w:fldChar w:fldCharType="end"/>
            </w:r>
          </w:hyperlink>
        </w:p>
        <w:p w14:paraId="3F4E2808" w14:textId="77777777" w:rsidR="009B0E29" w:rsidRDefault="00144067">
          <w:pPr>
            <w:pStyle w:val="TOC2"/>
            <w:tabs>
              <w:tab w:val="left" w:pos="880"/>
              <w:tab w:val="right" w:leader="dot" w:pos="9350"/>
            </w:tabs>
            <w:rPr>
              <w:rFonts w:eastAsiaTheme="minorEastAsia"/>
              <w:noProof/>
            </w:rPr>
          </w:pPr>
          <w:hyperlink w:anchor="_Toc513211120" w:history="1">
            <w:r w:rsidR="009B0E29" w:rsidRPr="00640EFD">
              <w:rPr>
                <w:rStyle w:val="Hyperlink"/>
                <w:rFonts w:ascii="Times New Roman" w:hAnsi="Times New Roman" w:cs="Times New Roman"/>
                <w:b/>
                <w:noProof/>
              </w:rPr>
              <w:t>3.2.</w:t>
            </w:r>
            <w:r w:rsidR="009B0E29">
              <w:rPr>
                <w:rFonts w:eastAsiaTheme="minorEastAsia"/>
                <w:noProof/>
              </w:rPr>
              <w:tab/>
            </w:r>
            <w:r w:rsidR="009B0E29" w:rsidRPr="00640EFD">
              <w:rPr>
                <w:rStyle w:val="Hyperlink"/>
                <w:rFonts w:ascii="Times New Roman" w:hAnsi="Times New Roman" w:cs="Times New Roman"/>
                <w:b/>
                <w:noProof/>
              </w:rPr>
              <w:t>Research Design</w:t>
            </w:r>
            <w:r w:rsidR="009B0E29">
              <w:rPr>
                <w:noProof/>
                <w:webHidden/>
              </w:rPr>
              <w:tab/>
            </w:r>
            <w:r w:rsidR="009B0E29">
              <w:rPr>
                <w:noProof/>
                <w:webHidden/>
              </w:rPr>
              <w:fldChar w:fldCharType="begin"/>
            </w:r>
            <w:r w:rsidR="009B0E29">
              <w:rPr>
                <w:noProof/>
                <w:webHidden/>
              </w:rPr>
              <w:instrText xml:space="preserve"> PAGEREF _Toc513211120 \h </w:instrText>
            </w:r>
            <w:r w:rsidR="009B0E29">
              <w:rPr>
                <w:noProof/>
                <w:webHidden/>
              </w:rPr>
            </w:r>
            <w:r w:rsidR="009B0E29">
              <w:rPr>
                <w:noProof/>
                <w:webHidden/>
              </w:rPr>
              <w:fldChar w:fldCharType="separate"/>
            </w:r>
            <w:r w:rsidR="009B0E29">
              <w:rPr>
                <w:noProof/>
                <w:webHidden/>
              </w:rPr>
              <w:t>15</w:t>
            </w:r>
            <w:r w:rsidR="009B0E29">
              <w:rPr>
                <w:noProof/>
                <w:webHidden/>
              </w:rPr>
              <w:fldChar w:fldCharType="end"/>
            </w:r>
          </w:hyperlink>
        </w:p>
        <w:p w14:paraId="346289F5" w14:textId="77777777" w:rsidR="009B0E29" w:rsidRDefault="00144067">
          <w:pPr>
            <w:pStyle w:val="TOC2"/>
            <w:tabs>
              <w:tab w:val="left" w:pos="880"/>
              <w:tab w:val="right" w:leader="dot" w:pos="9350"/>
            </w:tabs>
            <w:rPr>
              <w:rFonts w:eastAsiaTheme="minorEastAsia"/>
              <w:noProof/>
            </w:rPr>
          </w:pPr>
          <w:hyperlink w:anchor="_Toc513211121" w:history="1">
            <w:r w:rsidR="009B0E29" w:rsidRPr="00640EFD">
              <w:rPr>
                <w:rStyle w:val="Hyperlink"/>
                <w:rFonts w:ascii="Times New Roman" w:hAnsi="Times New Roman" w:cs="Times New Roman"/>
                <w:b/>
                <w:noProof/>
              </w:rPr>
              <w:t>3.3.</w:t>
            </w:r>
            <w:r w:rsidR="009B0E29">
              <w:rPr>
                <w:rFonts w:eastAsiaTheme="minorEastAsia"/>
                <w:noProof/>
              </w:rPr>
              <w:tab/>
            </w:r>
            <w:r w:rsidR="009B0E29" w:rsidRPr="00640EFD">
              <w:rPr>
                <w:rStyle w:val="Hyperlink"/>
                <w:rFonts w:ascii="Times New Roman" w:hAnsi="Times New Roman" w:cs="Times New Roman"/>
                <w:b/>
                <w:noProof/>
              </w:rPr>
              <w:t>Ethical Clearance</w:t>
            </w:r>
            <w:r w:rsidR="009B0E29">
              <w:rPr>
                <w:noProof/>
                <w:webHidden/>
              </w:rPr>
              <w:tab/>
            </w:r>
            <w:r w:rsidR="009B0E29">
              <w:rPr>
                <w:noProof/>
                <w:webHidden/>
              </w:rPr>
              <w:fldChar w:fldCharType="begin"/>
            </w:r>
            <w:r w:rsidR="009B0E29">
              <w:rPr>
                <w:noProof/>
                <w:webHidden/>
              </w:rPr>
              <w:instrText xml:space="preserve"> PAGEREF _Toc513211121 \h </w:instrText>
            </w:r>
            <w:r w:rsidR="009B0E29">
              <w:rPr>
                <w:noProof/>
                <w:webHidden/>
              </w:rPr>
            </w:r>
            <w:r w:rsidR="009B0E29">
              <w:rPr>
                <w:noProof/>
                <w:webHidden/>
              </w:rPr>
              <w:fldChar w:fldCharType="separate"/>
            </w:r>
            <w:r w:rsidR="009B0E29">
              <w:rPr>
                <w:noProof/>
                <w:webHidden/>
              </w:rPr>
              <w:t>15</w:t>
            </w:r>
            <w:r w:rsidR="009B0E29">
              <w:rPr>
                <w:noProof/>
                <w:webHidden/>
              </w:rPr>
              <w:fldChar w:fldCharType="end"/>
            </w:r>
          </w:hyperlink>
        </w:p>
        <w:p w14:paraId="435347AE" w14:textId="77777777" w:rsidR="009B0E29" w:rsidRDefault="00144067">
          <w:pPr>
            <w:pStyle w:val="TOC2"/>
            <w:tabs>
              <w:tab w:val="left" w:pos="880"/>
              <w:tab w:val="right" w:leader="dot" w:pos="9350"/>
            </w:tabs>
            <w:rPr>
              <w:rFonts w:eastAsiaTheme="minorEastAsia"/>
              <w:noProof/>
            </w:rPr>
          </w:pPr>
          <w:hyperlink w:anchor="_Toc513211122" w:history="1">
            <w:r w:rsidR="009B0E29" w:rsidRPr="00640EFD">
              <w:rPr>
                <w:rStyle w:val="Hyperlink"/>
                <w:rFonts w:ascii="Times New Roman" w:hAnsi="Times New Roman" w:cs="Times New Roman"/>
                <w:b/>
                <w:noProof/>
              </w:rPr>
              <w:t>3.4.</w:t>
            </w:r>
            <w:r w:rsidR="009B0E29">
              <w:rPr>
                <w:rFonts w:eastAsiaTheme="minorEastAsia"/>
                <w:noProof/>
              </w:rPr>
              <w:tab/>
            </w:r>
            <w:r w:rsidR="009B0E29" w:rsidRPr="00640EFD">
              <w:rPr>
                <w:rStyle w:val="Hyperlink"/>
                <w:rFonts w:ascii="Times New Roman" w:hAnsi="Times New Roman" w:cs="Times New Roman"/>
                <w:b/>
                <w:noProof/>
              </w:rPr>
              <w:t>Sampling design and sample size determination</w:t>
            </w:r>
            <w:r w:rsidR="009B0E29">
              <w:rPr>
                <w:noProof/>
                <w:webHidden/>
              </w:rPr>
              <w:tab/>
            </w:r>
            <w:r w:rsidR="009B0E29">
              <w:rPr>
                <w:noProof/>
                <w:webHidden/>
              </w:rPr>
              <w:fldChar w:fldCharType="begin"/>
            </w:r>
            <w:r w:rsidR="009B0E29">
              <w:rPr>
                <w:noProof/>
                <w:webHidden/>
              </w:rPr>
              <w:instrText xml:space="preserve"> PAGEREF _Toc513211122 \h </w:instrText>
            </w:r>
            <w:r w:rsidR="009B0E29">
              <w:rPr>
                <w:noProof/>
                <w:webHidden/>
              </w:rPr>
            </w:r>
            <w:r w:rsidR="009B0E29">
              <w:rPr>
                <w:noProof/>
                <w:webHidden/>
              </w:rPr>
              <w:fldChar w:fldCharType="separate"/>
            </w:r>
            <w:r w:rsidR="009B0E29">
              <w:rPr>
                <w:noProof/>
                <w:webHidden/>
              </w:rPr>
              <w:t>16</w:t>
            </w:r>
            <w:r w:rsidR="009B0E29">
              <w:rPr>
                <w:noProof/>
                <w:webHidden/>
              </w:rPr>
              <w:fldChar w:fldCharType="end"/>
            </w:r>
          </w:hyperlink>
        </w:p>
        <w:p w14:paraId="6CF1C995" w14:textId="77777777" w:rsidR="009B0E29" w:rsidRDefault="00144067">
          <w:pPr>
            <w:pStyle w:val="TOC3"/>
            <w:tabs>
              <w:tab w:val="left" w:pos="1320"/>
              <w:tab w:val="right" w:leader="dot" w:pos="9350"/>
            </w:tabs>
            <w:rPr>
              <w:rFonts w:eastAsiaTheme="minorEastAsia"/>
              <w:noProof/>
            </w:rPr>
          </w:pPr>
          <w:hyperlink w:anchor="_Toc513211123" w:history="1">
            <w:r w:rsidR="009B0E29" w:rsidRPr="00640EFD">
              <w:rPr>
                <w:rStyle w:val="Hyperlink"/>
                <w:rFonts w:ascii="Times New Roman" w:hAnsi="Times New Roman" w:cs="Times New Roman"/>
                <w:b/>
                <w:noProof/>
              </w:rPr>
              <w:t>3.4.1.</w:t>
            </w:r>
            <w:r w:rsidR="009B0E29">
              <w:rPr>
                <w:rFonts w:eastAsiaTheme="minorEastAsia"/>
                <w:noProof/>
              </w:rPr>
              <w:tab/>
            </w:r>
            <w:r w:rsidR="009B0E29" w:rsidRPr="00640EFD">
              <w:rPr>
                <w:rStyle w:val="Hyperlink"/>
                <w:rFonts w:ascii="Times New Roman" w:hAnsi="Times New Roman" w:cs="Times New Roman"/>
                <w:b/>
                <w:noProof/>
              </w:rPr>
              <w:t>Inclusion Criteria</w:t>
            </w:r>
            <w:r w:rsidR="009B0E29">
              <w:rPr>
                <w:noProof/>
                <w:webHidden/>
              </w:rPr>
              <w:tab/>
            </w:r>
            <w:r w:rsidR="009B0E29">
              <w:rPr>
                <w:noProof/>
                <w:webHidden/>
              </w:rPr>
              <w:fldChar w:fldCharType="begin"/>
            </w:r>
            <w:r w:rsidR="009B0E29">
              <w:rPr>
                <w:noProof/>
                <w:webHidden/>
              </w:rPr>
              <w:instrText xml:space="preserve"> PAGEREF _Toc513211123 \h </w:instrText>
            </w:r>
            <w:r w:rsidR="009B0E29">
              <w:rPr>
                <w:noProof/>
                <w:webHidden/>
              </w:rPr>
            </w:r>
            <w:r w:rsidR="009B0E29">
              <w:rPr>
                <w:noProof/>
                <w:webHidden/>
              </w:rPr>
              <w:fldChar w:fldCharType="separate"/>
            </w:r>
            <w:r w:rsidR="009B0E29">
              <w:rPr>
                <w:noProof/>
                <w:webHidden/>
              </w:rPr>
              <w:t>16</w:t>
            </w:r>
            <w:r w:rsidR="009B0E29">
              <w:rPr>
                <w:noProof/>
                <w:webHidden/>
              </w:rPr>
              <w:fldChar w:fldCharType="end"/>
            </w:r>
          </w:hyperlink>
        </w:p>
        <w:p w14:paraId="12CF3E23" w14:textId="77777777" w:rsidR="009B0E29" w:rsidRDefault="00144067">
          <w:pPr>
            <w:pStyle w:val="TOC3"/>
            <w:tabs>
              <w:tab w:val="left" w:pos="1320"/>
              <w:tab w:val="right" w:leader="dot" w:pos="9350"/>
            </w:tabs>
            <w:rPr>
              <w:rFonts w:eastAsiaTheme="minorEastAsia"/>
              <w:noProof/>
            </w:rPr>
          </w:pPr>
          <w:hyperlink w:anchor="_Toc513211124" w:history="1">
            <w:r w:rsidR="009B0E29" w:rsidRPr="00640EFD">
              <w:rPr>
                <w:rStyle w:val="Hyperlink"/>
                <w:rFonts w:ascii="Times New Roman" w:hAnsi="Times New Roman" w:cs="Times New Roman"/>
                <w:b/>
                <w:noProof/>
              </w:rPr>
              <w:t>3.4.2.</w:t>
            </w:r>
            <w:r w:rsidR="009B0E29">
              <w:rPr>
                <w:rFonts w:eastAsiaTheme="minorEastAsia"/>
                <w:noProof/>
              </w:rPr>
              <w:tab/>
            </w:r>
            <w:r w:rsidR="009B0E29" w:rsidRPr="00640EFD">
              <w:rPr>
                <w:rStyle w:val="Hyperlink"/>
                <w:rFonts w:ascii="Times New Roman" w:hAnsi="Times New Roman" w:cs="Times New Roman"/>
                <w:b/>
                <w:noProof/>
              </w:rPr>
              <w:t>Exclusion Criteria</w:t>
            </w:r>
            <w:r w:rsidR="009B0E29">
              <w:rPr>
                <w:noProof/>
                <w:webHidden/>
              </w:rPr>
              <w:tab/>
            </w:r>
            <w:r w:rsidR="009B0E29">
              <w:rPr>
                <w:noProof/>
                <w:webHidden/>
              </w:rPr>
              <w:fldChar w:fldCharType="begin"/>
            </w:r>
            <w:r w:rsidR="009B0E29">
              <w:rPr>
                <w:noProof/>
                <w:webHidden/>
              </w:rPr>
              <w:instrText xml:space="preserve"> PAGEREF _Toc513211124 \h </w:instrText>
            </w:r>
            <w:r w:rsidR="009B0E29">
              <w:rPr>
                <w:noProof/>
                <w:webHidden/>
              </w:rPr>
            </w:r>
            <w:r w:rsidR="009B0E29">
              <w:rPr>
                <w:noProof/>
                <w:webHidden/>
              </w:rPr>
              <w:fldChar w:fldCharType="separate"/>
            </w:r>
            <w:r w:rsidR="009B0E29">
              <w:rPr>
                <w:noProof/>
                <w:webHidden/>
              </w:rPr>
              <w:t>16</w:t>
            </w:r>
            <w:r w:rsidR="009B0E29">
              <w:rPr>
                <w:noProof/>
                <w:webHidden/>
              </w:rPr>
              <w:fldChar w:fldCharType="end"/>
            </w:r>
          </w:hyperlink>
        </w:p>
        <w:p w14:paraId="338F727F" w14:textId="77777777" w:rsidR="009B0E29" w:rsidRDefault="00144067">
          <w:pPr>
            <w:pStyle w:val="TOC3"/>
            <w:tabs>
              <w:tab w:val="left" w:pos="1320"/>
              <w:tab w:val="right" w:leader="dot" w:pos="9350"/>
            </w:tabs>
            <w:rPr>
              <w:rFonts w:eastAsiaTheme="minorEastAsia"/>
              <w:noProof/>
            </w:rPr>
          </w:pPr>
          <w:hyperlink w:anchor="_Toc513211125" w:history="1">
            <w:r w:rsidR="009B0E29" w:rsidRPr="00640EFD">
              <w:rPr>
                <w:rStyle w:val="Hyperlink"/>
                <w:rFonts w:ascii="Times New Roman" w:hAnsi="Times New Roman" w:cs="Times New Roman"/>
                <w:b/>
                <w:noProof/>
              </w:rPr>
              <w:t>3.4.3.</w:t>
            </w:r>
            <w:r w:rsidR="009B0E29">
              <w:rPr>
                <w:rFonts w:eastAsiaTheme="minorEastAsia"/>
                <w:noProof/>
              </w:rPr>
              <w:tab/>
            </w:r>
            <w:r w:rsidR="009B0E29" w:rsidRPr="00640EFD">
              <w:rPr>
                <w:rStyle w:val="Hyperlink"/>
                <w:rFonts w:ascii="Times New Roman" w:hAnsi="Times New Roman" w:cs="Times New Roman"/>
                <w:b/>
                <w:noProof/>
              </w:rPr>
              <w:t>Sample size determination</w:t>
            </w:r>
            <w:r w:rsidR="009B0E29">
              <w:rPr>
                <w:noProof/>
                <w:webHidden/>
              </w:rPr>
              <w:tab/>
            </w:r>
            <w:r w:rsidR="009B0E29">
              <w:rPr>
                <w:noProof/>
                <w:webHidden/>
              </w:rPr>
              <w:fldChar w:fldCharType="begin"/>
            </w:r>
            <w:r w:rsidR="009B0E29">
              <w:rPr>
                <w:noProof/>
                <w:webHidden/>
              </w:rPr>
              <w:instrText xml:space="preserve"> PAGEREF _Toc513211125 \h </w:instrText>
            </w:r>
            <w:r w:rsidR="009B0E29">
              <w:rPr>
                <w:noProof/>
                <w:webHidden/>
              </w:rPr>
            </w:r>
            <w:r w:rsidR="009B0E29">
              <w:rPr>
                <w:noProof/>
                <w:webHidden/>
              </w:rPr>
              <w:fldChar w:fldCharType="separate"/>
            </w:r>
            <w:r w:rsidR="009B0E29">
              <w:rPr>
                <w:noProof/>
                <w:webHidden/>
              </w:rPr>
              <w:t>16</w:t>
            </w:r>
            <w:r w:rsidR="009B0E29">
              <w:rPr>
                <w:noProof/>
                <w:webHidden/>
              </w:rPr>
              <w:fldChar w:fldCharType="end"/>
            </w:r>
          </w:hyperlink>
        </w:p>
        <w:p w14:paraId="21284B4E" w14:textId="77777777" w:rsidR="009B0E29" w:rsidRDefault="00144067">
          <w:pPr>
            <w:pStyle w:val="TOC2"/>
            <w:tabs>
              <w:tab w:val="left" w:pos="880"/>
              <w:tab w:val="right" w:leader="dot" w:pos="9350"/>
            </w:tabs>
            <w:rPr>
              <w:rFonts w:eastAsiaTheme="minorEastAsia"/>
              <w:noProof/>
            </w:rPr>
          </w:pPr>
          <w:hyperlink w:anchor="_Toc513211126" w:history="1">
            <w:r w:rsidR="009B0E29" w:rsidRPr="00640EFD">
              <w:rPr>
                <w:rStyle w:val="Hyperlink"/>
                <w:rFonts w:ascii="Times New Roman" w:hAnsi="Times New Roman" w:cs="Times New Roman"/>
                <w:b/>
                <w:noProof/>
              </w:rPr>
              <w:t>3.5.</w:t>
            </w:r>
            <w:r w:rsidR="009B0E29">
              <w:rPr>
                <w:rFonts w:eastAsiaTheme="minorEastAsia"/>
                <w:noProof/>
              </w:rPr>
              <w:tab/>
            </w:r>
            <w:r w:rsidR="009B0E29" w:rsidRPr="00640EFD">
              <w:rPr>
                <w:rStyle w:val="Hyperlink"/>
                <w:rFonts w:ascii="Times New Roman" w:hAnsi="Times New Roman" w:cs="Times New Roman"/>
                <w:b/>
                <w:noProof/>
              </w:rPr>
              <w:t>Experimental techniques</w:t>
            </w:r>
            <w:r w:rsidR="009B0E29">
              <w:rPr>
                <w:noProof/>
                <w:webHidden/>
              </w:rPr>
              <w:tab/>
            </w:r>
            <w:r w:rsidR="009B0E29">
              <w:rPr>
                <w:noProof/>
                <w:webHidden/>
              </w:rPr>
              <w:fldChar w:fldCharType="begin"/>
            </w:r>
            <w:r w:rsidR="009B0E29">
              <w:rPr>
                <w:noProof/>
                <w:webHidden/>
              </w:rPr>
              <w:instrText xml:space="preserve"> PAGEREF _Toc513211126 \h </w:instrText>
            </w:r>
            <w:r w:rsidR="009B0E29">
              <w:rPr>
                <w:noProof/>
                <w:webHidden/>
              </w:rPr>
            </w:r>
            <w:r w:rsidR="009B0E29">
              <w:rPr>
                <w:noProof/>
                <w:webHidden/>
              </w:rPr>
              <w:fldChar w:fldCharType="separate"/>
            </w:r>
            <w:r w:rsidR="009B0E29">
              <w:rPr>
                <w:noProof/>
                <w:webHidden/>
              </w:rPr>
              <w:t>17</w:t>
            </w:r>
            <w:r w:rsidR="009B0E29">
              <w:rPr>
                <w:noProof/>
                <w:webHidden/>
              </w:rPr>
              <w:fldChar w:fldCharType="end"/>
            </w:r>
          </w:hyperlink>
        </w:p>
        <w:p w14:paraId="21DDA8A9" w14:textId="77777777" w:rsidR="009B0E29" w:rsidRDefault="00144067">
          <w:pPr>
            <w:pStyle w:val="TOC3"/>
            <w:tabs>
              <w:tab w:val="left" w:pos="1320"/>
              <w:tab w:val="right" w:leader="dot" w:pos="9350"/>
            </w:tabs>
            <w:rPr>
              <w:rFonts w:eastAsiaTheme="minorEastAsia"/>
              <w:noProof/>
            </w:rPr>
          </w:pPr>
          <w:hyperlink w:anchor="_Toc513211127" w:history="1">
            <w:r w:rsidR="009B0E29" w:rsidRPr="00640EFD">
              <w:rPr>
                <w:rStyle w:val="Hyperlink"/>
                <w:rFonts w:ascii="Times New Roman" w:hAnsi="Times New Roman" w:cs="Times New Roman"/>
                <w:b/>
                <w:noProof/>
              </w:rPr>
              <w:t>3.5.1.</w:t>
            </w:r>
            <w:r w:rsidR="009B0E29">
              <w:rPr>
                <w:rFonts w:eastAsiaTheme="minorEastAsia"/>
                <w:noProof/>
              </w:rPr>
              <w:tab/>
            </w:r>
            <w:r w:rsidR="009B0E29" w:rsidRPr="00640EFD">
              <w:rPr>
                <w:rStyle w:val="Hyperlink"/>
                <w:rFonts w:ascii="Times New Roman" w:hAnsi="Times New Roman" w:cs="Times New Roman"/>
                <w:b/>
                <w:noProof/>
              </w:rPr>
              <w:t>Data collection</w:t>
            </w:r>
            <w:r w:rsidR="009B0E29">
              <w:rPr>
                <w:noProof/>
                <w:webHidden/>
              </w:rPr>
              <w:tab/>
            </w:r>
            <w:r w:rsidR="009B0E29">
              <w:rPr>
                <w:noProof/>
                <w:webHidden/>
              </w:rPr>
              <w:fldChar w:fldCharType="begin"/>
            </w:r>
            <w:r w:rsidR="009B0E29">
              <w:rPr>
                <w:noProof/>
                <w:webHidden/>
              </w:rPr>
              <w:instrText xml:space="preserve"> PAGEREF _Toc513211127 \h </w:instrText>
            </w:r>
            <w:r w:rsidR="009B0E29">
              <w:rPr>
                <w:noProof/>
                <w:webHidden/>
              </w:rPr>
            </w:r>
            <w:r w:rsidR="009B0E29">
              <w:rPr>
                <w:noProof/>
                <w:webHidden/>
              </w:rPr>
              <w:fldChar w:fldCharType="separate"/>
            </w:r>
            <w:r w:rsidR="009B0E29">
              <w:rPr>
                <w:noProof/>
                <w:webHidden/>
              </w:rPr>
              <w:t>17</w:t>
            </w:r>
            <w:r w:rsidR="009B0E29">
              <w:rPr>
                <w:noProof/>
                <w:webHidden/>
              </w:rPr>
              <w:fldChar w:fldCharType="end"/>
            </w:r>
          </w:hyperlink>
        </w:p>
        <w:p w14:paraId="4F9C0D25" w14:textId="77777777" w:rsidR="009B0E29" w:rsidRDefault="00144067">
          <w:pPr>
            <w:pStyle w:val="TOC3"/>
            <w:tabs>
              <w:tab w:val="left" w:pos="1320"/>
              <w:tab w:val="right" w:leader="dot" w:pos="9350"/>
            </w:tabs>
            <w:rPr>
              <w:rFonts w:eastAsiaTheme="minorEastAsia"/>
              <w:noProof/>
            </w:rPr>
          </w:pPr>
          <w:hyperlink w:anchor="_Toc513211128" w:history="1">
            <w:r w:rsidR="009B0E29" w:rsidRPr="00640EFD">
              <w:rPr>
                <w:rStyle w:val="Hyperlink"/>
                <w:rFonts w:ascii="Times New Roman" w:hAnsi="Times New Roman" w:cs="Times New Roman"/>
                <w:b/>
                <w:noProof/>
              </w:rPr>
              <w:t>3.5.2.</w:t>
            </w:r>
            <w:r w:rsidR="009B0E29">
              <w:rPr>
                <w:rFonts w:eastAsiaTheme="minorEastAsia"/>
                <w:noProof/>
              </w:rPr>
              <w:tab/>
            </w:r>
            <w:r w:rsidR="009B0E29" w:rsidRPr="00640EFD">
              <w:rPr>
                <w:rStyle w:val="Hyperlink"/>
                <w:rFonts w:ascii="Times New Roman" w:hAnsi="Times New Roman" w:cs="Times New Roman"/>
                <w:b/>
                <w:noProof/>
                <w:shd w:val="clear" w:color="auto" w:fill="FFFFFF"/>
              </w:rPr>
              <w:t>Molecular Analysis</w:t>
            </w:r>
            <w:r w:rsidR="009B0E29">
              <w:rPr>
                <w:noProof/>
                <w:webHidden/>
              </w:rPr>
              <w:tab/>
            </w:r>
            <w:r w:rsidR="009B0E29">
              <w:rPr>
                <w:noProof/>
                <w:webHidden/>
              </w:rPr>
              <w:fldChar w:fldCharType="begin"/>
            </w:r>
            <w:r w:rsidR="009B0E29">
              <w:rPr>
                <w:noProof/>
                <w:webHidden/>
              </w:rPr>
              <w:instrText xml:space="preserve"> PAGEREF _Toc513211128 \h </w:instrText>
            </w:r>
            <w:r w:rsidR="009B0E29">
              <w:rPr>
                <w:noProof/>
                <w:webHidden/>
              </w:rPr>
            </w:r>
            <w:r w:rsidR="009B0E29">
              <w:rPr>
                <w:noProof/>
                <w:webHidden/>
              </w:rPr>
              <w:fldChar w:fldCharType="separate"/>
            </w:r>
            <w:r w:rsidR="009B0E29">
              <w:rPr>
                <w:noProof/>
                <w:webHidden/>
              </w:rPr>
              <w:t>17</w:t>
            </w:r>
            <w:r w:rsidR="009B0E29">
              <w:rPr>
                <w:noProof/>
                <w:webHidden/>
              </w:rPr>
              <w:fldChar w:fldCharType="end"/>
            </w:r>
          </w:hyperlink>
        </w:p>
        <w:p w14:paraId="30B135A9" w14:textId="77777777" w:rsidR="009B0E29" w:rsidRDefault="00144067">
          <w:pPr>
            <w:pStyle w:val="TOC2"/>
            <w:tabs>
              <w:tab w:val="left" w:pos="880"/>
              <w:tab w:val="right" w:leader="dot" w:pos="9350"/>
            </w:tabs>
            <w:rPr>
              <w:rFonts w:eastAsiaTheme="minorEastAsia"/>
              <w:noProof/>
            </w:rPr>
          </w:pPr>
          <w:hyperlink w:anchor="_Toc513211129" w:history="1">
            <w:r w:rsidR="009B0E29" w:rsidRPr="00640EFD">
              <w:rPr>
                <w:rStyle w:val="Hyperlink"/>
                <w:rFonts w:ascii="Times New Roman" w:hAnsi="Times New Roman" w:cs="Times New Roman"/>
                <w:b/>
                <w:noProof/>
              </w:rPr>
              <w:t>3.6.</w:t>
            </w:r>
            <w:r w:rsidR="009B0E29">
              <w:rPr>
                <w:rFonts w:eastAsiaTheme="minorEastAsia"/>
                <w:noProof/>
              </w:rPr>
              <w:tab/>
            </w:r>
            <w:r w:rsidR="009B0E29" w:rsidRPr="00640EFD">
              <w:rPr>
                <w:rStyle w:val="Hyperlink"/>
                <w:rFonts w:ascii="Times New Roman" w:hAnsi="Times New Roman" w:cs="Times New Roman"/>
                <w:b/>
                <w:noProof/>
              </w:rPr>
              <w:t>Data Analysis</w:t>
            </w:r>
            <w:r w:rsidR="009B0E29">
              <w:rPr>
                <w:noProof/>
                <w:webHidden/>
              </w:rPr>
              <w:tab/>
            </w:r>
            <w:r w:rsidR="009B0E29">
              <w:rPr>
                <w:noProof/>
                <w:webHidden/>
              </w:rPr>
              <w:fldChar w:fldCharType="begin"/>
            </w:r>
            <w:r w:rsidR="009B0E29">
              <w:rPr>
                <w:noProof/>
                <w:webHidden/>
              </w:rPr>
              <w:instrText xml:space="preserve"> PAGEREF _Toc513211129 \h </w:instrText>
            </w:r>
            <w:r w:rsidR="009B0E29">
              <w:rPr>
                <w:noProof/>
                <w:webHidden/>
              </w:rPr>
            </w:r>
            <w:r w:rsidR="009B0E29">
              <w:rPr>
                <w:noProof/>
                <w:webHidden/>
              </w:rPr>
              <w:fldChar w:fldCharType="separate"/>
            </w:r>
            <w:r w:rsidR="009B0E29">
              <w:rPr>
                <w:noProof/>
                <w:webHidden/>
              </w:rPr>
              <w:t>18</w:t>
            </w:r>
            <w:r w:rsidR="009B0E29">
              <w:rPr>
                <w:noProof/>
                <w:webHidden/>
              </w:rPr>
              <w:fldChar w:fldCharType="end"/>
            </w:r>
          </w:hyperlink>
        </w:p>
        <w:p w14:paraId="1964597B" w14:textId="77777777" w:rsidR="009B0E29" w:rsidRDefault="00144067">
          <w:pPr>
            <w:pStyle w:val="TOC3"/>
            <w:tabs>
              <w:tab w:val="left" w:pos="1320"/>
              <w:tab w:val="right" w:leader="dot" w:pos="9350"/>
            </w:tabs>
            <w:rPr>
              <w:rFonts w:eastAsiaTheme="minorEastAsia"/>
              <w:noProof/>
            </w:rPr>
          </w:pPr>
          <w:hyperlink w:anchor="_Toc513211130" w:history="1">
            <w:r w:rsidR="009B0E29" w:rsidRPr="00640EFD">
              <w:rPr>
                <w:rStyle w:val="Hyperlink"/>
                <w:rFonts w:ascii="Times New Roman" w:hAnsi="Times New Roman" w:cs="Times New Roman"/>
                <w:b/>
                <w:noProof/>
              </w:rPr>
              <w:t>3.6.1.</w:t>
            </w:r>
            <w:r w:rsidR="009B0E29">
              <w:rPr>
                <w:rFonts w:eastAsiaTheme="minorEastAsia"/>
                <w:noProof/>
              </w:rPr>
              <w:tab/>
            </w:r>
            <w:r w:rsidR="009B0E29" w:rsidRPr="00640EFD">
              <w:rPr>
                <w:rStyle w:val="Hyperlink"/>
                <w:rFonts w:ascii="Times New Roman" w:hAnsi="Times New Roman" w:cs="Times New Roman"/>
                <w:b/>
                <w:noProof/>
              </w:rPr>
              <w:t>Genotyping Quality Control</w:t>
            </w:r>
            <w:r w:rsidR="009B0E29">
              <w:rPr>
                <w:noProof/>
                <w:webHidden/>
              </w:rPr>
              <w:tab/>
            </w:r>
            <w:r w:rsidR="009B0E29">
              <w:rPr>
                <w:noProof/>
                <w:webHidden/>
              </w:rPr>
              <w:fldChar w:fldCharType="begin"/>
            </w:r>
            <w:r w:rsidR="009B0E29">
              <w:rPr>
                <w:noProof/>
                <w:webHidden/>
              </w:rPr>
              <w:instrText xml:space="preserve"> PAGEREF _Toc513211130 \h </w:instrText>
            </w:r>
            <w:r w:rsidR="009B0E29">
              <w:rPr>
                <w:noProof/>
                <w:webHidden/>
              </w:rPr>
            </w:r>
            <w:r w:rsidR="009B0E29">
              <w:rPr>
                <w:noProof/>
                <w:webHidden/>
              </w:rPr>
              <w:fldChar w:fldCharType="separate"/>
            </w:r>
            <w:r w:rsidR="009B0E29">
              <w:rPr>
                <w:noProof/>
                <w:webHidden/>
              </w:rPr>
              <w:t>18</w:t>
            </w:r>
            <w:r w:rsidR="009B0E29">
              <w:rPr>
                <w:noProof/>
                <w:webHidden/>
              </w:rPr>
              <w:fldChar w:fldCharType="end"/>
            </w:r>
          </w:hyperlink>
        </w:p>
        <w:p w14:paraId="39C9894B" w14:textId="77777777" w:rsidR="009B0E29" w:rsidRDefault="00144067">
          <w:pPr>
            <w:pStyle w:val="TOC3"/>
            <w:tabs>
              <w:tab w:val="left" w:pos="1320"/>
              <w:tab w:val="right" w:leader="dot" w:pos="9350"/>
            </w:tabs>
            <w:rPr>
              <w:rFonts w:eastAsiaTheme="minorEastAsia"/>
              <w:noProof/>
            </w:rPr>
          </w:pPr>
          <w:hyperlink w:anchor="_Toc513211131" w:history="1">
            <w:r w:rsidR="009B0E29" w:rsidRPr="00640EFD">
              <w:rPr>
                <w:rStyle w:val="Hyperlink"/>
                <w:rFonts w:ascii="Times New Roman" w:hAnsi="Times New Roman" w:cs="Times New Roman"/>
                <w:b/>
                <w:noProof/>
              </w:rPr>
              <w:t>3.6.2.</w:t>
            </w:r>
            <w:r w:rsidR="009B0E29">
              <w:rPr>
                <w:rFonts w:eastAsiaTheme="minorEastAsia"/>
                <w:noProof/>
              </w:rPr>
              <w:tab/>
            </w:r>
            <w:r w:rsidR="009B0E29" w:rsidRPr="00640EFD">
              <w:rPr>
                <w:rStyle w:val="Hyperlink"/>
                <w:rFonts w:ascii="Times New Roman" w:hAnsi="Times New Roman" w:cs="Times New Roman"/>
                <w:b/>
                <w:noProof/>
              </w:rPr>
              <w:t>Assessment of population structure</w:t>
            </w:r>
            <w:r w:rsidR="009B0E29">
              <w:rPr>
                <w:noProof/>
                <w:webHidden/>
              </w:rPr>
              <w:tab/>
            </w:r>
            <w:r w:rsidR="009B0E29">
              <w:rPr>
                <w:noProof/>
                <w:webHidden/>
              </w:rPr>
              <w:fldChar w:fldCharType="begin"/>
            </w:r>
            <w:r w:rsidR="009B0E29">
              <w:rPr>
                <w:noProof/>
                <w:webHidden/>
              </w:rPr>
              <w:instrText xml:space="preserve"> PAGEREF _Toc513211131 \h </w:instrText>
            </w:r>
            <w:r w:rsidR="009B0E29">
              <w:rPr>
                <w:noProof/>
                <w:webHidden/>
              </w:rPr>
            </w:r>
            <w:r w:rsidR="009B0E29">
              <w:rPr>
                <w:noProof/>
                <w:webHidden/>
              </w:rPr>
              <w:fldChar w:fldCharType="separate"/>
            </w:r>
            <w:r w:rsidR="009B0E29">
              <w:rPr>
                <w:noProof/>
                <w:webHidden/>
              </w:rPr>
              <w:t>18</w:t>
            </w:r>
            <w:r w:rsidR="009B0E29">
              <w:rPr>
                <w:noProof/>
                <w:webHidden/>
              </w:rPr>
              <w:fldChar w:fldCharType="end"/>
            </w:r>
          </w:hyperlink>
        </w:p>
        <w:p w14:paraId="03A4D246" w14:textId="77777777" w:rsidR="009B0E29" w:rsidRDefault="00144067">
          <w:pPr>
            <w:pStyle w:val="TOC3"/>
            <w:tabs>
              <w:tab w:val="left" w:pos="1320"/>
              <w:tab w:val="right" w:leader="dot" w:pos="9350"/>
            </w:tabs>
            <w:rPr>
              <w:rFonts w:eastAsiaTheme="minorEastAsia"/>
              <w:noProof/>
            </w:rPr>
          </w:pPr>
          <w:hyperlink w:anchor="_Toc513211132" w:history="1">
            <w:r w:rsidR="009B0E29" w:rsidRPr="00640EFD">
              <w:rPr>
                <w:rStyle w:val="Hyperlink"/>
                <w:rFonts w:ascii="Times New Roman" w:hAnsi="Times New Roman" w:cs="Times New Roman"/>
                <w:b/>
                <w:noProof/>
              </w:rPr>
              <w:t>3.6.3.</w:t>
            </w:r>
            <w:r w:rsidR="009B0E29">
              <w:rPr>
                <w:rFonts w:eastAsiaTheme="minorEastAsia"/>
                <w:noProof/>
              </w:rPr>
              <w:tab/>
            </w:r>
            <w:r w:rsidR="009B0E29" w:rsidRPr="00640EFD">
              <w:rPr>
                <w:rStyle w:val="Hyperlink"/>
                <w:rFonts w:ascii="Times New Roman" w:hAnsi="Times New Roman" w:cs="Times New Roman"/>
                <w:b/>
                <w:noProof/>
              </w:rPr>
              <w:t>Haplotype phasing and genotype imputation</w:t>
            </w:r>
            <w:r w:rsidR="009B0E29">
              <w:rPr>
                <w:noProof/>
                <w:webHidden/>
              </w:rPr>
              <w:tab/>
            </w:r>
            <w:r w:rsidR="009B0E29">
              <w:rPr>
                <w:noProof/>
                <w:webHidden/>
              </w:rPr>
              <w:fldChar w:fldCharType="begin"/>
            </w:r>
            <w:r w:rsidR="009B0E29">
              <w:rPr>
                <w:noProof/>
                <w:webHidden/>
              </w:rPr>
              <w:instrText xml:space="preserve"> PAGEREF _Toc513211132 \h </w:instrText>
            </w:r>
            <w:r w:rsidR="009B0E29">
              <w:rPr>
                <w:noProof/>
                <w:webHidden/>
              </w:rPr>
            </w:r>
            <w:r w:rsidR="009B0E29">
              <w:rPr>
                <w:noProof/>
                <w:webHidden/>
              </w:rPr>
              <w:fldChar w:fldCharType="separate"/>
            </w:r>
            <w:r w:rsidR="009B0E29">
              <w:rPr>
                <w:noProof/>
                <w:webHidden/>
              </w:rPr>
              <w:t>18</w:t>
            </w:r>
            <w:r w:rsidR="009B0E29">
              <w:rPr>
                <w:noProof/>
                <w:webHidden/>
              </w:rPr>
              <w:fldChar w:fldCharType="end"/>
            </w:r>
          </w:hyperlink>
        </w:p>
        <w:p w14:paraId="65237A9B" w14:textId="77777777" w:rsidR="009B0E29" w:rsidRDefault="00144067">
          <w:pPr>
            <w:pStyle w:val="TOC3"/>
            <w:tabs>
              <w:tab w:val="left" w:pos="1320"/>
              <w:tab w:val="right" w:leader="dot" w:pos="9350"/>
            </w:tabs>
            <w:rPr>
              <w:rFonts w:eastAsiaTheme="minorEastAsia"/>
              <w:noProof/>
            </w:rPr>
          </w:pPr>
          <w:hyperlink w:anchor="_Toc513211133" w:history="1">
            <w:r w:rsidR="009B0E29" w:rsidRPr="00640EFD">
              <w:rPr>
                <w:rStyle w:val="Hyperlink"/>
                <w:rFonts w:ascii="Times New Roman" w:hAnsi="Times New Roman" w:cs="Times New Roman"/>
                <w:b/>
                <w:noProof/>
              </w:rPr>
              <w:t>3.6.4.</w:t>
            </w:r>
            <w:r w:rsidR="009B0E29">
              <w:rPr>
                <w:rFonts w:eastAsiaTheme="minorEastAsia"/>
                <w:noProof/>
              </w:rPr>
              <w:tab/>
            </w:r>
            <w:r w:rsidR="009B0E29" w:rsidRPr="00640EFD">
              <w:rPr>
                <w:rStyle w:val="Hyperlink"/>
                <w:rFonts w:ascii="Times New Roman" w:hAnsi="Times New Roman" w:cs="Times New Roman"/>
                <w:b/>
                <w:noProof/>
              </w:rPr>
              <w:t>Association testing</w:t>
            </w:r>
            <w:r w:rsidR="009B0E29">
              <w:rPr>
                <w:noProof/>
                <w:webHidden/>
              </w:rPr>
              <w:tab/>
            </w:r>
            <w:r w:rsidR="009B0E29">
              <w:rPr>
                <w:noProof/>
                <w:webHidden/>
              </w:rPr>
              <w:fldChar w:fldCharType="begin"/>
            </w:r>
            <w:r w:rsidR="009B0E29">
              <w:rPr>
                <w:noProof/>
                <w:webHidden/>
              </w:rPr>
              <w:instrText xml:space="preserve"> PAGEREF _Toc513211133 \h </w:instrText>
            </w:r>
            <w:r w:rsidR="009B0E29">
              <w:rPr>
                <w:noProof/>
                <w:webHidden/>
              </w:rPr>
            </w:r>
            <w:r w:rsidR="009B0E29">
              <w:rPr>
                <w:noProof/>
                <w:webHidden/>
              </w:rPr>
              <w:fldChar w:fldCharType="separate"/>
            </w:r>
            <w:r w:rsidR="009B0E29">
              <w:rPr>
                <w:noProof/>
                <w:webHidden/>
              </w:rPr>
              <w:t>18</w:t>
            </w:r>
            <w:r w:rsidR="009B0E29">
              <w:rPr>
                <w:noProof/>
                <w:webHidden/>
              </w:rPr>
              <w:fldChar w:fldCharType="end"/>
            </w:r>
          </w:hyperlink>
        </w:p>
        <w:p w14:paraId="1D236879" w14:textId="77777777" w:rsidR="009B0E29" w:rsidRDefault="00144067">
          <w:pPr>
            <w:pStyle w:val="TOC1"/>
            <w:tabs>
              <w:tab w:val="right" w:leader="dot" w:pos="9350"/>
            </w:tabs>
            <w:rPr>
              <w:rFonts w:eastAsiaTheme="minorEastAsia"/>
              <w:noProof/>
            </w:rPr>
          </w:pPr>
          <w:hyperlink w:anchor="_Toc513211134" w:history="1">
            <w:r w:rsidR="009B0E29" w:rsidRPr="00640EFD">
              <w:rPr>
                <w:rStyle w:val="Hyperlink"/>
                <w:rFonts w:ascii="Times New Roman" w:hAnsi="Times New Roman" w:cs="Times New Roman"/>
                <w:b/>
                <w:noProof/>
              </w:rPr>
              <w:t>Time Frame/Work Plan</w:t>
            </w:r>
            <w:r w:rsidR="009B0E29">
              <w:rPr>
                <w:noProof/>
                <w:webHidden/>
              </w:rPr>
              <w:tab/>
            </w:r>
            <w:r w:rsidR="009B0E29">
              <w:rPr>
                <w:noProof/>
                <w:webHidden/>
              </w:rPr>
              <w:fldChar w:fldCharType="begin"/>
            </w:r>
            <w:r w:rsidR="009B0E29">
              <w:rPr>
                <w:noProof/>
                <w:webHidden/>
              </w:rPr>
              <w:instrText xml:space="preserve"> PAGEREF _Toc513211134 \h </w:instrText>
            </w:r>
            <w:r w:rsidR="009B0E29">
              <w:rPr>
                <w:noProof/>
                <w:webHidden/>
              </w:rPr>
            </w:r>
            <w:r w:rsidR="009B0E29">
              <w:rPr>
                <w:noProof/>
                <w:webHidden/>
              </w:rPr>
              <w:fldChar w:fldCharType="separate"/>
            </w:r>
            <w:r w:rsidR="009B0E29">
              <w:rPr>
                <w:noProof/>
                <w:webHidden/>
              </w:rPr>
              <w:t>19</w:t>
            </w:r>
            <w:r w:rsidR="009B0E29">
              <w:rPr>
                <w:noProof/>
                <w:webHidden/>
              </w:rPr>
              <w:fldChar w:fldCharType="end"/>
            </w:r>
          </w:hyperlink>
        </w:p>
        <w:p w14:paraId="726BAD77" w14:textId="77777777" w:rsidR="009B0E29" w:rsidRDefault="00144067">
          <w:pPr>
            <w:pStyle w:val="TOC1"/>
            <w:tabs>
              <w:tab w:val="right" w:leader="dot" w:pos="9350"/>
            </w:tabs>
            <w:rPr>
              <w:rFonts w:eastAsiaTheme="minorEastAsia"/>
              <w:noProof/>
            </w:rPr>
          </w:pPr>
          <w:hyperlink w:anchor="_Toc513211135" w:history="1">
            <w:r w:rsidR="009B0E29" w:rsidRPr="00640EFD">
              <w:rPr>
                <w:rStyle w:val="Hyperlink"/>
                <w:rFonts w:ascii="Times New Roman" w:hAnsi="Times New Roman" w:cs="Times New Roman"/>
                <w:b/>
                <w:noProof/>
              </w:rPr>
              <w:t>Budget</w:t>
            </w:r>
            <w:r w:rsidR="009B0E29">
              <w:rPr>
                <w:noProof/>
                <w:webHidden/>
              </w:rPr>
              <w:tab/>
            </w:r>
            <w:r w:rsidR="009B0E29">
              <w:rPr>
                <w:noProof/>
                <w:webHidden/>
              </w:rPr>
              <w:fldChar w:fldCharType="begin"/>
            </w:r>
            <w:r w:rsidR="009B0E29">
              <w:rPr>
                <w:noProof/>
                <w:webHidden/>
              </w:rPr>
              <w:instrText xml:space="preserve"> PAGEREF _Toc513211135 \h </w:instrText>
            </w:r>
            <w:r w:rsidR="009B0E29">
              <w:rPr>
                <w:noProof/>
                <w:webHidden/>
              </w:rPr>
            </w:r>
            <w:r w:rsidR="009B0E29">
              <w:rPr>
                <w:noProof/>
                <w:webHidden/>
              </w:rPr>
              <w:fldChar w:fldCharType="separate"/>
            </w:r>
            <w:r w:rsidR="009B0E29">
              <w:rPr>
                <w:noProof/>
                <w:webHidden/>
              </w:rPr>
              <w:t>19</w:t>
            </w:r>
            <w:r w:rsidR="009B0E29">
              <w:rPr>
                <w:noProof/>
                <w:webHidden/>
              </w:rPr>
              <w:fldChar w:fldCharType="end"/>
            </w:r>
          </w:hyperlink>
        </w:p>
        <w:p w14:paraId="27EAA152" w14:textId="77777777" w:rsidR="009B0E29" w:rsidRDefault="00144067">
          <w:pPr>
            <w:pStyle w:val="TOC1"/>
            <w:tabs>
              <w:tab w:val="right" w:leader="dot" w:pos="9350"/>
            </w:tabs>
            <w:rPr>
              <w:rFonts w:eastAsiaTheme="minorEastAsia"/>
              <w:noProof/>
            </w:rPr>
          </w:pPr>
          <w:hyperlink w:anchor="_Toc513211136" w:history="1">
            <w:r w:rsidR="009B0E29" w:rsidRPr="00640EFD">
              <w:rPr>
                <w:rStyle w:val="Hyperlink"/>
                <w:rFonts w:ascii="Times New Roman" w:hAnsi="Times New Roman" w:cs="Times New Roman"/>
                <w:b/>
                <w:noProof/>
              </w:rPr>
              <w:t>REFERENCES</w:t>
            </w:r>
            <w:r w:rsidR="009B0E29">
              <w:rPr>
                <w:noProof/>
                <w:webHidden/>
              </w:rPr>
              <w:tab/>
            </w:r>
            <w:r w:rsidR="009B0E29">
              <w:rPr>
                <w:noProof/>
                <w:webHidden/>
              </w:rPr>
              <w:fldChar w:fldCharType="begin"/>
            </w:r>
            <w:r w:rsidR="009B0E29">
              <w:rPr>
                <w:noProof/>
                <w:webHidden/>
              </w:rPr>
              <w:instrText xml:space="preserve"> PAGEREF _Toc513211136 \h </w:instrText>
            </w:r>
            <w:r w:rsidR="009B0E29">
              <w:rPr>
                <w:noProof/>
                <w:webHidden/>
              </w:rPr>
            </w:r>
            <w:r w:rsidR="009B0E29">
              <w:rPr>
                <w:noProof/>
                <w:webHidden/>
              </w:rPr>
              <w:fldChar w:fldCharType="separate"/>
            </w:r>
            <w:r w:rsidR="009B0E29">
              <w:rPr>
                <w:noProof/>
                <w:webHidden/>
              </w:rPr>
              <w:t>20</w:t>
            </w:r>
            <w:r w:rsidR="009B0E29">
              <w:rPr>
                <w:noProof/>
                <w:webHidden/>
              </w:rPr>
              <w:fldChar w:fldCharType="end"/>
            </w:r>
          </w:hyperlink>
        </w:p>
        <w:p w14:paraId="28E12A9A" w14:textId="77777777" w:rsidR="00020ABE" w:rsidRPr="001924F0" w:rsidRDefault="00020ABE" w:rsidP="00020ABE">
          <w:pPr>
            <w:rPr>
              <w:rFonts w:ascii="Times New Roman" w:hAnsi="Times New Roman" w:cs="Times New Roman"/>
            </w:rPr>
          </w:pPr>
          <w:r w:rsidRPr="001924F0">
            <w:rPr>
              <w:rFonts w:ascii="Times New Roman" w:hAnsi="Times New Roman" w:cs="Times New Roman"/>
              <w:b/>
              <w:bCs/>
              <w:noProof/>
              <w:sz w:val="24"/>
            </w:rPr>
            <w:fldChar w:fldCharType="end"/>
          </w:r>
        </w:p>
      </w:sdtContent>
    </w:sdt>
    <w:p w14:paraId="612C2A8A" w14:textId="77777777" w:rsidR="00020ABE" w:rsidRPr="001924F0" w:rsidRDefault="00020ABE" w:rsidP="00020ABE">
      <w:pPr>
        <w:spacing w:after="0" w:line="240" w:lineRule="auto"/>
        <w:rPr>
          <w:rFonts w:ascii="Times New Roman" w:eastAsia="Times New Roman" w:hAnsi="Times New Roman" w:cs="Times New Roman"/>
          <w:sz w:val="28"/>
          <w:szCs w:val="24"/>
        </w:rPr>
      </w:pPr>
    </w:p>
    <w:p w14:paraId="7668CCBE" w14:textId="77777777" w:rsidR="00020ABE" w:rsidRPr="001924F0" w:rsidRDefault="00020ABE" w:rsidP="00020ABE">
      <w:pPr>
        <w:spacing w:after="0" w:line="240" w:lineRule="auto"/>
        <w:rPr>
          <w:rFonts w:ascii="Times New Roman" w:eastAsia="Times New Roman" w:hAnsi="Times New Roman" w:cs="Times New Roman"/>
          <w:sz w:val="28"/>
          <w:szCs w:val="24"/>
        </w:rPr>
      </w:pPr>
    </w:p>
    <w:p w14:paraId="6B03C843" w14:textId="786257A1" w:rsidR="00020ABE" w:rsidRPr="001924F0" w:rsidRDefault="00020ABE" w:rsidP="00020ABE">
      <w:pPr>
        <w:rPr>
          <w:rFonts w:ascii="Times New Roman" w:eastAsiaTheme="majorEastAsia" w:hAnsi="Times New Roman" w:cs="Times New Roman"/>
          <w:sz w:val="32"/>
          <w:szCs w:val="32"/>
        </w:rPr>
      </w:pPr>
      <w:r w:rsidRPr="001924F0">
        <w:rPr>
          <w:rFonts w:ascii="Times New Roman" w:hAnsi="Times New Roman" w:cs="Times New Roman"/>
        </w:rPr>
        <w:br w:type="page"/>
      </w:r>
    </w:p>
    <w:p w14:paraId="4C918541" w14:textId="06841667" w:rsidR="009B0E29" w:rsidRPr="00DC6A84" w:rsidRDefault="009A6C35" w:rsidP="00B6590B">
      <w:pPr>
        <w:pStyle w:val="Heading1"/>
        <w:spacing w:line="360" w:lineRule="auto"/>
        <w:jc w:val="center"/>
        <w:rPr>
          <w:rFonts w:ascii="Times New Roman" w:hAnsi="Times New Roman" w:cs="Times New Roman"/>
          <w:b/>
          <w:color w:val="auto"/>
        </w:rPr>
      </w:pPr>
      <w:r w:rsidRPr="00DC6A84">
        <w:rPr>
          <w:rFonts w:ascii="Times New Roman" w:hAnsi="Times New Roman" w:cs="Times New Roman"/>
          <w:b/>
          <w:color w:val="auto"/>
        </w:rPr>
        <w:lastRenderedPageBreak/>
        <w:t>List of Tables</w:t>
      </w:r>
    </w:p>
    <w:p w14:paraId="63A48692" w14:textId="77777777" w:rsidR="009B0E29" w:rsidRPr="00DC6A84" w:rsidRDefault="009B0E29" w:rsidP="00B6590B">
      <w:pPr>
        <w:pStyle w:val="TableofFigures"/>
        <w:tabs>
          <w:tab w:val="right" w:leader="dot" w:pos="9350"/>
        </w:tabs>
        <w:spacing w:line="360" w:lineRule="auto"/>
        <w:rPr>
          <w:rFonts w:ascii="Times New Roman" w:eastAsiaTheme="minorEastAsia" w:hAnsi="Times New Roman" w:cs="Times New Roman"/>
          <w:noProof/>
        </w:rPr>
      </w:pPr>
      <w:r w:rsidRPr="00DC6A84">
        <w:rPr>
          <w:rFonts w:ascii="Times New Roman" w:hAnsi="Times New Roman" w:cs="Times New Roman"/>
        </w:rPr>
        <w:fldChar w:fldCharType="begin"/>
      </w:r>
      <w:r w:rsidRPr="00DC6A84">
        <w:rPr>
          <w:rFonts w:ascii="Times New Roman" w:hAnsi="Times New Roman" w:cs="Times New Roman"/>
        </w:rPr>
        <w:instrText xml:space="preserve"> TOC \h \z \c "Table" </w:instrText>
      </w:r>
      <w:r w:rsidRPr="00DC6A84">
        <w:rPr>
          <w:rFonts w:ascii="Times New Roman" w:hAnsi="Times New Roman" w:cs="Times New Roman"/>
        </w:rPr>
        <w:fldChar w:fldCharType="separate"/>
      </w:r>
      <w:hyperlink w:anchor="_Toc513211137" w:history="1">
        <w:r w:rsidRPr="00DC6A84">
          <w:rPr>
            <w:rStyle w:val="Hyperlink"/>
            <w:rFonts w:ascii="Times New Roman" w:hAnsi="Times New Roman" w:cs="Times New Roman"/>
            <w:noProof/>
          </w:rPr>
          <w:t>Table 1. Work plan</w:t>
        </w:r>
        <w:r w:rsidRPr="00DC6A84">
          <w:rPr>
            <w:rFonts w:ascii="Times New Roman" w:hAnsi="Times New Roman" w:cs="Times New Roman"/>
            <w:noProof/>
            <w:webHidden/>
          </w:rPr>
          <w:tab/>
        </w:r>
        <w:r w:rsidRPr="00DC6A84">
          <w:rPr>
            <w:rFonts w:ascii="Times New Roman" w:hAnsi="Times New Roman" w:cs="Times New Roman"/>
            <w:noProof/>
            <w:webHidden/>
          </w:rPr>
          <w:fldChar w:fldCharType="begin"/>
        </w:r>
        <w:r w:rsidRPr="00DC6A84">
          <w:rPr>
            <w:rFonts w:ascii="Times New Roman" w:hAnsi="Times New Roman" w:cs="Times New Roman"/>
            <w:noProof/>
            <w:webHidden/>
          </w:rPr>
          <w:instrText xml:space="preserve"> PAGEREF _Toc513211137 \h </w:instrText>
        </w:r>
        <w:r w:rsidRPr="00DC6A84">
          <w:rPr>
            <w:rFonts w:ascii="Times New Roman" w:hAnsi="Times New Roman" w:cs="Times New Roman"/>
            <w:noProof/>
            <w:webHidden/>
          </w:rPr>
        </w:r>
        <w:r w:rsidRPr="00DC6A84">
          <w:rPr>
            <w:rFonts w:ascii="Times New Roman" w:hAnsi="Times New Roman" w:cs="Times New Roman"/>
            <w:noProof/>
            <w:webHidden/>
          </w:rPr>
          <w:fldChar w:fldCharType="separate"/>
        </w:r>
        <w:r w:rsidRPr="00DC6A84">
          <w:rPr>
            <w:rFonts w:ascii="Times New Roman" w:hAnsi="Times New Roman" w:cs="Times New Roman"/>
            <w:noProof/>
            <w:webHidden/>
          </w:rPr>
          <w:t>19</w:t>
        </w:r>
        <w:r w:rsidRPr="00DC6A84">
          <w:rPr>
            <w:rFonts w:ascii="Times New Roman" w:hAnsi="Times New Roman" w:cs="Times New Roman"/>
            <w:noProof/>
            <w:webHidden/>
          </w:rPr>
          <w:fldChar w:fldCharType="end"/>
        </w:r>
      </w:hyperlink>
    </w:p>
    <w:p w14:paraId="39CB6FEC" w14:textId="77777777" w:rsidR="009B0E29" w:rsidRPr="00DC6A84" w:rsidRDefault="00144067" w:rsidP="00B6590B">
      <w:pPr>
        <w:pStyle w:val="TableofFigures"/>
        <w:tabs>
          <w:tab w:val="right" w:leader="dot" w:pos="9350"/>
        </w:tabs>
        <w:spacing w:line="360" w:lineRule="auto"/>
        <w:rPr>
          <w:rFonts w:ascii="Times New Roman" w:eastAsiaTheme="minorEastAsia" w:hAnsi="Times New Roman" w:cs="Times New Roman"/>
          <w:noProof/>
        </w:rPr>
      </w:pPr>
      <w:hyperlink w:anchor="_Toc513211138" w:history="1">
        <w:r w:rsidR="009B0E29" w:rsidRPr="00DC6A84">
          <w:rPr>
            <w:rStyle w:val="Hyperlink"/>
            <w:rFonts w:ascii="Times New Roman" w:hAnsi="Times New Roman" w:cs="Times New Roman"/>
            <w:noProof/>
          </w:rPr>
          <w:t>Table 2. Budget</w:t>
        </w:r>
        <w:r w:rsidR="009B0E29" w:rsidRPr="00DC6A84">
          <w:rPr>
            <w:rFonts w:ascii="Times New Roman" w:hAnsi="Times New Roman" w:cs="Times New Roman"/>
            <w:noProof/>
            <w:webHidden/>
          </w:rPr>
          <w:tab/>
        </w:r>
        <w:r w:rsidR="009B0E29" w:rsidRPr="00DC6A84">
          <w:rPr>
            <w:rFonts w:ascii="Times New Roman" w:hAnsi="Times New Roman" w:cs="Times New Roman"/>
            <w:noProof/>
            <w:webHidden/>
          </w:rPr>
          <w:fldChar w:fldCharType="begin"/>
        </w:r>
        <w:r w:rsidR="009B0E29" w:rsidRPr="00DC6A84">
          <w:rPr>
            <w:rFonts w:ascii="Times New Roman" w:hAnsi="Times New Roman" w:cs="Times New Roman"/>
            <w:noProof/>
            <w:webHidden/>
          </w:rPr>
          <w:instrText xml:space="preserve"> PAGEREF _Toc513211138 \h </w:instrText>
        </w:r>
        <w:r w:rsidR="009B0E29" w:rsidRPr="00DC6A84">
          <w:rPr>
            <w:rFonts w:ascii="Times New Roman" w:hAnsi="Times New Roman" w:cs="Times New Roman"/>
            <w:noProof/>
            <w:webHidden/>
          </w:rPr>
        </w:r>
        <w:r w:rsidR="009B0E29" w:rsidRPr="00DC6A84">
          <w:rPr>
            <w:rFonts w:ascii="Times New Roman" w:hAnsi="Times New Roman" w:cs="Times New Roman"/>
            <w:noProof/>
            <w:webHidden/>
          </w:rPr>
          <w:fldChar w:fldCharType="separate"/>
        </w:r>
        <w:r w:rsidR="009B0E29" w:rsidRPr="00DC6A84">
          <w:rPr>
            <w:rFonts w:ascii="Times New Roman" w:hAnsi="Times New Roman" w:cs="Times New Roman"/>
            <w:noProof/>
            <w:webHidden/>
          </w:rPr>
          <w:t>19</w:t>
        </w:r>
        <w:r w:rsidR="009B0E29" w:rsidRPr="00DC6A84">
          <w:rPr>
            <w:rFonts w:ascii="Times New Roman" w:hAnsi="Times New Roman" w:cs="Times New Roman"/>
            <w:noProof/>
            <w:webHidden/>
          </w:rPr>
          <w:fldChar w:fldCharType="end"/>
        </w:r>
      </w:hyperlink>
    </w:p>
    <w:p w14:paraId="38C26FAA" w14:textId="6F3BA0A0" w:rsidR="00020ABE" w:rsidRPr="001924F0" w:rsidRDefault="009B0E29" w:rsidP="00B6590B">
      <w:pPr>
        <w:spacing w:line="360" w:lineRule="auto"/>
        <w:rPr>
          <w:rFonts w:ascii="Times New Roman" w:eastAsiaTheme="majorEastAsia" w:hAnsi="Times New Roman" w:cs="Times New Roman"/>
          <w:sz w:val="32"/>
          <w:szCs w:val="32"/>
        </w:rPr>
      </w:pPr>
      <w:r w:rsidRPr="00DC6A84">
        <w:rPr>
          <w:rFonts w:ascii="Times New Roman" w:hAnsi="Times New Roman" w:cs="Times New Roman"/>
        </w:rPr>
        <w:fldChar w:fldCharType="end"/>
      </w:r>
      <w:r w:rsidR="00020ABE" w:rsidRPr="001924F0">
        <w:rPr>
          <w:rFonts w:ascii="Times New Roman" w:hAnsi="Times New Roman" w:cs="Times New Roman"/>
        </w:rPr>
        <w:br w:type="page"/>
      </w:r>
    </w:p>
    <w:p w14:paraId="16429032" w14:textId="77777777" w:rsidR="00020ABE" w:rsidRPr="001924F0" w:rsidRDefault="00020ABE" w:rsidP="00DC6A84">
      <w:pPr>
        <w:pStyle w:val="Heading1"/>
        <w:spacing w:line="360" w:lineRule="auto"/>
        <w:jc w:val="center"/>
        <w:rPr>
          <w:rFonts w:ascii="Times New Roman" w:hAnsi="Times New Roman" w:cs="Times New Roman"/>
          <w:b/>
          <w:color w:val="auto"/>
        </w:rPr>
      </w:pPr>
      <w:bookmarkStart w:id="1" w:name="_Toc513211106"/>
      <w:r w:rsidRPr="001924F0">
        <w:rPr>
          <w:rFonts w:ascii="Times New Roman" w:hAnsi="Times New Roman" w:cs="Times New Roman"/>
          <w:b/>
          <w:color w:val="auto"/>
        </w:rPr>
        <w:lastRenderedPageBreak/>
        <w:t>List of Abbreviations</w:t>
      </w:r>
      <w:bookmarkEnd w:id="1"/>
    </w:p>
    <w:p w14:paraId="12A293ED" w14:textId="77777777" w:rsidR="00020ABE" w:rsidRPr="001924F0" w:rsidRDefault="00020ABE" w:rsidP="00EC7BC0">
      <w:pPr>
        <w:spacing w:line="360" w:lineRule="auto"/>
        <w:rPr>
          <w:rFonts w:ascii="Times New Roman" w:hAnsi="Times New Roman" w:cs="Times New Roman"/>
          <w:sz w:val="24"/>
          <w:szCs w:val="24"/>
        </w:rPr>
      </w:pPr>
      <w:r w:rsidRPr="001924F0">
        <w:rPr>
          <w:rFonts w:ascii="Times New Roman" w:hAnsi="Times New Roman" w:cs="Times New Roman"/>
          <w:sz w:val="24"/>
          <w:szCs w:val="24"/>
        </w:rPr>
        <w:t>ACT: Artemisinin-based Combination Therapy</w:t>
      </w:r>
    </w:p>
    <w:p w14:paraId="0211A2B3" w14:textId="77777777" w:rsidR="00020ABE" w:rsidRPr="001924F0" w:rsidRDefault="00020ABE" w:rsidP="00EC7BC0">
      <w:pPr>
        <w:spacing w:line="360" w:lineRule="auto"/>
        <w:rPr>
          <w:rFonts w:ascii="Times New Roman" w:hAnsi="Times New Roman" w:cs="Times New Roman"/>
          <w:sz w:val="24"/>
          <w:szCs w:val="24"/>
        </w:rPr>
      </w:pPr>
      <w:r w:rsidRPr="001924F0">
        <w:rPr>
          <w:rFonts w:ascii="Times New Roman" w:hAnsi="Times New Roman" w:cs="Times New Roman"/>
          <w:sz w:val="24"/>
          <w:szCs w:val="24"/>
        </w:rPr>
        <w:t>AMA: Apical Membrane Protein</w:t>
      </w:r>
    </w:p>
    <w:p w14:paraId="799B57F5" w14:textId="77777777" w:rsidR="00020ABE" w:rsidRPr="001924F0" w:rsidRDefault="00020ABE" w:rsidP="00EC7BC0">
      <w:pPr>
        <w:spacing w:line="360" w:lineRule="auto"/>
        <w:rPr>
          <w:rFonts w:ascii="Times New Roman" w:hAnsi="Times New Roman" w:cs="Times New Roman"/>
          <w:sz w:val="24"/>
          <w:szCs w:val="24"/>
        </w:rPr>
      </w:pPr>
      <w:r w:rsidRPr="001924F0">
        <w:rPr>
          <w:rFonts w:ascii="Times New Roman" w:hAnsi="Times New Roman" w:cs="Times New Roman"/>
          <w:sz w:val="24"/>
          <w:szCs w:val="24"/>
        </w:rPr>
        <w:t>CD: Cluster of Differentiation</w:t>
      </w:r>
    </w:p>
    <w:p w14:paraId="578A5548" w14:textId="77777777" w:rsidR="00020ABE" w:rsidRPr="001924F0" w:rsidRDefault="00020ABE" w:rsidP="00EC7BC0">
      <w:pPr>
        <w:spacing w:line="360" w:lineRule="auto"/>
        <w:rPr>
          <w:rFonts w:ascii="Times New Roman" w:hAnsi="Times New Roman" w:cs="Times New Roman"/>
          <w:sz w:val="24"/>
          <w:szCs w:val="24"/>
        </w:rPr>
      </w:pPr>
      <w:r w:rsidRPr="001924F0">
        <w:rPr>
          <w:rFonts w:ascii="Times New Roman" w:hAnsi="Times New Roman" w:cs="Times New Roman"/>
          <w:sz w:val="24"/>
          <w:szCs w:val="24"/>
        </w:rPr>
        <w:t>CDC: Center for Disease Control and Prevention</w:t>
      </w:r>
    </w:p>
    <w:p w14:paraId="44185532" w14:textId="5176058B" w:rsidR="001A692E" w:rsidRPr="001924F0" w:rsidRDefault="001A692E" w:rsidP="00EC7BC0">
      <w:pPr>
        <w:spacing w:line="360" w:lineRule="auto"/>
        <w:rPr>
          <w:rFonts w:ascii="Times New Roman" w:hAnsi="Times New Roman" w:cs="Times New Roman"/>
          <w:sz w:val="24"/>
          <w:szCs w:val="24"/>
        </w:rPr>
      </w:pPr>
      <w:r w:rsidRPr="001924F0">
        <w:rPr>
          <w:rFonts w:ascii="Times New Roman" w:hAnsi="Times New Roman" w:cs="Times New Roman"/>
          <w:sz w:val="24"/>
          <w:szCs w:val="24"/>
        </w:rPr>
        <w:t xml:space="preserve">CRISPR: </w:t>
      </w:r>
      <w:r w:rsidRPr="001924F0">
        <w:rPr>
          <w:rFonts w:ascii="Times New Roman" w:hAnsi="Times New Roman" w:cs="Times New Roman"/>
          <w:sz w:val="21"/>
          <w:szCs w:val="21"/>
          <w:shd w:val="clear" w:color="auto" w:fill="FFFFFF"/>
        </w:rPr>
        <w:t> </w:t>
      </w:r>
      <w:r w:rsidRPr="001924F0">
        <w:rPr>
          <w:rFonts w:ascii="Times New Roman" w:hAnsi="Times New Roman" w:cs="Times New Roman"/>
          <w:bCs/>
          <w:sz w:val="24"/>
          <w:szCs w:val="24"/>
          <w:shd w:val="clear" w:color="auto" w:fill="FFFFFF"/>
        </w:rPr>
        <w:t>C</w:t>
      </w:r>
      <w:r w:rsidRPr="001924F0">
        <w:rPr>
          <w:rFonts w:ascii="Times New Roman" w:hAnsi="Times New Roman" w:cs="Times New Roman"/>
          <w:sz w:val="24"/>
          <w:szCs w:val="24"/>
          <w:shd w:val="clear" w:color="auto" w:fill="FFFFFF"/>
        </w:rPr>
        <w:t>lustered </w:t>
      </w:r>
      <w:r w:rsidRPr="001924F0">
        <w:rPr>
          <w:rFonts w:ascii="Times New Roman" w:hAnsi="Times New Roman" w:cs="Times New Roman"/>
          <w:bCs/>
          <w:sz w:val="24"/>
          <w:szCs w:val="24"/>
          <w:shd w:val="clear" w:color="auto" w:fill="FFFFFF"/>
        </w:rPr>
        <w:t>R</w:t>
      </w:r>
      <w:r w:rsidRPr="001924F0">
        <w:rPr>
          <w:rFonts w:ascii="Times New Roman" w:hAnsi="Times New Roman" w:cs="Times New Roman"/>
          <w:sz w:val="24"/>
          <w:szCs w:val="24"/>
          <w:shd w:val="clear" w:color="auto" w:fill="FFFFFF"/>
        </w:rPr>
        <w:t>egularly </w:t>
      </w:r>
      <w:r w:rsidRPr="001924F0">
        <w:rPr>
          <w:rFonts w:ascii="Times New Roman" w:hAnsi="Times New Roman" w:cs="Times New Roman"/>
          <w:bCs/>
          <w:sz w:val="24"/>
          <w:szCs w:val="24"/>
          <w:shd w:val="clear" w:color="auto" w:fill="FFFFFF"/>
        </w:rPr>
        <w:t>I</w:t>
      </w:r>
      <w:r w:rsidRPr="001924F0">
        <w:rPr>
          <w:rFonts w:ascii="Times New Roman" w:hAnsi="Times New Roman" w:cs="Times New Roman"/>
          <w:sz w:val="24"/>
          <w:szCs w:val="24"/>
          <w:shd w:val="clear" w:color="auto" w:fill="FFFFFF"/>
        </w:rPr>
        <w:t>nterspaced </w:t>
      </w:r>
      <w:r w:rsidRPr="001924F0">
        <w:rPr>
          <w:rFonts w:ascii="Times New Roman" w:hAnsi="Times New Roman" w:cs="Times New Roman"/>
          <w:bCs/>
          <w:sz w:val="24"/>
          <w:szCs w:val="24"/>
          <w:shd w:val="clear" w:color="auto" w:fill="FFFFFF"/>
        </w:rPr>
        <w:t>S</w:t>
      </w:r>
      <w:r w:rsidRPr="001924F0">
        <w:rPr>
          <w:rFonts w:ascii="Times New Roman" w:hAnsi="Times New Roman" w:cs="Times New Roman"/>
          <w:sz w:val="24"/>
          <w:szCs w:val="24"/>
          <w:shd w:val="clear" w:color="auto" w:fill="FFFFFF"/>
        </w:rPr>
        <w:t>hort </w:t>
      </w:r>
      <w:r w:rsidRPr="001924F0">
        <w:rPr>
          <w:rFonts w:ascii="Times New Roman" w:hAnsi="Times New Roman" w:cs="Times New Roman"/>
          <w:bCs/>
          <w:sz w:val="24"/>
          <w:szCs w:val="24"/>
          <w:shd w:val="clear" w:color="auto" w:fill="FFFFFF"/>
        </w:rPr>
        <w:t>P</w:t>
      </w:r>
      <w:r w:rsidRPr="001924F0">
        <w:rPr>
          <w:rFonts w:ascii="Times New Roman" w:hAnsi="Times New Roman" w:cs="Times New Roman"/>
          <w:sz w:val="24"/>
          <w:szCs w:val="24"/>
          <w:shd w:val="clear" w:color="auto" w:fill="FFFFFF"/>
        </w:rPr>
        <w:t>alindromic </w:t>
      </w:r>
      <w:r w:rsidRPr="001924F0">
        <w:rPr>
          <w:rFonts w:ascii="Times New Roman" w:hAnsi="Times New Roman" w:cs="Times New Roman"/>
          <w:bCs/>
          <w:sz w:val="24"/>
          <w:szCs w:val="24"/>
          <w:shd w:val="clear" w:color="auto" w:fill="FFFFFF"/>
        </w:rPr>
        <w:t>R</w:t>
      </w:r>
      <w:r w:rsidRPr="001924F0">
        <w:rPr>
          <w:rFonts w:ascii="Times New Roman" w:hAnsi="Times New Roman" w:cs="Times New Roman"/>
          <w:sz w:val="24"/>
          <w:szCs w:val="24"/>
          <w:shd w:val="clear" w:color="auto" w:fill="FFFFFF"/>
        </w:rPr>
        <w:t>epeats</w:t>
      </w:r>
    </w:p>
    <w:p w14:paraId="70F67EB3" w14:textId="77777777" w:rsidR="00020ABE" w:rsidRPr="001924F0" w:rsidRDefault="00020ABE" w:rsidP="00EC7BC0">
      <w:pPr>
        <w:spacing w:line="360" w:lineRule="auto"/>
        <w:rPr>
          <w:rFonts w:ascii="Times New Roman" w:hAnsi="Times New Roman" w:cs="Times New Roman"/>
          <w:sz w:val="24"/>
          <w:szCs w:val="24"/>
        </w:rPr>
      </w:pPr>
      <w:r w:rsidRPr="001924F0">
        <w:rPr>
          <w:rFonts w:ascii="Times New Roman" w:hAnsi="Times New Roman" w:cs="Times New Roman"/>
          <w:sz w:val="24"/>
          <w:szCs w:val="24"/>
        </w:rPr>
        <w:t xml:space="preserve">CSP: </w:t>
      </w:r>
      <w:proofErr w:type="spellStart"/>
      <w:r w:rsidRPr="001924F0">
        <w:rPr>
          <w:rFonts w:ascii="Times New Roman" w:hAnsi="Times New Roman" w:cs="Times New Roman"/>
          <w:sz w:val="24"/>
          <w:szCs w:val="24"/>
        </w:rPr>
        <w:t>Circomsporozoite</w:t>
      </w:r>
      <w:proofErr w:type="spellEnd"/>
      <w:r w:rsidRPr="001924F0">
        <w:rPr>
          <w:rFonts w:ascii="Times New Roman" w:hAnsi="Times New Roman" w:cs="Times New Roman"/>
          <w:sz w:val="24"/>
          <w:szCs w:val="24"/>
        </w:rPr>
        <w:t xml:space="preserve"> Protein</w:t>
      </w:r>
    </w:p>
    <w:p w14:paraId="3B67872C" w14:textId="77777777" w:rsidR="00020ABE" w:rsidRPr="001924F0" w:rsidRDefault="00020ABE" w:rsidP="00EC7BC0">
      <w:pPr>
        <w:spacing w:line="360" w:lineRule="auto"/>
        <w:rPr>
          <w:rFonts w:ascii="Times New Roman" w:hAnsi="Times New Roman" w:cs="Times New Roman"/>
          <w:sz w:val="24"/>
          <w:szCs w:val="24"/>
        </w:rPr>
      </w:pPr>
      <w:r w:rsidRPr="001924F0">
        <w:rPr>
          <w:rFonts w:ascii="Times New Roman" w:hAnsi="Times New Roman" w:cs="Times New Roman"/>
          <w:sz w:val="24"/>
          <w:szCs w:val="24"/>
        </w:rPr>
        <w:t>DBR: Duffy-binding Receptors</w:t>
      </w:r>
    </w:p>
    <w:p w14:paraId="0DB97D6D" w14:textId="77777777" w:rsidR="00020ABE" w:rsidRDefault="00020ABE" w:rsidP="00EC7BC0">
      <w:pPr>
        <w:spacing w:line="360" w:lineRule="auto"/>
        <w:rPr>
          <w:rFonts w:ascii="Times New Roman" w:hAnsi="Times New Roman" w:cs="Times New Roman"/>
          <w:sz w:val="24"/>
          <w:szCs w:val="24"/>
        </w:rPr>
      </w:pPr>
      <w:r w:rsidRPr="001924F0">
        <w:rPr>
          <w:rFonts w:ascii="Times New Roman" w:hAnsi="Times New Roman" w:cs="Times New Roman"/>
          <w:sz w:val="24"/>
          <w:szCs w:val="24"/>
        </w:rPr>
        <w:t>EBL: Erythrocyte-binding Ligand</w:t>
      </w:r>
    </w:p>
    <w:p w14:paraId="3502288B" w14:textId="33593DB7" w:rsidR="005F43BC" w:rsidRPr="001924F0" w:rsidRDefault="005F43BC" w:rsidP="00EC7BC0">
      <w:pPr>
        <w:spacing w:line="360" w:lineRule="auto"/>
        <w:rPr>
          <w:rFonts w:ascii="Times New Roman" w:hAnsi="Times New Roman" w:cs="Times New Roman"/>
          <w:sz w:val="24"/>
          <w:szCs w:val="24"/>
        </w:rPr>
      </w:pPr>
      <w:r w:rsidRPr="001924F0">
        <w:rPr>
          <w:rFonts w:ascii="Times New Roman" w:hAnsi="Times New Roman" w:cs="Times New Roman"/>
          <w:sz w:val="24"/>
          <w:szCs w:val="24"/>
        </w:rPr>
        <w:t>GDP</w:t>
      </w:r>
      <w:r>
        <w:rPr>
          <w:rFonts w:ascii="Times New Roman" w:hAnsi="Times New Roman" w:cs="Times New Roman"/>
          <w:sz w:val="24"/>
          <w:szCs w:val="24"/>
        </w:rPr>
        <w:t>: Gross Domestic Product</w:t>
      </w:r>
    </w:p>
    <w:p w14:paraId="200D7B4B" w14:textId="77777777" w:rsidR="00020ABE" w:rsidRPr="001924F0" w:rsidRDefault="00020ABE" w:rsidP="00EC7BC0">
      <w:pPr>
        <w:spacing w:line="360" w:lineRule="auto"/>
        <w:rPr>
          <w:rFonts w:ascii="Times New Roman" w:hAnsi="Times New Roman" w:cs="Times New Roman"/>
          <w:sz w:val="24"/>
          <w:szCs w:val="24"/>
        </w:rPr>
      </w:pPr>
      <w:r w:rsidRPr="001924F0">
        <w:rPr>
          <w:rFonts w:ascii="Times New Roman" w:hAnsi="Times New Roman" w:cs="Times New Roman"/>
          <w:sz w:val="24"/>
          <w:szCs w:val="24"/>
        </w:rPr>
        <w:t>GPI: Glycosylphosphatidylinositol</w:t>
      </w:r>
    </w:p>
    <w:p w14:paraId="403FA4AB" w14:textId="77777777" w:rsidR="00020ABE" w:rsidRPr="001924F0" w:rsidRDefault="00020ABE" w:rsidP="00EC7BC0">
      <w:pPr>
        <w:spacing w:line="360" w:lineRule="auto"/>
        <w:rPr>
          <w:rFonts w:ascii="Times New Roman" w:hAnsi="Times New Roman" w:cs="Times New Roman"/>
          <w:sz w:val="24"/>
          <w:szCs w:val="24"/>
        </w:rPr>
      </w:pPr>
      <w:r w:rsidRPr="001924F0">
        <w:rPr>
          <w:rFonts w:ascii="Times New Roman" w:hAnsi="Times New Roman" w:cs="Times New Roman"/>
          <w:sz w:val="24"/>
          <w:szCs w:val="24"/>
        </w:rPr>
        <w:t>GWAS: Genome Wide Association Study</w:t>
      </w:r>
    </w:p>
    <w:p w14:paraId="649D0557" w14:textId="77777777" w:rsidR="00020ABE" w:rsidRPr="001924F0" w:rsidRDefault="00020ABE" w:rsidP="00EC7BC0">
      <w:pPr>
        <w:spacing w:line="360" w:lineRule="auto"/>
        <w:rPr>
          <w:rFonts w:ascii="Times New Roman" w:hAnsi="Times New Roman" w:cs="Times New Roman"/>
          <w:sz w:val="24"/>
          <w:szCs w:val="24"/>
        </w:rPr>
      </w:pPr>
      <w:r w:rsidRPr="001924F0">
        <w:rPr>
          <w:rFonts w:ascii="Times New Roman" w:hAnsi="Times New Roman" w:cs="Times New Roman"/>
          <w:sz w:val="24"/>
          <w:szCs w:val="24"/>
        </w:rPr>
        <w:t xml:space="preserve">HSPG: </w:t>
      </w:r>
      <w:proofErr w:type="spellStart"/>
      <w:r w:rsidRPr="001924F0">
        <w:rPr>
          <w:rFonts w:ascii="Times New Roman" w:hAnsi="Times New Roman" w:cs="Times New Roman"/>
          <w:sz w:val="24"/>
          <w:szCs w:val="24"/>
        </w:rPr>
        <w:t>Heparan</w:t>
      </w:r>
      <w:proofErr w:type="spellEnd"/>
      <w:r w:rsidRPr="001924F0">
        <w:rPr>
          <w:rFonts w:ascii="Times New Roman" w:hAnsi="Times New Roman" w:cs="Times New Roman"/>
          <w:sz w:val="24"/>
          <w:szCs w:val="24"/>
        </w:rPr>
        <w:t xml:space="preserve"> </w:t>
      </w:r>
      <w:proofErr w:type="spellStart"/>
      <w:r w:rsidRPr="001924F0">
        <w:rPr>
          <w:rFonts w:ascii="Times New Roman" w:hAnsi="Times New Roman" w:cs="Times New Roman"/>
          <w:sz w:val="24"/>
          <w:szCs w:val="24"/>
        </w:rPr>
        <w:t>Sulphate</w:t>
      </w:r>
      <w:proofErr w:type="spellEnd"/>
      <w:r w:rsidRPr="001924F0">
        <w:rPr>
          <w:rFonts w:ascii="Times New Roman" w:hAnsi="Times New Roman" w:cs="Times New Roman"/>
          <w:sz w:val="24"/>
          <w:szCs w:val="24"/>
        </w:rPr>
        <w:t xml:space="preserve"> Proteoglycans </w:t>
      </w:r>
    </w:p>
    <w:p w14:paraId="76E2D6E9" w14:textId="77777777" w:rsidR="00020ABE" w:rsidRPr="001924F0" w:rsidRDefault="00020ABE" w:rsidP="00EC7BC0">
      <w:pPr>
        <w:spacing w:line="360" w:lineRule="auto"/>
        <w:rPr>
          <w:rFonts w:ascii="Times New Roman" w:hAnsi="Times New Roman" w:cs="Times New Roman"/>
          <w:sz w:val="24"/>
          <w:szCs w:val="24"/>
        </w:rPr>
      </w:pPr>
      <w:r w:rsidRPr="001924F0">
        <w:rPr>
          <w:rFonts w:ascii="Times New Roman" w:hAnsi="Times New Roman" w:cs="Times New Roman"/>
          <w:sz w:val="24"/>
          <w:szCs w:val="24"/>
        </w:rPr>
        <w:t>ICAM: Intercellular Cell Adhesion Molecule</w:t>
      </w:r>
    </w:p>
    <w:p w14:paraId="775B8F98" w14:textId="77777777" w:rsidR="00020ABE" w:rsidRPr="001924F0" w:rsidRDefault="00020ABE" w:rsidP="00EC7BC0">
      <w:pPr>
        <w:spacing w:line="360" w:lineRule="auto"/>
        <w:rPr>
          <w:rFonts w:ascii="Times New Roman" w:hAnsi="Times New Roman" w:cs="Times New Roman"/>
          <w:sz w:val="24"/>
          <w:szCs w:val="24"/>
        </w:rPr>
      </w:pPr>
      <w:r w:rsidRPr="001924F0">
        <w:rPr>
          <w:rFonts w:ascii="Times New Roman" w:hAnsi="Times New Roman" w:cs="Times New Roman"/>
          <w:sz w:val="24"/>
          <w:szCs w:val="24"/>
        </w:rPr>
        <w:t xml:space="preserve">LD: Linkage Disequilibrium </w:t>
      </w:r>
    </w:p>
    <w:p w14:paraId="0EA0AA3D" w14:textId="77777777" w:rsidR="00020ABE" w:rsidRPr="001924F0" w:rsidRDefault="00020ABE" w:rsidP="00EC7BC0">
      <w:pPr>
        <w:spacing w:line="360" w:lineRule="auto"/>
        <w:rPr>
          <w:rFonts w:ascii="Times New Roman" w:hAnsi="Times New Roman" w:cs="Times New Roman"/>
          <w:sz w:val="24"/>
          <w:szCs w:val="24"/>
        </w:rPr>
      </w:pPr>
      <w:r w:rsidRPr="001924F0">
        <w:rPr>
          <w:rFonts w:ascii="Times New Roman" w:hAnsi="Times New Roman" w:cs="Times New Roman"/>
          <w:sz w:val="24"/>
          <w:szCs w:val="24"/>
        </w:rPr>
        <w:t xml:space="preserve">MSP: </w:t>
      </w:r>
      <w:proofErr w:type="spellStart"/>
      <w:r w:rsidRPr="001924F0">
        <w:rPr>
          <w:rFonts w:ascii="Times New Roman" w:hAnsi="Times New Roman" w:cs="Times New Roman"/>
          <w:sz w:val="24"/>
          <w:szCs w:val="24"/>
        </w:rPr>
        <w:t>Merozoite</w:t>
      </w:r>
      <w:proofErr w:type="spellEnd"/>
      <w:r w:rsidRPr="001924F0">
        <w:rPr>
          <w:rFonts w:ascii="Times New Roman" w:hAnsi="Times New Roman" w:cs="Times New Roman"/>
          <w:sz w:val="24"/>
          <w:szCs w:val="24"/>
        </w:rPr>
        <w:t xml:space="preserve"> Surface Protein</w:t>
      </w:r>
    </w:p>
    <w:p w14:paraId="22D62F29" w14:textId="77777777" w:rsidR="00020ABE" w:rsidRDefault="00020ABE" w:rsidP="00EC7BC0">
      <w:pPr>
        <w:spacing w:line="360" w:lineRule="auto"/>
        <w:rPr>
          <w:rFonts w:ascii="Times New Roman" w:hAnsi="Times New Roman" w:cs="Times New Roman"/>
          <w:sz w:val="24"/>
          <w:szCs w:val="24"/>
        </w:rPr>
      </w:pPr>
      <w:r w:rsidRPr="001924F0">
        <w:rPr>
          <w:rFonts w:ascii="Times New Roman" w:hAnsi="Times New Roman" w:cs="Times New Roman"/>
          <w:sz w:val="24"/>
          <w:szCs w:val="24"/>
        </w:rPr>
        <w:t>OR: Odds Ratio</w:t>
      </w:r>
    </w:p>
    <w:p w14:paraId="1129E8D3" w14:textId="66ECF715" w:rsidR="001107DF" w:rsidRPr="001924F0" w:rsidRDefault="001107DF" w:rsidP="00EC7BC0">
      <w:pPr>
        <w:spacing w:line="360" w:lineRule="auto"/>
        <w:rPr>
          <w:rFonts w:ascii="Times New Roman" w:hAnsi="Times New Roman" w:cs="Times New Roman"/>
          <w:sz w:val="24"/>
          <w:szCs w:val="24"/>
        </w:rPr>
      </w:pPr>
      <w:r w:rsidRPr="004C0CCA">
        <w:rPr>
          <w:rFonts w:ascii="Times New Roman" w:hAnsi="Times New Roman" w:cs="Times New Roman"/>
          <w:sz w:val="24"/>
          <w:szCs w:val="24"/>
        </w:rPr>
        <w:t>PC</w:t>
      </w:r>
      <w:r>
        <w:rPr>
          <w:rFonts w:ascii="Times New Roman" w:hAnsi="Times New Roman" w:cs="Times New Roman"/>
          <w:sz w:val="24"/>
          <w:szCs w:val="24"/>
        </w:rPr>
        <w:t>: Principal Components</w:t>
      </w:r>
    </w:p>
    <w:p w14:paraId="0DDBFDCE" w14:textId="77777777" w:rsidR="00020ABE" w:rsidRPr="001924F0" w:rsidRDefault="00020ABE" w:rsidP="00EC7BC0">
      <w:pPr>
        <w:spacing w:line="360" w:lineRule="auto"/>
        <w:rPr>
          <w:rFonts w:ascii="Times New Roman" w:hAnsi="Times New Roman" w:cs="Times New Roman"/>
          <w:sz w:val="24"/>
          <w:szCs w:val="24"/>
        </w:rPr>
      </w:pPr>
      <w:r w:rsidRPr="001924F0">
        <w:rPr>
          <w:rFonts w:ascii="Times New Roman" w:hAnsi="Times New Roman" w:cs="Times New Roman"/>
          <w:sz w:val="24"/>
          <w:szCs w:val="24"/>
        </w:rPr>
        <w:t>PCA: Principal Component Analysis</w:t>
      </w:r>
    </w:p>
    <w:p w14:paraId="4BA48D5E" w14:textId="77777777" w:rsidR="00020ABE" w:rsidRPr="001924F0" w:rsidRDefault="00020ABE" w:rsidP="00EC7BC0">
      <w:pPr>
        <w:spacing w:line="360" w:lineRule="auto"/>
        <w:rPr>
          <w:rFonts w:ascii="Times New Roman" w:hAnsi="Times New Roman" w:cs="Times New Roman"/>
          <w:sz w:val="24"/>
          <w:szCs w:val="24"/>
        </w:rPr>
      </w:pPr>
      <w:proofErr w:type="spellStart"/>
      <w:r w:rsidRPr="001924F0">
        <w:rPr>
          <w:rFonts w:ascii="Times New Roman" w:hAnsi="Times New Roman" w:cs="Times New Roman"/>
          <w:sz w:val="24"/>
          <w:szCs w:val="24"/>
        </w:rPr>
        <w:t>PfEMP</w:t>
      </w:r>
      <w:proofErr w:type="spellEnd"/>
      <w:r w:rsidRPr="001924F0">
        <w:rPr>
          <w:rFonts w:ascii="Times New Roman" w:hAnsi="Times New Roman" w:cs="Times New Roman"/>
          <w:sz w:val="24"/>
          <w:szCs w:val="24"/>
        </w:rPr>
        <w:t xml:space="preserve">: </w:t>
      </w:r>
      <w:r w:rsidRPr="001924F0">
        <w:rPr>
          <w:rFonts w:ascii="Times New Roman" w:hAnsi="Times New Roman" w:cs="Times New Roman"/>
          <w:i/>
          <w:sz w:val="24"/>
          <w:szCs w:val="24"/>
        </w:rPr>
        <w:t>Plasmodium falciparum</w:t>
      </w:r>
      <w:r w:rsidRPr="001924F0">
        <w:rPr>
          <w:rFonts w:ascii="Times New Roman" w:hAnsi="Times New Roman" w:cs="Times New Roman"/>
          <w:sz w:val="24"/>
          <w:szCs w:val="24"/>
        </w:rPr>
        <w:t xml:space="preserve"> Erythrocyte Membrane Protein</w:t>
      </w:r>
    </w:p>
    <w:p w14:paraId="02D03E92" w14:textId="77777777" w:rsidR="00020ABE" w:rsidRPr="001924F0" w:rsidRDefault="00020ABE" w:rsidP="00EC7BC0">
      <w:pPr>
        <w:spacing w:line="360" w:lineRule="auto"/>
        <w:rPr>
          <w:rFonts w:ascii="Times New Roman" w:hAnsi="Times New Roman" w:cs="Times New Roman"/>
          <w:sz w:val="24"/>
          <w:szCs w:val="24"/>
        </w:rPr>
      </w:pPr>
      <w:r w:rsidRPr="001924F0">
        <w:rPr>
          <w:rFonts w:ascii="Times New Roman" w:hAnsi="Times New Roman" w:cs="Times New Roman"/>
          <w:sz w:val="24"/>
          <w:szCs w:val="24"/>
        </w:rPr>
        <w:t xml:space="preserve">RON: </w:t>
      </w:r>
      <w:proofErr w:type="spellStart"/>
      <w:r w:rsidRPr="001924F0">
        <w:rPr>
          <w:rFonts w:ascii="Times New Roman" w:hAnsi="Times New Roman" w:cs="Times New Roman"/>
          <w:sz w:val="24"/>
          <w:szCs w:val="24"/>
        </w:rPr>
        <w:t>Rhoptry</w:t>
      </w:r>
      <w:proofErr w:type="spellEnd"/>
      <w:r w:rsidRPr="001924F0">
        <w:rPr>
          <w:rFonts w:ascii="Times New Roman" w:hAnsi="Times New Roman" w:cs="Times New Roman"/>
          <w:sz w:val="24"/>
          <w:szCs w:val="24"/>
        </w:rPr>
        <w:t xml:space="preserve"> Neck Protein</w:t>
      </w:r>
    </w:p>
    <w:p w14:paraId="4E81A508" w14:textId="77777777" w:rsidR="00020ABE" w:rsidRPr="001924F0" w:rsidRDefault="00020ABE" w:rsidP="00EC7BC0">
      <w:pPr>
        <w:spacing w:line="360" w:lineRule="auto"/>
        <w:rPr>
          <w:rFonts w:ascii="Times New Roman" w:hAnsi="Times New Roman" w:cs="Times New Roman"/>
          <w:sz w:val="24"/>
          <w:szCs w:val="24"/>
        </w:rPr>
      </w:pPr>
      <w:r w:rsidRPr="001924F0">
        <w:rPr>
          <w:rFonts w:ascii="Times New Roman" w:hAnsi="Times New Roman" w:cs="Times New Roman"/>
          <w:sz w:val="24"/>
          <w:szCs w:val="24"/>
        </w:rPr>
        <w:t>SNP: Single Nucleotide Polymorphism</w:t>
      </w:r>
    </w:p>
    <w:p w14:paraId="480E7ED3" w14:textId="5B368830" w:rsidR="000E03AA" w:rsidRPr="001924F0" w:rsidRDefault="000E03AA" w:rsidP="00EC7BC0">
      <w:pPr>
        <w:spacing w:line="360" w:lineRule="auto"/>
        <w:rPr>
          <w:rFonts w:ascii="Times New Roman" w:hAnsi="Times New Roman" w:cs="Times New Roman"/>
          <w:sz w:val="24"/>
          <w:szCs w:val="24"/>
        </w:rPr>
      </w:pPr>
      <w:r w:rsidRPr="001924F0">
        <w:rPr>
          <w:rFonts w:ascii="Times New Roman" w:hAnsi="Times New Roman" w:cs="Times New Roman"/>
          <w:sz w:val="24"/>
          <w:szCs w:val="24"/>
        </w:rPr>
        <w:t>TGF: Transforming growth factor</w:t>
      </w:r>
    </w:p>
    <w:p w14:paraId="5EA501EE" w14:textId="77777777" w:rsidR="00020ABE" w:rsidRPr="001924F0" w:rsidRDefault="00020ABE" w:rsidP="00EC7BC0">
      <w:pPr>
        <w:spacing w:line="360" w:lineRule="auto"/>
        <w:rPr>
          <w:rFonts w:ascii="Times New Roman" w:hAnsi="Times New Roman" w:cs="Times New Roman"/>
          <w:sz w:val="24"/>
          <w:szCs w:val="24"/>
        </w:rPr>
      </w:pPr>
      <w:r w:rsidRPr="001924F0">
        <w:rPr>
          <w:rFonts w:ascii="Times New Roman" w:hAnsi="Times New Roman" w:cs="Times New Roman"/>
          <w:sz w:val="24"/>
          <w:szCs w:val="24"/>
        </w:rPr>
        <w:lastRenderedPageBreak/>
        <w:t>WHO: World Health Organization</w:t>
      </w:r>
    </w:p>
    <w:p w14:paraId="7B47F6CD" w14:textId="77777777" w:rsidR="00020ABE" w:rsidRPr="001924F0" w:rsidRDefault="00020ABE" w:rsidP="00020ABE">
      <w:pPr>
        <w:rPr>
          <w:rFonts w:ascii="Times New Roman" w:hAnsi="Times New Roman" w:cs="Times New Roman"/>
        </w:rPr>
      </w:pPr>
    </w:p>
    <w:p w14:paraId="12D41388" w14:textId="77777777" w:rsidR="00020ABE" w:rsidRPr="001924F0" w:rsidRDefault="00020ABE" w:rsidP="00020ABE">
      <w:pPr>
        <w:rPr>
          <w:rFonts w:ascii="Times New Roman" w:hAnsi="Times New Roman" w:cs="Times New Roman"/>
        </w:rPr>
      </w:pPr>
    </w:p>
    <w:p w14:paraId="6CFE0206" w14:textId="77777777" w:rsidR="00020ABE" w:rsidRPr="001924F0" w:rsidRDefault="00020ABE" w:rsidP="00020ABE">
      <w:pPr>
        <w:rPr>
          <w:rFonts w:ascii="Times New Roman" w:hAnsi="Times New Roman" w:cs="Times New Roman"/>
        </w:rPr>
      </w:pPr>
    </w:p>
    <w:p w14:paraId="67A0942B" w14:textId="77777777" w:rsidR="00020ABE" w:rsidRPr="001924F0" w:rsidRDefault="00020ABE" w:rsidP="00020ABE">
      <w:pPr>
        <w:rPr>
          <w:rFonts w:ascii="Times New Roman" w:hAnsi="Times New Roman" w:cs="Times New Roman"/>
        </w:rPr>
      </w:pPr>
    </w:p>
    <w:p w14:paraId="08CBDC78" w14:textId="77777777" w:rsidR="00020ABE" w:rsidRDefault="00020ABE" w:rsidP="00020ABE">
      <w:pPr>
        <w:rPr>
          <w:rFonts w:ascii="Times New Roman" w:hAnsi="Times New Roman" w:cs="Times New Roman"/>
        </w:rPr>
      </w:pPr>
    </w:p>
    <w:p w14:paraId="214EA60E" w14:textId="77777777" w:rsidR="00EC7BC0" w:rsidRDefault="00EC7BC0" w:rsidP="00020ABE">
      <w:pPr>
        <w:rPr>
          <w:rFonts w:ascii="Times New Roman" w:hAnsi="Times New Roman" w:cs="Times New Roman"/>
        </w:rPr>
      </w:pPr>
    </w:p>
    <w:p w14:paraId="341B8C59" w14:textId="77777777" w:rsidR="00EC7BC0" w:rsidRDefault="00EC7BC0" w:rsidP="00020ABE">
      <w:pPr>
        <w:rPr>
          <w:rFonts w:ascii="Times New Roman" w:hAnsi="Times New Roman" w:cs="Times New Roman"/>
        </w:rPr>
      </w:pPr>
    </w:p>
    <w:p w14:paraId="1FE3F219" w14:textId="77777777" w:rsidR="00EC7BC0" w:rsidRDefault="00EC7BC0" w:rsidP="00020ABE">
      <w:pPr>
        <w:rPr>
          <w:rFonts w:ascii="Times New Roman" w:hAnsi="Times New Roman" w:cs="Times New Roman"/>
        </w:rPr>
      </w:pPr>
    </w:p>
    <w:p w14:paraId="06CB72AA" w14:textId="77777777" w:rsidR="00EC7BC0" w:rsidRDefault="00EC7BC0" w:rsidP="00020ABE">
      <w:pPr>
        <w:rPr>
          <w:rFonts w:ascii="Times New Roman" w:hAnsi="Times New Roman" w:cs="Times New Roman"/>
        </w:rPr>
      </w:pPr>
    </w:p>
    <w:p w14:paraId="6350964C" w14:textId="77777777" w:rsidR="00EC7BC0" w:rsidRDefault="00EC7BC0" w:rsidP="00020ABE">
      <w:pPr>
        <w:rPr>
          <w:rFonts w:ascii="Times New Roman" w:hAnsi="Times New Roman" w:cs="Times New Roman"/>
        </w:rPr>
      </w:pPr>
    </w:p>
    <w:p w14:paraId="25A2C2CB" w14:textId="77777777" w:rsidR="00EC7BC0" w:rsidRDefault="00EC7BC0" w:rsidP="00020ABE">
      <w:pPr>
        <w:rPr>
          <w:rFonts w:ascii="Times New Roman" w:hAnsi="Times New Roman" w:cs="Times New Roman"/>
        </w:rPr>
      </w:pPr>
    </w:p>
    <w:p w14:paraId="7017AFC6" w14:textId="77777777" w:rsidR="00EC7BC0" w:rsidRDefault="00EC7BC0" w:rsidP="00020ABE">
      <w:pPr>
        <w:rPr>
          <w:rFonts w:ascii="Times New Roman" w:hAnsi="Times New Roman" w:cs="Times New Roman"/>
        </w:rPr>
      </w:pPr>
    </w:p>
    <w:p w14:paraId="57BF2A73" w14:textId="77777777" w:rsidR="00EC7BC0" w:rsidRDefault="00EC7BC0" w:rsidP="00020ABE">
      <w:pPr>
        <w:rPr>
          <w:rFonts w:ascii="Times New Roman" w:hAnsi="Times New Roman" w:cs="Times New Roman"/>
        </w:rPr>
      </w:pPr>
    </w:p>
    <w:p w14:paraId="5BCC70CA" w14:textId="77777777" w:rsidR="00EC7BC0" w:rsidRDefault="00EC7BC0" w:rsidP="00020ABE">
      <w:pPr>
        <w:rPr>
          <w:rFonts w:ascii="Times New Roman" w:hAnsi="Times New Roman" w:cs="Times New Roman"/>
        </w:rPr>
      </w:pPr>
    </w:p>
    <w:p w14:paraId="4D0FEE9E" w14:textId="77777777" w:rsidR="00EC7BC0" w:rsidRDefault="00EC7BC0" w:rsidP="00020ABE">
      <w:pPr>
        <w:rPr>
          <w:rFonts w:ascii="Times New Roman" w:hAnsi="Times New Roman" w:cs="Times New Roman"/>
        </w:rPr>
      </w:pPr>
    </w:p>
    <w:p w14:paraId="7741F930" w14:textId="77777777" w:rsidR="00EC7BC0" w:rsidRDefault="00EC7BC0" w:rsidP="00020ABE">
      <w:pPr>
        <w:rPr>
          <w:rFonts w:ascii="Times New Roman" w:hAnsi="Times New Roman" w:cs="Times New Roman"/>
        </w:rPr>
      </w:pPr>
    </w:p>
    <w:p w14:paraId="3901A5D1" w14:textId="77777777" w:rsidR="00EC7BC0" w:rsidRDefault="00EC7BC0" w:rsidP="00020ABE">
      <w:pPr>
        <w:rPr>
          <w:rFonts w:ascii="Times New Roman" w:hAnsi="Times New Roman" w:cs="Times New Roman"/>
        </w:rPr>
      </w:pPr>
    </w:p>
    <w:p w14:paraId="0F4314AD" w14:textId="77777777" w:rsidR="00EC7BC0" w:rsidRDefault="00EC7BC0" w:rsidP="00020ABE">
      <w:pPr>
        <w:rPr>
          <w:rFonts w:ascii="Times New Roman" w:hAnsi="Times New Roman" w:cs="Times New Roman"/>
        </w:rPr>
      </w:pPr>
    </w:p>
    <w:p w14:paraId="2556CADD" w14:textId="77777777" w:rsidR="00EC7BC0" w:rsidRDefault="00EC7BC0" w:rsidP="00020ABE">
      <w:pPr>
        <w:rPr>
          <w:rFonts w:ascii="Times New Roman" w:hAnsi="Times New Roman" w:cs="Times New Roman"/>
        </w:rPr>
      </w:pPr>
    </w:p>
    <w:p w14:paraId="0DB14C91" w14:textId="77777777" w:rsidR="00EC7BC0" w:rsidRDefault="00EC7BC0" w:rsidP="00020ABE">
      <w:pPr>
        <w:rPr>
          <w:rFonts w:ascii="Times New Roman" w:hAnsi="Times New Roman" w:cs="Times New Roman"/>
        </w:rPr>
      </w:pPr>
    </w:p>
    <w:p w14:paraId="65D306B4" w14:textId="77777777" w:rsidR="00EC7BC0" w:rsidRDefault="00EC7BC0" w:rsidP="00020ABE">
      <w:pPr>
        <w:rPr>
          <w:rFonts w:ascii="Times New Roman" w:hAnsi="Times New Roman" w:cs="Times New Roman"/>
        </w:rPr>
      </w:pPr>
    </w:p>
    <w:p w14:paraId="6BB511C9" w14:textId="77777777" w:rsidR="00EC7BC0" w:rsidRDefault="00EC7BC0" w:rsidP="00020ABE">
      <w:pPr>
        <w:rPr>
          <w:rFonts w:ascii="Times New Roman" w:hAnsi="Times New Roman" w:cs="Times New Roman"/>
        </w:rPr>
      </w:pPr>
    </w:p>
    <w:p w14:paraId="1C784987" w14:textId="77777777" w:rsidR="00EC7BC0" w:rsidRDefault="00EC7BC0" w:rsidP="00020ABE">
      <w:pPr>
        <w:rPr>
          <w:rFonts w:ascii="Times New Roman" w:hAnsi="Times New Roman" w:cs="Times New Roman"/>
        </w:rPr>
      </w:pPr>
    </w:p>
    <w:p w14:paraId="4DA97D1C" w14:textId="77777777" w:rsidR="00EC7BC0" w:rsidRDefault="00EC7BC0" w:rsidP="00020ABE">
      <w:pPr>
        <w:rPr>
          <w:rFonts w:ascii="Times New Roman" w:hAnsi="Times New Roman" w:cs="Times New Roman"/>
        </w:rPr>
      </w:pPr>
    </w:p>
    <w:p w14:paraId="7A31766E" w14:textId="77777777" w:rsidR="00EC7BC0" w:rsidRDefault="00EC7BC0" w:rsidP="00020ABE">
      <w:pPr>
        <w:rPr>
          <w:rFonts w:ascii="Times New Roman" w:hAnsi="Times New Roman" w:cs="Times New Roman"/>
        </w:rPr>
      </w:pPr>
    </w:p>
    <w:p w14:paraId="5699634E" w14:textId="77777777" w:rsidR="00EC7BC0" w:rsidRPr="001924F0" w:rsidRDefault="00EC7BC0" w:rsidP="00020ABE">
      <w:pPr>
        <w:rPr>
          <w:rFonts w:ascii="Times New Roman" w:hAnsi="Times New Roman" w:cs="Times New Roman"/>
        </w:rPr>
      </w:pPr>
    </w:p>
    <w:p w14:paraId="0FD58B90" w14:textId="77777777" w:rsidR="00020ABE" w:rsidRPr="001924F0" w:rsidRDefault="00020ABE" w:rsidP="00125EF7">
      <w:pPr>
        <w:pStyle w:val="Heading1"/>
        <w:jc w:val="center"/>
        <w:rPr>
          <w:rFonts w:ascii="Times New Roman" w:hAnsi="Times New Roman" w:cs="Times New Roman"/>
          <w:b/>
          <w:color w:val="auto"/>
        </w:rPr>
      </w:pPr>
      <w:bookmarkStart w:id="2" w:name="_Toc513211107"/>
      <w:commentRangeStart w:id="3"/>
      <w:r w:rsidRPr="001924F0">
        <w:rPr>
          <w:rFonts w:ascii="Times New Roman" w:hAnsi="Times New Roman" w:cs="Times New Roman"/>
          <w:b/>
          <w:color w:val="auto"/>
        </w:rPr>
        <w:lastRenderedPageBreak/>
        <w:t>Abstract</w:t>
      </w:r>
      <w:commentRangeEnd w:id="3"/>
      <w:r w:rsidRPr="001924F0">
        <w:rPr>
          <w:rStyle w:val="CommentReference"/>
          <w:rFonts w:ascii="Times New Roman" w:eastAsiaTheme="minorHAnsi" w:hAnsi="Times New Roman" w:cs="Times New Roman"/>
          <w:b/>
          <w:color w:val="auto"/>
        </w:rPr>
        <w:commentReference w:id="3"/>
      </w:r>
      <w:bookmarkEnd w:id="2"/>
    </w:p>
    <w:p w14:paraId="0E57CDFC" w14:textId="55FA71AE" w:rsidR="00020ABE" w:rsidRPr="001924F0" w:rsidRDefault="00020ABE" w:rsidP="00020ABE">
      <w:pPr>
        <w:spacing w:line="360" w:lineRule="auto"/>
        <w:jc w:val="both"/>
        <w:rPr>
          <w:rFonts w:ascii="Times New Roman" w:hAnsi="Times New Roman" w:cs="Times New Roman"/>
          <w:sz w:val="24"/>
        </w:rPr>
      </w:pPr>
      <w:r w:rsidRPr="001924F0">
        <w:rPr>
          <w:rFonts w:ascii="Times New Roman" w:hAnsi="Times New Roman" w:cs="Times New Roman"/>
          <w:sz w:val="24"/>
        </w:rPr>
        <w:t>Malaria claims the lives of a</w:t>
      </w:r>
      <w:r w:rsidR="004833A1" w:rsidRPr="001924F0">
        <w:rPr>
          <w:rFonts w:ascii="Times New Roman" w:hAnsi="Times New Roman" w:cs="Times New Roman"/>
          <w:sz w:val="24"/>
        </w:rPr>
        <w:t>bout half a million people</w:t>
      </w:r>
      <w:r w:rsidRPr="001924F0">
        <w:rPr>
          <w:rFonts w:ascii="Times New Roman" w:hAnsi="Times New Roman" w:cs="Times New Roman"/>
          <w:sz w:val="24"/>
        </w:rPr>
        <w:t xml:space="preserve"> year</w:t>
      </w:r>
      <w:r w:rsidR="004833A1" w:rsidRPr="001924F0">
        <w:rPr>
          <w:rFonts w:ascii="Times New Roman" w:hAnsi="Times New Roman" w:cs="Times New Roman"/>
          <w:sz w:val="24"/>
        </w:rPr>
        <w:t>ly</w:t>
      </w:r>
      <w:r w:rsidRPr="001924F0">
        <w:rPr>
          <w:rFonts w:ascii="Times New Roman" w:hAnsi="Times New Roman" w:cs="Times New Roman"/>
          <w:sz w:val="24"/>
        </w:rPr>
        <w:t xml:space="preserve">. Severe </w:t>
      </w:r>
      <w:r w:rsidRPr="001924F0">
        <w:rPr>
          <w:rFonts w:ascii="Times New Roman" w:hAnsi="Times New Roman" w:cs="Times New Roman"/>
          <w:i/>
          <w:sz w:val="24"/>
        </w:rPr>
        <w:t>Plasmodium falciparum</w:t>
      </w:r>
      <w:r w:rsidRPr="001924F0">
        <w:rPr>
          <w:rFonts w:ascii="Times New Roman" w:hAnsi="Times New Roman" w:cs="Times New Roman"/>
          <w:sz w:val="24"/>
        </w:rPr>
        <w:t xml:space="preserve"> malaria accounts for more than 90% of these deaths. Africans, particular children below the age of 5 are the most </w:t>
      </w:r>
      <w:r w:rsidR="00435DA6" w:rsidRPr="001924F0">
        <w:rPr>
          <w:rFonts w:ascii="Times New Roman" w:hAnsi="Times New Roman" w:cs="Times New Roman"/>
          <w:sz w:val="24"/>
        </w:rPr>
        <w:t>vulnerable</w:t>
      </w:r>
      <w:r w:rsidRPr="001924F0">
        <w:rPr>
          <w:rFonts w:ascii="Times New Roman" w:hAnsi="Times New Roman" w:cs="Times New Roman"/>
          <w:sz w:val="24"/>
        </w:rPr>
        <w:t>. With increasing antimalarial and insecticide resistance, and no effective vaccine against all parasite strains, the disease threatens to escalate.</w:t>
      </w:r>
    </w:p>
    <w:p w14:paraId="5985F8A3" w14:textId="735D2E86" w:rsidR="00020ABE" w:rsidRPr="001924F0" w:rsidRDefault="00020ABE" w:rsidP="00020ABE">
      <w:pPr>
        <w:spacing w:line="360" w:lineRule="auto"/>
        <w:jc w:val="both"/>
        <w:rPr>
          <w:rFonts w:ascii="Times New Roman" w:hAnsi="Times New Roman" w:cs="Times New Roman"/>
          <w:sz w:val="24"/>
        </w:rPr>
      </w:pPr>
      <w:r w:rsidRPr="001924F0">
        <w:rPr>
          <w:rFonts w:ascii="Times New Roman" w:hAnsi="Times New Roman" w:cs="Times New Roman"/>
          <w:sz w:val="24"/>
        </w:rPr>
        <w:t>Understanding the</w:t>
      </w:r>
      <w:r w:rsidR="00D50DE2" w:rsidRPr="001924F0">
        <w:rPr>
          <w:rFonts w:ascii="Times New Roman" w:hAnsi="Times New Roman" w:cs="Times New Roman"/>
          <w:sz w:val="24"/>
        </w:rPr>
        <w:t xml:space="preserve"> mechanisms </w:t>
      </w:r>
      <w:r w:rsidRPr="001924F0">
        <w:rPr>
          <w:rFonts w:ascii="Times New Roman" w:hAnsi="Times New Roman" w:cs="Times New Roman"/>
          <w:sz w:val="24"/>
        </w:rPr>
        <w:t>of disease resistance and suscep</w:t>
      </w:r>
      <w:r w:rsidR="00833C0C" w:rsidRPr="001924F0">
        <w:rPr>
          <w:rFonts w:ascii="Times New Roman" w:hAnsi="Times New Roman" w:cs="Times New Roman"/>
          <w:sz w:val="24"/>
        </w:rPr>
        <w:t>tibility in humans is crucial to</w:t>
      </w:r>
      <w:r w:rsidRPr="001924F0">
        <w:rPr>
          <w:rFonts w:ascii="Times New Roman" w:hAnsi="Times New Roman" w:cs="Times New Roman"/>
          <w:sz w:val="24"/>
        </w:rPr>
        <w:t xml:space="preserve"> uncovering the molecules involved in host-parasite interaction. And understanding the host-parasite interface is crucial to developing new intervention strategies (drugs and vaccines). This study therefore seeks to screen for genetic determinants of resistance to severe malaria in the genome of individuals living in three malaria endemic regions of Cameroon</w:t>
      </w:r>
      <w:r w:rsidR="000018F6">
        <w:rPr>
          <w:rFonts w:ascii="Times New Roman" w:hAnsi="Times New Roman" w:cs="Times New Roman"/>
          <w:sz w:val="24"/>
        </w:rPr>
        <w:t xml:space="preserve"> including</w:t>
      </w:r>
      <w:r w:rsidR="00D622D1">
        <w:rPr>
          <w:rFonts w:ascii="Times New Roman" w:hAnsi="Times New Roman" w:cs="Times New Roman"/>
          <w:sz w:val="24"/>
        </w:rPr>
        <w:t xml:space="preserve"> the</w:t>
      </w:r>
      <w:r w:rsidR="000018F6">
        <w:rPr>
          <w:rFonts w:ascii="Times New Roman" w:hAnsi="Times New Roman" w:cs="Times New Roman"/>
          <w:sz w:val="24"/>
        </w:rPr>
        <w:t xml:space="preserve"> Center, Littoral and South West regions.</w:t>
      </w:r>
      <w:r w:rsidRPr="001924F0">
        <w:rPr>
          <w:rFonts w:ascii="Times New Roman" w:hAnsi="Times New Roman" w:cs="Times New Roman"/>
          <w:sz w:val="24"/>
        </w:rPr>
        <w:t xml:space="preserve"> A genome wide association analyses will be carried out using</w:t>
      </w:r>
      <w:r w:rsidR="005C0BBA" w:rsidRPr="001924F0">
        <w:rPr>
          <w:rFonts w:ascii="Times New Roman" w:hAnsi="Times New Roman" w:cs="Times New Roman"/>
          <w:sz w:val="24"/>
        </w:rPr>
        <w:t xml:space="preserve"> </w:t>
      </w:r>
      <w:r w:rsidRPr="001924F0">
        <w:rPr>
          <w:rFonts w:ascii="Times New Roman" w:hAnsi="Times New Roman" w:cs="Times New Roman"/>
          <w:sz w:val="24"/>
        </w:rPr>
        <w:t>linkage disequilibrium-based mapping, haplotype phasing and imputation using the 1000</w:t>
      </w:r>
      <w:r w:rsidR="00402482">
        <w:rPr>
          <w:rFonts w:ascii="Times New Roman" w:hAnsi="Times New Roman" w:cs="Times New Roman"/>
          <w:sz w:val="24"/>
        </w:rPr>
        <w:t xml:space="preserve"> </w:t>
      </w:r>
      <w:r w:rsidRPr="001924F0">
        <w:rPr>
          <w:rFonts w:ascii="Times New Roman" w:hAnsi="Times New Roman" w:cs="Times New Roman"/>
          <w:sz w:val="24"/>
        </w:rPr>
        <w:t xml:space="preserve">Genomes reference panel. Population structure will be assessed by principal component analysis (PCA) and </w:t>
      </w:r>
      <w:r w:rsidR="00F94B47">
        <w:rPr>
          <w:rFonts w:ascii="Times New Roman" w:hAnsi="Times New Roman" w:cs="Times New Roman"/>
          <w:sz w:val="24"/>
        </w:rPr>
        <w:t>association testing of phased and imputed genotypes will be performed</w:t>
      </w:r>
      <w:r w:rsidR="000A3301">
        <w:rPr>
          <w:rFonts w:ascii="Times New Roman" w:hAnsi="Times New Roman" w:cs="Times New Roman"/>
          <w:sz w:val="24"/>
        </w:rPr>
        <w:t xml:space="preserve"> frequentist and Bayesian approaches</w:t>
      </w:r>
      <w:r w:rsidR="00F94B47">
        <w:rPr>
          <w:rFonts w:ascii="Times New Roman" w:hAnsi="Times New Roman" w:cs="Times New Roman"/>
          <w:sz w:val="24"/>
        </w:rPr>
        <w:t>.</w:t>
      </w:r>
    </w:p>
    <w:p w14:paraId="03A078FC" w14:textId="64BAA331" w:rsidR="00020ABE" w:rsidRPr="001924F0" w:rsidRDefault="00020ABE" w:rsidP="00020ABE">
      <w:pPr>
        <w:spacing w:line="360" w:lineRule="auto"/>
        <w:jc w:val="both"/>
        <w:rPr>
          <w:rFonts w:ascii="Times New Roman" w:hAnsi="Times New Roman" w:cs="Times New Roman"/>
          <w:sz w:val="24"/>
        </w:rPr>
        <w:sectPr w:rsidR="00020ABE" w:rsidRPr="001924F0" w:rsidSect="00251342">
          <w:headerReference w:type="default" r:id="rId12"/>
          <w:pgSz w:w="12240" w:h="15840"/>
          <w:pgMar w:top="1440" w:right="1440" w:bottom="1440" w:left="1440" w:header="720" w:footer="720" w:gutter="0"/>
          <w:pgNumType w:fmt="lowerRoman" w:start="1"/>
          <w:cols w:space="720"/>
          <w:docGrid w:linePitch="360"/>
        </w:sectPr>
      </w:pPr>
      <w:r w:rsidRPr="001924F0">
        <w:rPr>
          <w:rFonts w:ascii="Times New Roman" w:hAnsi="Times New Roman" w:cs="Times New Roman"/>
          <w:sz w:val="24"/>
        </w:rPr>
        <w:t xml:space="preserve">At the end of the study, we expect to find novel genetic variations associated with severe malaria in </w:t>
      </w:r>
      <w:r w:rsidR="005C0BBA" w:rsidRPr="001924F0">
        <w:rPr>
          <w:rFonts w:ascii="Times New Roman" w:hAnsi="Times New Roman" w:cs="Times New Roman"/>
          <w:sz w:val="24"/>
        </w:rPr>
        <w:t>Cameroon</w:t>
      </w:r>
      <w:r w:rsidRPr="001924F0">
        <w:rPr>
          <w:rFonts w:ascii="Times New Roman" w:hAnsi="Times New Roman" w:cs="Times New Roman"/>
          <w:sz w:val="24"/>
        </w:rPr>
        <w:t>. This would be particularly important in gaining understanding into host-parasite interaction which will in turn be crucial in informing development of novel intervention strategies.</w:t>
      </w:r>
    </w:p>
    <w:p w14:paraId="3E4E0103" w14:textId="77777777" w:rsidR="00020ABE" w:rsidRPr="001924F0" w:rsidRDefault="00020ABE" w:rsidP="00B17FF4">
      <w:pPr>
        <w:pStyle w:val="Heading1"/>
        <w:spacing w:line="360" w:lineRule="auto"/>
        <w:jc w:val="both"/>
        <w:rPr>
          <w:rFonts w:ascii="Times New Roman" w:hAnsi="Times New Roman" w:cs="Times New Roman"/>
          <w:b/>
          <w:color w:val="auto"/>
        </w:rPr>
      </w:pPr>
      <w:bookmarkStart w:id="4" w:name="_Toc513211108"/>
      <w:r w:rsidRPr="001924F0">
        <w:rPr>
          <w:rFonts w:ascii="Times New Roman" w:hAnsi="Times New Roman" w:cs="Times New Roman"/>
          <w:b/>
          <w:color w:val="auto"/>
        </w:rPr>
        <w:lastRenderedPageBreak/>
        <w:t>Chapter One: Introduction</w:t>
      </w:r>
      <w:bookmarkEnd w:id="4"/>
    </w:p>
    <w:p w14:paraId="5189A309" w14:textId="0596588C" w:rsidR="00020ABE" w:rsidRPr="001924F0" w:rsidRDefault="00020ABE" w:rsidP="00B17FF4">
      <w:pPr>
        <w:pStyle w:val="Heading2"/>
        <w:numPr>
          <w:ilvl w:val="1"/>
          <w:numId w:val="16"/>
        </w:numPr>
        <w:spacing w:line="360" w:lineRule="auto"/>
        <w:jc w:val="both"/>
        <w:rPr>
          <w:rFonts w:ascii="Times New Roman" w:hAnsi="Times New Roman" w:cs="Times New Roman"/>
          <w:b/>
          <w:color w:val="auto"/>
        </w:rPr>
      </w:pPr>
      <w:bookmarkStart w:id="5" w:name="_Toc513211109"/>
      <w:r w:rsidRPr="001924F0">
        <w:rPr>
          <w:rFonts w:ascii="Times New Roman" w:hAnsi="Times New Roman" w:cs="Times New Roman"/>
          <w:b/>
          <w:color w:val="auto"/>
        </w:rPr>
        <w:t>Background</w:t>
      </w:r>
      <w:r w:rsidR="00544129" w:rsidRPr="001924F0">
        <w:rPr>
          <w:rFonts w:ascii="Times New Roman" w:hAnsi="Times New Roman" w:cs="Times New Roman"/>
          <w:b/>
          <w:color w:val="auto"/>
        </w:rPr>
        <w:t xml:space="preserve"> Information</w:t>
      </w:r>
      <w:bookmarkEnd w:id="5"/>
    </w:p>
    <w:p w14:paraId="28406D08" w14:textId="447FE6FE" w:rsidR="00020ABE" w:rsidRPr="001924F0" w:rsidRDefault="00020ABE" w:rsidP="00B17FF4">
      <w:pPr>
        <w:spacing w:line="360" w:lineRule="auto"/>
        <w:jc w:val="both"/>
        <w:rPr>
          <w:rFonts w:ascii="Times New Roman" w:hAnsi="Times New Roman" w:cs="Times New Roman"/>
          <w:sz w:val="24"/>
          <w:szCs w:val="24"/>
        </w:rPr>
      </w:pPr>
      <w:r w:rsidRPr="001924F0">
        <w:rPr>
          <w:rFonts w:ascii="Times New Roman" w:hAnsi="Times New Roman" w:cs="Times New Roman"/>
          <w:sz w:val="24"/>
          <w:szCs w:val="24"/>
        </w:rPr>
        <w:t xml:space="preserve">Malaria is a </w:t>
      </w:r>
      <w:r w:rsidR="00646C00" w:rsidRPr="001924F0">
        <w:rPr>
          <w:rFonts w:ascii="Times New Roman" w:hAnsi="Times New Roman" w:cs="Times New Roman"/>
          <w:sz w:val="24"/>
          <w:szCs w:val="24"/>
        </w:rPr>
        <w:t>complex</w:t>
      </w:r>
      <w:r w:rsidRPr="001924F0">
        <w:rPr>
          <w:rFonts w:ascii="Times New Roman" w:hAnsi="Times New Roman" w:cs="Times New Roman"/>
          <w:sz w:val="24"/>
          <w:szCs w:val="24"/>
        </w:rPr>
        <w:t xml:space="preserve"> disease that accounts for many deaths worldwide annually. It is caused by protozoans of the genus </w:t>
      </w:r>
      <w:r w:rsidRPr="001924F0">
        <w:rPr>
          <w:rFonts w:ascii="Times New Roman" w:hAnsi="Times New Roman" w:cs="Times New Roman"/>
          <w:i/>
          <w:sz w:val="24"/>
          <w:szCs w:val="24"/>
        </w:rPr>
        <w:t>Plasmodium</w:t>
      </w:r>
      <w:r w:rsidRPr="001924F0">
        <w:rPr>
          <w:rFonts w:ascii="Times New Roman" w:hAnsi="Times New Roman" w:cs="Times New Roman"/>
          <w:sz w:val="24"/>
          <w:szCs w:val="24"/>
        </w:rPr>
        <w:t>, which</w:t>
      </w:r>
      <w:r w:rsidR="005C0BBA" w:rsidRPr="001924F0">
        <w:rPr>
          <w:rFonts w:ascii="Times New Roman" w:hAnsi="Times New Roman" w:cs="Times New Roman"/>
          <w:sz w:val="24"/>
          <w:szCs w:val="24"/>
        </w:rPr>
        <w:t xml:space="preserve"> are transmitted by the female </w:t>
      </w:r>
      <w:r w:rsidR="005C0BBA" w:rsidRPr="001924F0">
        <w:rPr>
          <w:rFonts w:ascii="Times New Roman" w:hAnsi="Times New Roman" w:cs="Times New Roman"/>
          <w:i/>
          <w:sz w:val="24"/>
          <w:szCs w:val="24"/>
        </w:rPr>
        <w:t>A</w:t>
      </w:r>
      <w:r w:rsidRPr="001924F0">
        <w:rPr>
          <w:rFonts w:ascii="Times New Roman" w:hAnsi="Times New Roman" w:cs="Times New Roman"/>
          <w:i/>
          <w:sz w:val="24"/>
          <w:szCs w:val="24"/>
        </w:rPr>
        <w:t>nopheles</w:t>
      </w:r>
      <w:r w:rsidRPr="001924F0">
        <w:rPr>
          <w:rFonts w:ascii="Times New Roman" w:hAnsi="Times New Roman" w:cs="Times New Roman"/>
          <w:sz w:val="24"/>
          <w:szCs w:val="24"/>
        </w:rPr>
        <w:t xml:space="preserve"> mosquito to humans. More than 90% of world malaria burden lies in Africa, including Cameroon where about 90% of the ~23 million people are at risk of the disease (</w:t>
      </w:r>
      <w:proofErr w:type="spellStart"/>
      <w:r w:rsidRPr="001924F0">
        <w:rPr>
          <w:rFonts w:ascii="Times New Roman" w:hAnsi="Times New Roman" w:cs="Times New Roman"/>
          <w:sz w:val="24"/>
          <w:szCs w:val="24"/>
        </w:rPr>
        <w:t>Mbenda</w:t>
      </w:r>
      <w:proofErr w:type="spellEnd"/>
      <w:r w:rsidRPr="001924F0">
        <w:rPr>
          <w:rFonts w:ascii="Times New Roman" w:hAnsi="Times New Roman" w:cs="Times New Roman"/>
          <w:sz w:val="24"/>
          <w:szCs w:val="24"/>
        </w:rPr>
        <w:t xml:space="preserve"> </w:t>
      </w:r>
      <w:r w:rsidRPr="001924F0">
        <w:rPr>
          <w:rFonts w:ascii="Times New Roman" w:hAnsi="Times New Roman" w:cs="Times New Roman"/>
          <w:i/>
          <w:sz w:val="24"/>
          <w:szCs w:val="24"/>
        </w:rPr>
        <w:t>et al.,</w:t>
      </w:r>
      <w:r w:rsidRPr="001924F0">
        <w:rPr>
          <w:rFonts w:ascii="Times New Roman" w:hAnsi="Times New Roman" w:cs="Times New Roman"/>
          <w:sz w:val="24"/>
          <w:szCs w:val="24"/>
        </w:rPr>
        <w:t xml:space="preserve"> 2013). Although worldwide incidence and death rates reduced in 2016, the number of cases recorded increased in a number of countries, including Cameroon, from 211 million in 2015 to 216 million in 2016</w:t>
      </w:r>
      <w:r w:rsidR="006A5ADC" w:rsidRPr="001924F0">
        <w:rPr>
          <w:rFonts w:ascii="Times New Roman" w:hAnsi="Times New Roman" w:cs="Times New Roman"/>
          <w:sz w:val="24"/>
          <w:szCs w:val="24"/>
        </w:rPr>
        <w:t xml:space="preserve"> (WHO, 2017).</w:t>
      </w:r>
      <w:r w:rsidR="00B17FF4">
        <w:rPr>
          <w:rFonts w:ascii="Times New Roman" w:hAnsi="Times New Roman" w:cs="Times New Roman"/>
          <w:sz w:val="24"/>
          <w:szCs w:val="24"/>
        </w:rPr>
        <w:t xml:space="preserve"> P</w:t>
      </w:r>
      <w:r w:rsidRPr="001924F0">
        <w:rPr>
          <w:rFonts w:ascii="Times New Roman" w:hAnsi="Times New Roman" w:cs="Times New Roman"/>
          <w:sz w:val="24"/>
          <w:szCs w:val="24"/>
        </w:rPr>
        <w:t xml:space="preserve">arasite resistance to </w:t>
      </w:r>
      <w:proofErr w:type="spellStart"/>
      <w:r w:rsidRPr="001924F0">
        <w:rPr>
          <w:rFonts w:ascii="Times New Roman" w:hAnsi="Times New Roman" w:cs="Times New Roman"/>
          <w:sz w:val="24"/>
          <w:szCs w:val="24"/>
        </w:rPr>
        <w:t>antima</w:t>
      </w:r>
      <w:r w:rsidR="00082C2D">
        <w:rPr>
          <w:rFonts w:ascii="Times New Roman" w:hAnsi="Times New Roman" w:cs="Times New Roman"/>
          <w:sz w:val="24"/>
          <w:szCs w:val="24"/>
        </w:rPr>
        <w:t>larials</w:t>
      </w:r>
      <w:proofErr w:type="spellEnd"/>
      <w:r w:rsidR="00B17FF4">
        <w:rPr>
          <w:rFonts w:ascii="Times New Roman" w:hAnsi="Times New Roman" w:cs="Times New Roman"/>
          <w:sz w:val="24"/>
          <w:szCs w:val="24"/>
        </w:rPr>
        <w:t xml:space="preserve"> and </w:t>
      </w:r>
      <w:r w:rsidRPr="001924F0">
        <w:rPr>
          <w:rFonts w:ascii="Times New Roman" w:hAnsi="Times New Roman" w:cs="Times New Roman"/>
          <w:sz w:val="24"/>
          <w:szCs w:val="24"/>
        </w:rPr>
        <w:t xml:space="preserve">mosquito resistance to insecticides </w:t>
      </w:r>
      <w:r w:rsidR="00B17FF4">
        <w:rPr>
          <w:rFonts w:ascii="Times New Roman" w:hAnsi="Times New Roman" w:cs="Times New Roman"/>
          <w:sz w:val="24"/>
          <w:szCs w:val="24"/>
        </w:rPr>
        <w:t>are major contributing factors to this increase</w:t>
      </w:r>
      <w:r w:rsidR="00776515">
        <w:rPr>
          <w:rFonts w:ascii="Times New Roman" w:hAnsi="Times New Roman" w:cs="Times New Roman"/>
          <w:sz w:val="24"/>
          <w:szCs w:val="24"/>
        </w:rPr>
        <w:t xml:space="preserve"> </w:t>
      </w:r>
      <w:r w:rsidR="00954B9B">
        <w:rPr>
          <w:rFonts w:ascii="Times New Roman" w:hAnsi="Times New Roman" w:cs="Times New Roman"/>
          <w:sz w:val="24"/>
          <w:szCs w:val="24"/>
        </w:rPr>
        <w:t>(WHO, 2017)</w:t>
      </w:r>
      <w:r w:rsidRPr="001924F0">
        <w:rPr>
          <w:rFonts w:ascii="Times New Roman" w:hAnsi="Times New Roman" w:cs="Times New Roman"/>
          <w:sz w:val="24"/>
          <w:szCs w:val="24"/>
        </w:rPr>
        <w:t xml:space="preserve">. </w:t>
      </w:r>
      <w:r w:rsidRPr="001924F0">
        <w:rPr>
          <w:rStyle w:val="CommentReference"/>
          <w:rFonts w:ascii="Times New Roman" w:hAnsi="Times New Roman" w:cs="Times New Roman"/>
        </w:rPr>
        <w:commentReference w:id="6"/>
      </w:r>
      <w:r w:rsidRPr="001924F0">
        <w:rPr>
          <w:rFonts w:ascii="Times New Roman" w:hAnsi="Times New Roman" w:cs="Times New Roman"/>
          <w:sz w:val="24"/>
          <w:szCs w:val="24"/>
        </w:rPr>
        <w:t xml:space="preserve">Children below 5 years old are the most vulnerable, recording the highest number of deaths. </w:t>
      </w:r>
      <w:r w:rsidRPr="001924F0">
        <w:rPr>
          <w:rFonts w:ascii="Times New Roman" w:hAnsi="Times New Roman" w:cs="Times New Roman"/>
          <w:i/>
          <w:sz w:val="24"/>
          <w:szCs w:val="24"/>
        </w:rPr>
        <w:t>Plasmodium falciparum</w:t>
      </w:r>
      <w:r w:rsidRPr="001924F0">
        <w:rPr>
          <w:rFonts w:ascii="Times New Roman" w:hAnsi="Times New Roman" w:cs="Times New Roman"/>
          <w:sz w:val="24"/>
          <w:szCs w:val="24"/>
        </w:rPr>
        <w:t xml:space="preserve"> is the most virulent species among the five parasite species </w:t>
      </w:r>
      <w:r w:rsidR="006A5ADC" w:rsidRPr="001924F0">
        <w:rPr>
          <w:rFonts w:ascii="Times New Roman" w:hAnsi="Times New Roman" w:cs="Times New Roman"/>
          <w:sz w:val="24"/>
          <w:szCs w:val="24"/>
        </w:rPr>
        <w:t>that are known to infect humans</w:t>
      </w:r>
      <w:r w:rsidRPr="001924F0">
        <w:rPr>
          <w:rFonts w:ascii="Times New Roman" w:hAnsi="Times New Roman" w:cs="Times New Roman"/>
          <w:sz w:val="24"/>
          <w:szCs w:val="24"/>
        </w:rPr>
        <w:t>. It is the most common in Africa, including Cameroon where it accounts for about 99.7% of all malaria cases</w:t>
      </w:r>
      <w:r w:rsidR="005B2485" w:rsidRPr="001924F0">
        <w:rPr>
          <w:rFonts w:ascii="Times New Roman" w:hAnsi="Times New Roman" w:cs="Times New Roman"/>
          <w:sz w:val="24"/>
          <w:szCs w:val="24"/>
        </w:rPr>
        <w:t xml:space="preserve"> </w:t>
      </w:r>
      <w:r w:rsidR="0091706B" w:rsidRPr="001924F0">
        <w:rPr>
          <w:rFonts w:ascii="Times New Roman" w:hAnsi="Times New Roman" w:cs="Times New Roman"/>
          <w:sz w:val="24"/>
          <w:szCs w:val="24"/>
        </w:rPr>
        <w:fldChar w:fldCharType="begin" w:fldLock="1"/>
      </w:r>
      <w:r w:rsidR="0091706B" w:rsidRPr="001924F0">
        <w:rPr>
          <w:rFonts w:ascii="Times New Roman" w:hAnsi="Times New Roman" w:cs="Times New Roman"/>
          <w:sz w:val="24"/>
          <w:szCs w:val="24"/>
        </w:rPr>
        <w:instrText>ADDIN CSL_CITATION { "citationItems" : [ { "id" : "ITEM-1", "itemData" : { "DOI" : "10.1186/s41182-017-0058-5", "ISBN" : "4118201700585", "ISSN" : "13494147", "PMID" : "28630585", "abstract" : "BACKGROUND: Malaria in Cameroon was previously known to be caused solely by Plasmodium falciparum but today, evidence points to other Plasmodium species including P. vivax, P. ovale and P. malariae. The purpose of this study was to identify the Plasmodium species in clinical samples from children residing in five epidemiological strata of malaria in Cameroon, so as to advise control policies. METHODS: One thousand six hundred nine febrile children (&lt;/=15 years) were recruited from five epidemiological strata of malaria including the Sudano-sahelian (SS) strata, the High inland plateau (HIP) strata, the South Cameroonian Equatorial forest (SCEF) strata, the High western plateau (HWP) strata and the Coastal (C) strata. Malaria parasites were detected by Giemsa microscopy (GM) while a multiplex polymerase chain reaction (PCR) was used to identify the Plasmodium species. Statistical analysis performed included the Pearson chi-square test, and statistical significance was set at p &lt; 0.05. RESULTS: The PCR-adjusted prevalence of malaria was 17.6%. The detection rate of PCR was higher than GM (p = 0.05). However, GM demonstrated a high sensitivity (85.5%) and specificity (100%) and, overall, a perfectly correlated agreement with PCR (97.5%). The prevalence of malaria was significantly higher in children between 60 and 119 months (p &lt; 0.001) and in Limbe (in the Coastal strata) (p &lt; 0.001). Contrariwise, the prevalence of malaria was not associated with gender (p = 0.239). P. falciparum was identified in all (100%) the cases of malaria; P. ovale, P. vivax, P. malariae and P. knowlesi were all absent. No case of mixed infection was identified. CONCLUSIONS: P. falciparum was the only species causing clinical malaria in the target population, which is contrary to studies that have reported P. vivax, P. malariae and P. ovale as causing clinical malaria in Cameroon.", "author" : [ { "dropping-particle" : "", "family" : "Kwenti", "given" : "Tebit Emmanuel", "non-dropping-particle" : "", "parse-names" : false, "suffix" : "" }, { "dropping-particle" : "", "family" : "Kwenti", "given" : "Tayong Dizzle Bita", "non-dropping-particle" : "", "parse-names" : false, "suffix" : "" }, { "dropping-particle" : "", "family" : "Njunda", "given" : "Longdoh Anna", "non-dropping-particle" : "", "parse-names" : false, "suffix" : "" }, { "dropping-particle" : "", "family" : "Latz", "given" : "Andreas", "non-dropping-particle" : "", "parse-names" : false, "suffix" : "" }, { "dropping-particle" : "", "family" : "Tufon", "given" : "Kukwah Anthony", "non-dropping-particle" : "", "parse-names" : false, "suffix" : "" }, { "dropping-particle" : "", "family" : "Nkuo-Akenji", "given" : "Theresa", "non-dropping-particle" : "", "parse-names" : false, "suffix" : "" } ], "container-title" : "Tropical Medicine and Health", "id" : "ITEM-1", "issue" : "1", "issued" : { "date-parts" : [ [ "2017" ] ] }, "page" : "1-8", "publisher" : "Tropical Medicine and Health", "title" : "Identification of the Plasmodium species in clinical samples from children residing in five epidemiological strata of malaria in Cameroon", "type" : "article-journal", "volume" : "45" }, "uris" : [ "http://www.mendeley.com/documents/?uuid=55c390b4-ffdd-41ef-a72d-81e497d55791" ] } ], "mendeley" : { "formattedCitation" : "(Kwenti et al., 2017)", "plainTextFormattedCitation" : "(Kwenti et al., 2017)", "previouslyFormattedCitation" : "(Kwenti et al., 2017)" }, "properties" : {  }, "schema" : "https://github.com/citation-style-language/schema/raw/master/csl-citation.json" }</w:instrText>
      </w:r>
      <w:r w:rsidR="0091706B" w:rsidRPr="001924F0">
        <w:rPr>
          <w:rFonts w:ascii="Times New Roman" w:hAnsi="Times New Roman" w:cs="Times New Roman"/>
          <w:sz w:val="24"/>
          <w:szCs w:val="24"/>
        </w:rPr>
        <w:fldChar w:fldCharType="separate"/>
      </w:r>
      <w:r w:rsidR="0091706B" w:rsidRPr="001924F0">
        <w:rPr>
          <w:rFonts w:ascii="Times New Roman" w:hAnsi="Times New Roman" w:cs="Times New Roman"/>
          <w:noProof/>
          <w:sz w:val="24"/>
          <w:szCs w:val="24"/>
        </w:rPr>
        <w:t>(Kwenti et al., 2017)</w:t>
      </w:r>
      <w:r w:rsidR="0091706B" w:rsidRPr="001924F0">
        <w:rPr>
          <w:rFonts w:ascii="Times New Roman" w:hAnsi="Times New Roman" w:cs="Times New Roman"/>
          <w:sz w:val="24"/>
          <w:szCs w:val="24"/>
        </w:rPr>
        <w:fldChar w:fldCharType="end"/>
      </w:r>
      <w:commentRangeStart w:id="7"/>
      <w:r w:rsidRPr="001924F0">
        <w:rPr>
          <w:rFonts w:ascii="Times New Roman" w:hAnsi="Times New Roman" w:cs="Times New Roman"/>
          <w:sz w:val="24"/>
          <w:szCs w:val="24"/>
        </w:rPr>
        <w:t xml:space="preserve">. </w:t>
      </w:r>
      <w:commentRangeEnd w:id="7"/>
      <w:r w:rsidRPr="001924F0">
        <w:rPr>
          <w:rStyle w:val="CommentReference"/>
          <w:rFonts w:ascii="Times New Roman" w:hAnsi="Times New Roman" w:cs="Times New Roman"/>
        </w:rPr>
        <w:commentReference w:id="7"/>
      </w:r>
      <w:r w:rsidRPr="001924F0" w:rsidDel="00142EF7">
        <w:rPr>
          <w:rFonts w:ascii="Times New Roman" w:hAnsi="Times New Roman" w:cs="Times New Roman"/>
          <w:sz w:val="24"/>
          <w:szCs w:val="24"/>
        </w:rPr>
        <w:t xml:space="preserve"> </w:t>
      </w:r>
    </w:p>
    <w:p w14:paraId="7ABB2974" w14:textId="34EAC145" w:rsidR="00ED2067" w:rsidRPr="001924F0" w:rsidRDefault="00B53111" w:rsidP="00020ABE">
      <w:pPr>
        <w:spacing w:line="360" w:lineRule="auto"/>
        <w:jc w:val="both"/>
        <w:rPr>
          <w:rFonts w:ascii="Times New Roman" w:hAnsi="Times New Roman" w:cs="Times New Roman"/>
          <w:sz w:val="24"/>
          <w:szCs w:val="24"/>
        </w:rPr>
      </w:pPr>
      <w:r w:rsidRPr="001924F0">
        <w:rPr>
          <w:rFonts w:ascii="Times New Roman" w:hAnsi="Times New Roman" w:cs="Times New Roman"/>
          <w:sz w:val="24"/>
          <w:szCs w:val="24"/>
        </w:rPr>
        <w:t>Severe malaria (SM)</w:t>
      </w:r>
      <w:r w:rsidR="00C97185" w:rsidRPr="001924F0">
        <w:rPr>
          <w:rFonts w:ascii="Times New Roman" w:hAnsi="Times New Roman" w:cs="Times New Roman"/>
          <w:sz w:val="24"/>
          <w:szCs w:val="24"/>
        </w:rPr>
        <w:t>, a</w:t>
      </w:r>
      <w:r w:rsidR="00646C00" w:rsidRPr="001924F0">
        <w:rPr>
          <w:rFonts w:ascii="Times New Roman" w:hAnsi="Times New Roman" w:cs="Times New Roman"/>
          <w:sz w:val="24"/>
          <w:szCs w:val="24"/>
        </w:rPr>
        <w:t>symptomatic mal</w:t>
      </w:r>
      <w:r w:rsidRPr="001924F0">
        <w:rPr>
          <w:rFonts w:ascii="Times New Roman" w:hAnsi="Times New Roman" w:cs="Times New Roman"/>
          <w:sz w:val="24"/>
          <w:szCs w:val="24"/>
        </w:rPr>
        <w:t>aria</w:t>
      </w:r>
      <w:r w:rsidR="00646C00" w:rsidRPr="001924F0">
        <w:rPr>
          <w:rFonts w:ascii="Times New Roman" w:hAnsi="Times New Roman" w:cs="Times New Roman"/>
          <w:sz w:val="24"/>
          <w:szCs w:val="24"/>
        </w:rPr>
        <w:t xml:space="preserve"> </w:t>
      </w:r>
      <w:r w:rsidR="00ED2067" w:rsidRPr="001924F0">
        <w:rPr>
          <w:rFonts w:ascii="Times New Roman" w:hAnsi="Times New Roman" w:cs="Times New Roman"/>
          <w:sz w:val="24"/>
          <w:szCs w:val="24"/>
        </w:rPr>
        <w:t>and uncomplicated malaria (UM)</w:t>
      </w:r>
      <w:r w:rsidR="00646C00" w:rsidRPr="001924F0">
        <w:rPr>
          <w:rFonts w:ascii="Times New Roman" w:hAnsi="Times New Roman" w:cs="Times New Roman"/>
          <w:sz w:val="24"/>
          <w:szCs w:val="24"/>
        </w:rPr>
        <w:t xml:space="preserve"> are</w:t>
      </w:r>
      <w:r w:rsidR="00ED2067" w:rsidRPr="001924F0">
        <w:rPr>
          <w:rFonts w:ascii="Times New Roman" w:hAnsi="Times New Roman" w:cs="Times New Roman"/>
          <w:sz w:val="24"/>
          <w:szCs w:val="24"/>
        </w:rPr>
        <w:t xml:space="preserve"> major outcomes </w:t>
      </w:r>
      <w:r w:rsidR="00C41AEC">
        <w:rPr>
          <w:rFonts w:ascii="Times New Roman" w:hAnsi="Times New Roman" w:cs="Times New Roman"/>
          <w:sz w:val="24"/>
          <w:szCs w:val="24"/>
        </w:rPr>
        <w:t xml:space="preserve">of the disease </w:t>
      </w:r>
      <w:r w:rsidR="00ED2067" w:rsidRPr="001924F0">
        <w:rPr>
          <w:rFonts w:ascii="Times New Roman" w:hAnsi="Times New Roman" w:cs="Times New Roman"/>
          <w:sz w:val="24"/>
          <w:szCs w:val="24"/>
        </w:rPr>
        <w:t xml:space="preserve">that are due to the interaction of </w:t>
      </w:r>
      <w:r w:rsidR="00ED2067" w:rsidRPr="001924F0">
        <w:rPr>
          <w:rFonts w:ascii="Times New Roman" w:hAnsi="Times New Roman" w:cs="Times New Roman"/>
          <w:i/>
          <w:sz w:val="24"/>
          <w:szCs w:val="24"/>
        </w:rPr>
        <w:t>P. falciparum</w:t>
      </w:r>
      <w:r w:rsidR="00ED2067" w:rsidRPr="001924F0">
        <w:rPr>
          <w:rFonts w:ascii="Times New Roman" w:hAnsi="Times New Roman" w:cs="Times New Roman"/>
          <w:sz w:val="24"/>
          <w:szCs w:val="24"/>
        </w:rPr>
        <w:t xml:space="preserve"> with the h</w:t>
      </w:r>
      <w:r w:rsidR="00C41AEC">
        <w:rPr>
          <w:rFonts w:ascii="Times New Roman" w:hAnsi="Times New Roman" w:cs="Times New Roman"/>
          <w:sz w:val="24"/>
          <w:szCs w:val="24"/>
        </w:rPr>
        <w:t xml:space="preserve">uman </w:t>
      </w:r>
      <w:r w:rsidR="00ED2067" w:rsidRPr="001924F0">
        <w:rPr>
          <w:rFonts w:ascii="Times New Roman" w:hAnsi="Times New Roman" w:cs="Times New Roman"/>
          <w:sz w:val="24"/>
          <w:szCs w:val="24"/>
        </w:rPr>
        <w:t>immune system</w:t>
      </w:r>
      <w:r w:rsidR="00646C00" w:rsidRPr="001924F0">
        <w:rPr>
          <w:rFonts w:ascii="Times New Roman" w:hAnsi="Times New Roman" w:cs="Times New Roman"/>
          <w:sz w:val="24"/>
          <w:szCs w:val="24"/>
        </w:rPr>
        <w:t xml:space="preserve"> (Acharya </w:t>
      </w:r>
      <w:r w:rsidR="00646C00" w:rsidRPr="001924F0">
        <w:rPr>
          <w:rFonts w:ascii="Times New Roman" w:hAnsi="Times New Roman" w:cs="Times New Roman"/>
          <w:i/>
          <w:sz w:val="24"/>
          <w:szCs w:val="24"/>
        </w:rPr>
        <w:t>et al.,</w:t>
      </w:r>
      <w:r w:rsidR="00646C00" w:rsidRPr="001924F0">
        <w:rPr>
          <w:rFonts w:ascii="Times New Roman" w:hAnsi="Times New Roman" w:cs="Times New Roman"/>
          <w:sz w:val="24"/>
          <w:szCs w:val="24"/>
        </w:rPr>
        <w:t xml:space="preserve"> 2017)</w:t>
      </w:r>
      <w:r w:rsidR="00ED2067" w:rsidRPr="001924F0">
        <w:rPr>
          <w:rFonts w:ascii="Times New Roman" w:hAnsi="Times New Roman" w:cs="Times New Roman"/>
          <w:sz w:val="24"/>
          <w:szCs w:val="24"/>
        </w:rPr>
        <w:t xml:space="preserve">. </w:t>
      </w:r>
      <w:r w:rsidR="00A467A4" w:rsidRPr="001924F0">
        <w:rPr>
          <w:rFonts w:ascii="Times New Roman" w:hAnsi="Times New Roman" w:cs="Times New Roman"/>
          <w:sz w:val="24"/>
          <w:szCs w:val="24"/>
        </w:rPr>
        <w:t>SM is</w:t>
      </w:r>
      <w:r w:rsidR="00646C00" w:rsidRPr="001924F0">
        <w:rPr>
          <w:rFonts w:ascii="Times New Roman" w:hAnsi="Times New Roman" w:cs="Times New Roman"/>
          <w:sz w:val="24"/>
          <w:szCs w:val="24"/>
        </w:rPr>
        <w:t xml:space="preserve"> life threatening </w:t>
      </w:r>
      <w:r w:rsidR="00A467A4" w:rsidRPr="001924F0">
        <w:rPr>
          <w:rFonts w:ascii="Times New Roman" w:hAnsi="Times New Roman" w:cs="Times New Roman"/>
          <w:sz w:val="24"/>
          <w:szCs w:val="24"/>
        </w:rPr>
        <w:t>and</w:t>
      </w:r>
      <w:r w:rsidR="00646C00" w:rsidRPr="001924F0">
        <w:rPr>
          <w:rFonts w:ascii="Times New Roman" w:hAnsi="Times New Roman" w:cs="Times New Roman"/>
          <w:sz w:val="24"/>
          <w:szCs w:val="24"/>
        </w:rPr>
        <w:t xml:space="preserve"> claims the lives of </w:t>
      </w:r>
      <w:r w:rsidR="00F34A6C" w:rsidRPr="001924F0">
        <w:rPr>
          <w:rFonts w:ascii="Times New Roman" w:hAnsi="Times New Roman" w:cs="Times New Roman"/>
          <w:sz w:val="24"/>
          <w:szCs w:val="24"/>
        </w:rPr>
        <w:t xml:space="preserve">hundreds of </w:t>
      </w:r>
      <w:r w:rsidR="00646C00" w:rsidRPr="001924F0">
        <w:rPr>
          <w:rFonts w:ascii="Times New Roman" w:hAnsi="Times New Roman" w:cs="Times New Roman"/>
          <w:sz w:val="24"/>
          <w:szCs w:val="24"/>
        </w:rPr>
        <w:t>thousands of children yearly. It manifests predom</w:t>
      </w:r>
      <w:commentRangeStart w:id="8"/>
      <w:r w:rsidR="00646C00" w:rsidRPr="001924F0">
        <w:rPr>
          <w:rFonts w:ascii="Times New Roman" w:hAnsi="Times New Roman" w:cs="Times New Roman"/>
          <w:sz w:val="24"/>
          <w:szCs w:val="24"/>
        </w:rPr>
        <w:t>inantly</w:t>
      </w:r>
      <w:commentRangeEnd w:id="8"/>
      <w:r w:rsidR="00646C00" w:rsidRPr="001924F0">
        <w:rPr>
          <w:rStyle w:val="CommentReference"/>
          <w:rFonts w:ascii="Times New Roman" w:hAnsi="Times New Roman" w:cs="Times New Roman"/>
        </w:rPr>
        <w:commentReference w:id="8"/>
      </w:r>
      <w:r w:rsidR="00646C00" w:rsidRPr="001924F0">
        <w:rPr>
          <w:rFonts w:ascii="Times New Roman" w:hAnsi="Times New Roman" w:cs="Times New Roman"/>
          <w:sz w:val="24"/>
          <w:szCs w:val="24"/>
        </w:rPr>
        <w:t xml:space="preserve">  as</w:t>
      </w:r>
      <w:r w:rsidR="00F85559" w:rsidRPr="001924F0">
        <w:rPr>
          <w:rFonts w:ascii="Times New Roman" w:hAnsi="Times New Roman" w:cs="Times New Roman"/>
          <w:sz w:val="24"/>
          <w:szCs w:val="24"/>
        </w:rPr>
        <w:t xml:space="preserve"> severe malaria anemia (SMA),</w:t>
      </w:r>
      <w:r w:rsidR="00646C00" w:rsidRPr="001924F0">
        <w:rPr>
          <w:rFonts w:ascii="Times New Roman" w:hAnsi="Times New Roman" w:cs="Times New Roman"/>
          <w:sz w:val="24"/>
          <w:szCs w:val="24"/>
        </w:rPr>
        <w:t xml:space="preserve"> cerebral malaria (CM)</w:t>
      </w:r>
      <w:r w:rsidR="00F85559" w:rsidRPr="001924F0">
        <w:rPr>
          <w:rFonts w:ascii="Times New Roman" w:hAnsi="Times New Roman" w:cs="Times New Roman"/>
          <w:sz w:val="24"/>
          <w:szCs w:val="24"/>
        </w:rPr>
        <w:t xml:space="preserve"> and respiratory distress (RD)</w:t>
      </w:r>
      <w:r w:rsidR="00646C00" w:rsidRPr="001924F0">
        <w:rPr>
          <w:rFonts w:ascii="Times New Roman" w:hAnsi="Times New Roman" w:cs="Times New Roman"/>
          <w:sz w:val="24"/>
          <w:szCs w:val="24"/>
        </w:rPr>
        <w:t xml:space="preserve"> (Acharya </w:t>
      </w:r>
      <w:r w:rsidR="00646C00" w:rsidRPr="001924F0">
        <w:rPr>
          <w:rFonts w:ascii="Times New Roman" w:hAnsi="Times New Roman" w:cs="Times New Roman"/>
          <w:i/>
          <w:sz w:val="24"/>
          <w:szCs w:val="24"/>
        </w:rPr>
        <w:t>et al.,</w:t>
      </w:r>
      <w:r w:rsidR="00646C00" w:rsidRPr="001924F0">
        <w:rPr>
          <w:rFonts w:ascii="Times New Roman" w:hAnsi="Times New Roman" w:cs="Times New Roman"/>
          <w:sz w:val="24"/>
          <w:szCs w:val="24"/>
        </w:rPr>
        <w:t xml:space="preserve"> 2017; </w:t>
      </w:r>
      <w:proofErr w:type="spellStart"/>
      <w:r w:rsidR="005C7673" w:rsidRPr="001924F0">
        <w:rPr>
          <w:rFonts w:ascii="Times New Roman" w:hAnsi="Times New Roman" w:cs="Times New Roman"/>
          <w:sz w:val="24"/>
          <w:szCs w:val="24"/>
        </w:rPr>
        <w:t>Wassmer</w:t>
      </w:r>
      <w:proofErr w:type="spellEnd"/>
      <w:r w:rsidR="005C7673" w:rsidRPr="001924F0">
        <w:rPr>
          <w:rFonts w:ascii="Times New Roman" w:hAnsi="Times New Roman" w:cs="Times New Roman"/>
          <w:sz w:val="24"/>
          <w:szCs w:val="24"/>
        </w:rPr>
        <w:t xml:space="preserve"> </w:t>
      </w:r>
      <w:r w:rsidR="005C7673" w:rsidRPr="001924F0">
        <w:rPr>
          <w:rFonts w:ascii="Times New Roman" w:hAnsi="Times New Roman" w:cs="Times New Roman"/>
          <w:i/>
          <w:sz w:val="24"/>
          <w:szCs w:val="24"/>
        </w:rPr>
        <w:t>et al.</w:t>
      </w:r>
      <w:r w:rsidR="005C7673" w:rsidRPr="001924F0">
        <w:rPr>
          <w:rFonts w:ascii="Times New Roman" w:hAnsi="Times New Roman" w:cs="Times New Roman"/>
          <w:sz w:val="24"/>
          <w:szCs w:val="24"/>
        </w:rPr>
        <w:t xml:space="preserve">, 2015; </w:t>
      </w:r>
      <w:r w:rsidR="00120EDD" w:rsidRPr="001924F0">
        <w:rPr>
          <w:rFonts w:ascii="Times New Roman" w:hAnsi="Times New Roman" w:cs="Times New Roman"/>
          <w:sz w:val="24"/>
          <w:szCs w:val="24"/>
        </w:rPr>
        <w:t xml:space="preserve">WHO, 2014; </w:t>
      </w:r>
      <w:proofErr w:type="spellStart"/>
      <w:r w:rsidR="00646C00" w:rsidRPr="001924F0">
        <w:rPr>
          <w:rFonts w:ascii="Times New Roman" w:hAnsi="Times New Roman" w:cs="Times New Roman"/>
          <w:sz w:val="24"/>
          <w:szCs w:val="24"/>
        </w:rPr>
        <w:t>Achidi</w:t>
      </w:r>
      <w:proofErr w:type="spellEnd"/>
      <w:r w:rsidR="00646C00" w:rsidRPr="001924F0">
        <w:rPr>
          <w:rFonts w:ascii="Times New Roman" w:hAnsi="Times New Roman" w:cs="Times New Roman"/>
          <w:sz w:val="24"/>
          <w:szCs w:val="24"/>
        </w:rPr>
        <w:t xml:space="preserve"> </w:t>
      </w:r>
      <w:r w:rsidR="00646C00" w:rsidRPr="001924F0">
        <w:rPr>
          <w:rFonts w:ascii="Times New Roman" w:hAnsi="Times New Roman" w:cs="Times New Roman"/>
          <w:i/>
          <w:sz w:val="24"/>
          <w:szCs w:val="24"/>
        </w:rPr>
        <w:t>et al.,</w:t>
      </w:r>
      <w:r w:rsidR="00646C00" w:rsidRPr="001924F0">
        <w:rPr>
          <w:rFonts w:ascii="Times New Roman" w:hAnsi="Times New Roman" w:cs="Times New Roman"/>
          <w:sz w:val="24"/>
          <w:szCs w:val="24"/>
        </w:rPr>
        <w:t xml:space="preserve"> 2012). The fatal outcomes of the disease arise from</w:t>
      </w:r>
      <w:r w:rsidR="005C7673" w:rsidRPr="001924F0">
        <w:rPr>
          <w:rFonts w:ascii="Times New Roman" w:hAnsi="Times New Roman" w:cs="Times New Roman"/>
          <w:sz w:val="24"/>
          <w:szCs w:val="24"/>
        </w:rPr>
        <w:t xml:space="preserve"> several complex </w:t>
      </w:r>
      <w:r w:rsidR="00003072" w:rsidRPr="001924F0">
        <w:rPr>
          <w:rFonts w:ascii="Times New Roman" w:hAnsi="Times New Roman" w:cs="Times New Roman"/>
          <w:sz w:val="24"/>
          <w:szCs w:val="24"/>
        </w:rPr>
        <w:t>processes. These include</w:t>
      </w:r>
      <w:r w:rsidR="00646C00" w:rsidRPr="001924F0">
        <w:rPr>
          <w:rFonts w:ascii="Times New Roman" w:hAnsi="Times New Roman" w:cs="Times New Roman"/>
          <w:sz w:val="24"/>
          <w:szCs w:val="24"/>
        </w:rPr>
        <w:t xml:space="preserve"> the release of </w:t>
      </w:r>
      <w:proofErr w:type="spellStart"/>
      <w:r w:rsidR="00646C00" w:rsidRPr="001924F0">
        <w:rPr>
          <w:rFonts w:ascii="Times New Roman" w:hAnsi="Times New Roman" w:cs="Times New Roman"/>
          <w:sz w:val="24"/>
          <w:szCs w:val="24"/>
        </w:rPr>
        <w:t>hemozoin</w:t>
      </w:r>
      <w:proofErr w:type="spellEnd"/>
      <w:r w:rsidR="00646C00" w:rsidRPr="001924F0">
        <w:rPr>
          <w:rFonts w:ascii="Times New Roman" w:hAnsi="Times New Roman" w:cs="Times New Roman"/>
          <w:sz w:val="24"/>
          <w:szCs w:val="24"/>
        </w:rPr>
        <w:t xml:space="preserve"> and other </w:t>
      </w:r>
      <w:proofErr w:type="spellStart"/>
      <w:r w:rsidR="00646C00" w:rsidRPr="001924F0">
        <w:rPr>
          <w:rFonts w:ascii="Times New Roman" w:hAnsi="Times New Roman" w:cs="Times New Roman"/>
          <w:sz w:val="24"/>
          <w:szCs w:val="24"/>
        </w:rPr>
        <w:t>proinflammatory</w:t>
      </w:r>
      <w:proofErr w:type="spellEnd"/>
      <w:r w:rsidR="00646C00" w:rsidRPr="001924F0">
        <w:rPr>
          <w:rFonts w:ascii="Times New Roman" w:hAnsi="Times New Roman" w:cs="Times New Roman"/>
          <w:sz w:val="24"/>
          <w:szCs w:val="24"/>
        </w:rPr>
        <w:t xml:space="preserve"> molecules like </w:t>
      </w:r>
      <w:r w:rsidR="00003072" w:rsidRPr="001924F0">
        <w:rPr>
          <w:rFonts w:ascii="Times New Roman" w:hAnsi="Times New Roman" w:cs="Times New Roman"/>
          <w:sz w:val="24"/>
          <w:szCs w:val="24"/>
        </w:rPr>
        <w:t>glycosylphosphatidylinositol (</w:t>
      </w:r>
      <w:r w:rsidR="00646C00" w:rsidRPr="001924F0">
        <w:rPr>
          <w:rFonts w:ascii="Times New Roman" w:hAnsi="Times New Roman" w:cs="Times New Roman"/>
          <w:sz w:val="24"/>
          <w:szCs w:val="24"/>
        </w:rPr>
        <w:t>GPI</w:t>
      </w:r>
      <w:r w:rsidR="00003072" w:rsidRPr="001924F0">
        <w:rPr>
          <w:rFonts w:ascii="Times New Roman" w:hAnsi="Times New Roman" w:cs="Times New Roman"/>
          <w:sz w:val="24"/>
          <w:szCs w:val="24"/>
        </w:rPr>
        <w:t>)</w:t>
      </w:r>
      <w:r w:rsidR="00646C00" w:rsidRPr="001924F0">
        <w:rPr>
          <w:rFonts w:ascii="Times New Roman" w:hAnsi="Times New Roman" w:cs="Times New Roman"/>
          <w:sz w:val="24"/>
          <w:szCs w:val="24"/>
        </w:rPr>
        <w:t xml:space="preserve"> when the parasites feed on hemoglobin in </w:t>
      </w:r>
      <w:r w:rsidR="00A467A4" w:rsidRPr="001924F0">
        <w:rPr>
          <w:rFonts w:ascii="Times New Roman" w:hAnsi="Times New Roman" w:cs="Times New Roman"/>
          <w:sz w:val="24"/>
          <w:szCs w:val="24"/>
        </w:rPr>
        <w:t>human red blood cells (</w:t>
      </w:r>
      <w:r w:rsidR="00646C00" w:rsidRPr="001924F0">
        <w:rPr>
          <w:rFonts w:ascii="Times New Roman" w:hAnsi="Times New Roman" w:cs="Times New Roman"/>
          <w:sz w:val="24"/>
          <w:szCs w:val="24"/>
        </w:rPr>
        <w:t>erythrocytes</w:t>
      </w:r>
      <w:r w:rsidR="00A467A4" w:rsidRPr="001924F0">
        <w:rPr>
          <w:rFonts w:ascii="Times New Roman" w:hAnsi="Times New Roman" w:cs="Times New Roman"/>
          <w:sz w:val="24"/>
          <w:szCs w:val="24"/>
        </w:rPr>
        <w:t>)</w:t>
      </w:r>
      <w:r w:rsidR="00DC5889">
        <w:rPr>
          <w:rFonts w:ascii="Times New Roman" w:hAnsi="Times New Roman" w:cs="Times New Roman"/>
          <w:sz w:val="24"/>
          <w:szCs w:val="24"/>
        </w:rPr>
        <w:t>.</w:t>
      </w:r>
      <w:r w:rsidR="00646C00" w:rsidRPr="001924F0">
        <w:rPr>
          <w:rFonts w:ascii="Times New Roman" w:hAnsi="Times New Roman" w:cs="Times New Roman"/>
          <w:sz w:val="24"/>
          <w:szCs w:val="24"/>
        </w:rPr>
        <w:t xml:space="preserve"> </w:t>
      </w:r>
      <w:r w:rsidR="003A27E8">
        <w:rPr>
          <w:rFonts w:ascii="Times New Roman" w:hAnsi="Times New Roman" w:cs="Times New Roman"/>
          <w:sz w:val="24"/>
          <w:szCs w:val="24"/>
        </w:rPr>
        <w:t>Cl</w:t>
      </w:r>
      <w:r w:rsidR="00646C00" w:rsidRPr="001924F0">
        <w:rPr>
          <w:rFonts w:ascii="Times New Roman" w:hAnsi="Times New Roman" w:cs="Times New Roman"/>
          <w:sz w:val="24"/>
          <w:szCs w:val="24"/>
        </w:rPr>
        <w:t xml:space="preserve">ogging of </w:t>
      </w:r>
      <w:r w:rsidR="001E24B2" w:rsidRPr="001924F0">
        <w:rPr>
          <w:rFonts w:ascii="Times New Roman" w:hAnsi="Times New Roman" w:cs="Times New Roman"/>
          <w:sz w:val="24"/>
          <w:szCs w:val="24"/>
        </w:rPr>
        <w:t xml:space="preserve">blood vessels due </w:t>
      </w:r>
      <w:r w:rsidR="00921973" w:rsidRPr="001924F0">
        <w:rPr>
          <w:rFonts w:ascii="Times New Roman" w:hAnsi="Times New Roman" w:cs="Times New Roman"/>
          <w:sz w:val="24"/>
          <w:szCs w:val="24"/>
        </w:rPr>
        <w:t xml:space="preserve">to </w:t>
      </w:r>
      <w:r w:rsidR="00646C00" w:rsidRPr="001924F0">
        <w:rPr>
          <w:rFonts w:ascii="Times New Roman" w:hAnsi="Times New Roman" w:cs="Times New Roman"/>
          <w:sz w:val="24"/>
          <w:szCs w:val="24"/>
        </w:rPr>
        <w:t>adherence</w:t>
      </w:r>
      <w:r w:rsidR="001E24B2" w:rsidRPr="001924F0">
        <w:rPr>
          <w:rFonts w:ascii="Times New Roman" w:hAnsi="Times New Roman" w:cs="Times New Roman"/>
          <w:sz w:val="24"/>
          <w:szCs w:val="24"/>
        </w:rPr>
        <w:t xml:space="preserve"> of infected erythrocytes on vascular tissues (</w:t>
      </w:r>
      <w:proofErr w:type="spellStart"/>
      <w:r w:rsidR="001E24B2" w:rsidRPr="001924F0">
        <w:rPr>
          <w:rFonts w:ascii="Times New Roman" w:hAnsi="Times New Roman" w:cs="Times New Roman"/>
          <w:sz w:val="24"/>
          <w:szCs w:val="24"/>
        </w:rPr>
        <w:t>cytoadherence</w:t>
      </w:r>
      <w:proofErr w:type="spellEnd"/>
      <w:r w:rsidR="001E24B2" w:rsidRPr="001924F0">
        <w:rPr>
          <w:rFonts w:ascii="Times New Roman" w:hAnsi="Times New Roman" w:cs="Times New Roman"/>
          <w:sz w:val="24"/>
          <w:szCs w:val="24"/>
        </w:rPr>
        <w:t>) and adherence of infected erythrocytes with uninfected erythrocyte</w:t>
      </w:r>
      <w:r w:rsidR="00921973" w:rsidRPr="001924F0">
        <w:rPr>
          <w:rFonts w:ascii="Times New Roman" w:hAnsi="Times New Roman" w:cs="Times New Roman"/>
          <w:sz w:val="24"/>
          <w:szCs w:val="24"/>
        </w:rPr>
        <w:t>s</w:t>
      </w:r>
      <w:r w:rsidR="001E24B2" w:rsidRPr="001924F0">
        <w:rPr>
          <w:rFonts w:ascii="Times New Roman" w:hAnsi="Times New Roman" w:cs="Times New Roman"/>
          <w:sz w:val="24"/>
          <w:szCs w:val="24"/>
        </w:rPr>
        <w:t xml:space="preserve"> (</w:t>
      </w:r>
      <w:proofErr w:type="spellStart"/>
      <w:r w:rsidR="001E24B2" w:rsidRPr="001924F0">
        <w:rPr>
          <w:rFonts w:ascii="Times New Roman" w:hAnsi="Times New Roman" w:cs="Times New Roman"/>
          <w:sz w:val="24"/>
          <w:szCs w:val="24"/>
        </w:rPr>
        <w:t>rosseting</w:t>
      </w:r>
      <w:proofErr w:type="spellEnd"/>
      <w:r w:rsidR="001E24B2" w:rsidRPr="001924F0">
        <w:rPr>
          <w:rFonts w:ascii="Times New Roman" w:hAnsi="Times New Roman" w:cs="Times New Roman"/>
          <w:sz w:val="24"/>
          <w:szCs w:val="24"/>
        </w:rPr>
        <w:t>)</w:t>
      </w:r>
      <w:r w:rsidR="003A27E8">
        <w:rPr>
          <w:rFonts w:ascii="Times New Roman" w:hAnsi="Times New Roman" w:cs="Times New Roman"/>
          <w:sz w:val="24"/>
          <w:szCs w:val="24"/>
        </w:rPr>
        <w:t xml:space="preserve"> lead to impaired blood flow to tissues and organs of the body like the brain, which can lead to coma</w:t>
      </w:r>
      <w:r w:rsidR="001E24B2" w:rsidRPr="001924F0">
        <w:rPr>
          <w:rFonts w:ascii="Times New Roman" w:hAnsi="Times New Roman" w:cs="Times New Roman"/>
          <w:sz w:val="24"/>
          <w:szCs w:val="24"/>
        </w:rPr>
        <w:t xml:space="preserve"> </w:t>
      </w:r>
      <w:r w:rsidR="00646C00" w:rsidRPr="001924F0">
        <w:rPr>
          <w:rFonts w:ascii="Times New Roman" w:hAnsi="Times New Roman" w:cs="Times New Roman"/>
          <w:sz w:val="24"/>
          <w:szCs w:val="24"/>
        </w:rPr>
        <w:t xml:space="preserve">(Acharya </w:t>
      </w:r>
      <w:r w:rsidR="00646C00" w:rsidRPr="001924F0">
        <w:rPr>
          <w:rFonts w:ascii="Times New Roman" w:hAnsi="Times New Roman" w:cs="Times New Roman"/>
          <w:i/>
          <w:sz w:val="24"/>
          <w:szCs w:val="24"/>
        </w:rPr>
        <w:t>et al.,</w:t>
      </w:r>
      <w:r w:rsidR="00646C00" w:rsidRPr="001924F0">
        <w:rPr>
          <w:rFonts w:ascii="Times New Roman" w:hAnsi="Times New Roman" w:cs="Times New Roman"/>
          <w:sz w:val="24"/>
          <w:szCs w:val="24"/>
        </w:rPr>
        <w:t xml:space="preserve"> 2017; Smith </w:t>
      </w:r>
      <w:r w:rsidR="00646C00" w:rsidRPr="001924F0">
        <w:rPr>
          <w:rFonts w:ascii="Times New Roman" w:hAnsi="Times New Roman" w:cs="Times New Roman"/>
          <w:i/>
          <w:sz w:val="24"/>
          <w:szCs w:val="24"/>
        </w:rPr>
        <w:t>et al.,</w:t>
      </w:r>
      <w:r w:rsidR="00646C00" w:rsidRPr="001924F0">
        <w:rPr>
          <w:rFonts w:ascii="Times New Roman" w:hAnsi="Times New Roman" w:cs="Times New Roman"/>
          <w:sz w:val="24"/>
          <w:szCs w:val="24"/>
        </w:rPr>
        <w:t xml:space="preserve"> 2013).</w:t>
      </w:r>
    </w:p>
    <w:p w14:paraId="44D92D61" w14:textId="334C4567" w:rsidR="00FE08C9" w:rsidRDefault="00FE08C9" w:rsidP="004739E1">
      <w:pPr>
        <w:tabs>
          <w:tab w:val="left" w:pos="4230"/>
          <w:tab w:val="left" w:pos="504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Prompt diagnosis and effective treatment are </w:t>
      </w:r>
      <w:r w:rsidR="00AD357C">
        <w:rPr>
          <w:rFonts w:ascii="Times New Roman" w:hAnsi="Times New Roman" w:cs="Times New Roman"/>
          <w:sz w:val="24"/>
          <w:szCs w:val="24"/>
        </w:rPr>
        <w:t>important components of malaria control and elimination strategies. Prompt diagnosis is achieved by the use of rapid diagnostics test (RDT) kits</w:t>
      </w:r>
      <w:r w:rsidR="005A29F6">
        <w:rPr>
          <w:rFonts w:ascii="Times New Roman" w:hAnsi="Times New Roman" w:cs="Times New Roman"/>
          <w:sz w:val="24"/>
          <w:szCs w:val="24"/>
        </w:rPr>
        <w:t xml:space="preserve"> while microscopy is the gold standard for diagnosis and confirmation of diagnosis following RDT</w:t>
      </w:r>
      <w:r w:rsidR="00895D9B">
        <w:rPr>
          <w:rFonts w:ascii="Times New Roman" w:hAnsi="Times New Roman" w:cs="Times New Roman"/>
          <w:sz w:val="24"/>
          <w:szCs w:val="24"/>
        </w:rPr>
        <w:t xml:space="preserve"> (</w:t>
      </w:r>
      <w:r w:rsidR="006C1898" w:rsidRPr="00943E8B">
        <w:rPr>
          <w:rFonts w:ascii="Times New Roman" w:hAnsi="Times New Roman" w:cs="Times New Roman"/>
          <w:color w:val="C00000"/>
          <w:sz w:val="24"/>
          <w:szCs w:val="24"/>
        </w:rPr>
        <w:t>CDC, 2018</w:t>
      </w:r>
      <w:r w:rsidR="006C1898">
        <w:rPr>
          <w:rFonts w:ascii="Times New Roman" w:hAnsi="Times New Roman" w:cs="Times New Roman"/>
          <w:color w:val="C00000"/>
          <w:sz w:val="24"/>
          <w:szCs w:val="24"/>
        </w:rPr>
        <w:t xml:space="preserve">; </w:t>
      </w:r>
      <w:r w:rsidR="00895D9B" w:rsidRPr="00943E8B">
        <w:rPr>
          <w:rFonts w:ascii="Times New Roman" w:hAnsi="Times New Roman" w:cs="Times New Roman"/>
          <w:color w:val="C00000"/>
          <w:sz w:val="24"/>
          <w:szCs w:val="24"/>
        </w:rPr>
        <w:t>WHO, 2015</w:t>
      </w:r>
      <w:r w:rsidR="00895D9B">
        <w:rPr>
          <w:rFonts w:ascii="Times New Roman" w:hAnsi="Times New Roman" w:cs="Times New Roman"/>
          <w:sz w:val="24"/>
          <w:szCs w:val="24"/>
        </w:rPr>
        <w:t>)</w:t>
      </w:r>
      <w:r w:rsidR="005A29F6">
        <w:rPr>
          <w:rFonts w:ascii="Times New Roman" w:hAnsi="Times New Roman" w:cs="Times New Roman"/>
          <w:sz w:val="24"/>
          <w:szCs w:val="24"/>
        </w:rPr>
        <w:t>.</w:t>
      </w:r>
      <w:r w:rsidR="005B3EB2">
        <w:rPr>
          <w:rFonts w:ascii="Times New Roman" w:hAnsi="Times New Roman" w:cs="Times New Roman"/>
          <w:sz w:val="24"/>
          <w:szCs w:val="24"/>
        </w:rPr>
        <w:t xml:space="preserve"> Effective treatment is based on rational use of antimalarial agents. The artemisinin-based combination therapies (ACTs) are the first line of action against</w:t>
      </w:r>
      <w:r w:rsidR="00F67889">
        <w:rPr>
          <w:rFonts w:ascii="Times New Roman" w:hAnsi="Times New Roman" w:cs="Times New Roman"/>
          <w:sz w:val="24"/>
          <w:szCs w:val="24"/>
        </w:rPr>
        <w:t xml:space="preserve"> malaria</w:t>
      </w:r>
      <w:r w:rsidR="00D24662">
        <w:rPr>
          <w:rFonts w:ascii="Times New Roman" w:hAnsi="Times New Roman" w:cs="Times New Roman"/>
          <w:sz w:val="24"/>
          <w:szCs w:val="24"/>
        </w:rPr>
        <w:t xml:space="preserve">. Severe </w:t>
      </w:r>
      <w:r w:rsidR="00D24662">
        <w:rPr>
          <w:rFonts w:ascii="Times New Roman" w:hAnsi="Times New Roman" w:cs="Times New Roman"/>
          <w:sz w:val="24"/>
          <w:szCs w:val="24"/>
        </w:rPr>
        <w:lastRenderedPageBreak/>
        <w:t xml:space="preserve">malaria is treated by intravenous or intramuscular injection of </w:t>
      </w:r>
      <w:proofErr w:type="spellStart"/>
      <w:r w:rsidR="00D24662">
        <w:rPr>
          <w:rFonts w:ascii="Times New Roman" w:hAnsi="Times New Roman" w:cs="Times New Roman"/>
          <w:sz w:val="24"/>
          <w:szCs w:val="24"/>
        </w:rPr>
        <w:t>artesunate</w:t>
      </w:r>
      <w:proofErr w:type="spellEnd"/>
      <w:r w:rsidR="00D24662">
        <w:rPr>
          <w:rFonts w:ascii="Times New Roman" w:hAnsi="Times New Roman" w:cs="Times New Roman"/>
          <w:sz w:val="24"/>
          <w:szCs w:val="24"/>
        </w:rPr>
        <w:t xml:space="preserve"> for at least 24 hours and until the patients can tolerate oral medication</w:t>
      </w:r>
      <w:r w:rsidR="005B3EB2">
        <w:rPr>
          <w:rFonts w:ascii="Times New Roman" w:hAnsi="Times New Roman" w:cs="Times New Roman"/>
          <w:sz w:val="24"/>
          <w:szCs w:val="24"/>
        </w:rPr>
        <w:t xml:space="preserve"> (</w:t>
      </w:r>
      <w:r w:rsidR="00D24662" w:rsidRPr="00943E8B">
        <w:rPr>
          <w:rFonts w:ascii="Times New Roman" w:hAnsi="Times New Roman" w:cs="Times New Roman"/>
          <w:color w:val="C00000"/>
          <w:sz w:val="24"/>
          <w:szCs w:val="24"/>
        </w:rPr>
        <w:t>WHO, 2015</w:t>
      </w:r>
      <w:r w:rsidR="005B3EB2">
        <w:rPr>
          <w:rFonts w:ascii="Times New Roman" w:hAnsi="Times New Roman" w:cs="Times New Roman"/>
          <w:sz w:val="24"/>
          <w:szCs w:val="24"/>
        </w:rPr>
        <w:t>)</w:t>
      </w:r>
      <w:r w:rsidR="00D24662">
        <w:rPr>
          <w:rFonts w:ascii="Times New Roman" w:hAnsi="Times New Roman" w:cs="Times New Roman"/>
          <w:sz w:val="24"/>
          <w:szCs w:val="24"/>
        </w:rPr>
        <w:t>.</w:t>
      </w:r>
    </w:p>
    <w:p w14:paraId="36D085C3" w14:textId="03483D93" w:rsidR="006A5ADC" w:rsidRPr="001924F0" w:rsidRDefault="00F4496A" w:rsidP="004739E1">
      <w:pPr>
        <w:tabs>
          <w:tab w:val="left" w:pos="4230"/>
          <w:tab w:val="left" w:pos="5040"/>
        </w:tabs>
        <w:spacing w:line="360" w:lineRule="auto"/>
        <w:jc w:val="both"/>
        <w:rPr>
          <w:rFonts w:ascii="Times New Roman" w:hAnsi="Times New Roman" w:cs="Times New Roman"/>
          <w:sz w:val="24"/>
          <w:szCs w:val="24"/>
        </w:rPr>
      </w:pPr>
      <w:r w:rsidRPr="001924F0">
        <w:rPr>
          <w:rFonts w:ascii="Times New Roman" w:hAnsi="Times New Roman" w:cs="Times New Roman"/>
          <w:sz w:val="24"/>
          <w:szCs w:val="24"/>
        </w:rPr>
        <w:t xml:space="preserve">Malaria remains a global public health burden as </w:t>
      </w:r>
      <w:r w:rsidR="00F16274" w:rsidRPr="001924F0">
        <w:rPr>
          <w:rFonts w:ascii="Times New Roman" w:hAnsi="Times New Roman" w:cs="Times New Roman"/>
          <w:sz w:val="24"/>
          <w:szCs w:val="24"/>
        </w:rPr>
        <w:t xml:space="preserve">no </w:t>
      </w:r>
      <w:r w:rsidRPr="001924F0">
        <w:rPr>
          <w:rFonts w:ascii="Times New Roman" w:hAnsi="Times New Roman" w:cs="Times New Roman"/>
          <w:sz w:val="24"/>
          <w:szCs w:val="24"/>
        </w:rPr>
        <w:t>licensed vaccine against the disease</w:t>
      </w:r>
      <w:r w:rsidR="00293054" w:rsidRPr="001924F0">
        <w:rPr>
          <w:rFonts w:ascii="Times New Roman" w:hAnsi="Times New Roman" w:cs="Times New Roman"/>
          <w:sz w:val="24"/>
          <w:szCs w:val="24"/>
        </w:rPr>
        <w:t xml:space="preserve"> exists</w:t>
      </w:r>
      <w:r w:rsidRPr="001924F0">
        <w:rPr>
          <w:rFonts w:ascii="Times New Roman" w:hAnsi="Times New Roman" w:cs="Times New Roman"/>
          <w:sz w:val="24"/>
          <w:szCs w:val="24"/>
        </w:rPr>
        <w:t xml:space="preserve"> to date</w:t>
      </w:r>
      <w:r w:rsidR="00CD202F" w:rsidRPr="001924F0">
        <w:rPr>
          <w:rFonts w:ascii="Times New Roman" w:hAnsi="Times New Roman" w:cs="Times New Roman"/>
          <w:sz w:val="24"/>
          <w:szCs w:val="24"/>
        </w:rPr>
        <w:t xml:space="preserve"> and </w:t>
      </w:r>
      <w:r w:rsidR="00CC4E47" w:rsidRPr="001924F0">
        <w:rPr>
          <w:rFonts w:ascii="Times New Roman" w:hAnsi="Times New Roman" w:cs="Times New Roman"/>
          <w:sz w:val="24"/>
          <w:szCs w:val="24"/>
        </w:rPr>
        <w:t xml:space="preserve">there are </w:t>
      </w:r>
      <w:r w:rsidR="00CD202F" w:rsidRPr="001924F0">
        <w:rPr>
          <w:rFonts w:ascii="Times New Roman" w:hAnsi="Times New Roman" w:cs="Times New Roman"/>
          <w:sz w:val="24"/>
          <w:szCs w:val="24"/>
        </w:rPr>
        <w:t>increasing concerns of drug resistance</w:t>
      </w:r>
      <w:r w:rsidR="00293054" w:rsidRPr="001924F0">
        <w:rPr>
          <w:rFonts w:ascii="Times New Roman" w:hAnsi="Times New Roman" w:cs="Times New Roman"/>
          <w:sz w:val="24"/>
          <w:szCs w:val="24"/>
        </w:rPr>
        <w:t>.</w:t>
      </w:r>
      <w:r w:rsidR="00CC4E47" w:rsidRPr="001924F0">
        <w:rPr>
          <w:rFonts w:ascii="Times New Roman" w:hAnsi="Times New Roman" w:cs="Times New Roman"/>
          <w:sz w:val="24"/>
          <w:szCs w:val="24"/>
        </w:rPr>
        <w:t xml:space="preserve"> </w:t>
      </w:r>
      <w:proofErr w:type="spellStart"/>
      <w:r w:rsidR="00CC4E47" w:rsidRPr="001924F0">
        <w:rPr>
          <w:rFonts w:ascii="Times New Roman" w:hAnsi="Times New Roman" w:cs="Times New Roman"/>
          <w:sz w:val="24"/>
          <w:szCs w:val="24"/>
        </w:rPr>
        <w:t>Mosqirix</w:t>
      </w:r>
      <w:proofErr w:type="spellEnd"/>
      <w:r w:rsidR="00CC4E47" w:rsidRPr="001924F0">
        <w:rPr>
          <w:rFonts w:ascii="Times New Roman" w:hAnsi="Times New Roman" w:cs="Times New Roman"/>
          <w:sz w:val="24"/>
          <w:szCs w:val="24"/>
        </w:rPr>
        <w:t xml:space="preserve"> (RTS</w:t>
      </w:r>
      <w:proofErr w:type="gramStart"/>
      <w:r w:rsidR="00CC4E47" w:rsidRPr="001924F0">
        <w:rPr>
          <w:rFonts w:ascii="Times New Roman" w:hAnsi="Times New Roman" w:cs="Times New Roman"/>
          <w:sz w:val="24"/>
          <w:szCs w:val="24"/>
        </w:rPr>
        <w:t>,S</w:t>
      </w:r>
      <w:proofErr w:type="gramEnd"/>
      <w:r w:rsidR="00CC4E47" w:rsidRPr="001924F0">
        <w:rPr>
          <w:rFonts w:ascii="Times New Roman" w:hAnsi="Times New Roman" w:cs="Times New Roman"/>
          <w:sz w:val="24"/>
          <w:szCs w:val="24"/>
        </w:rPr>
        <w:t xml:space="preserve">), </w:t>
      </w:r>
      <w:r w:rsidRPr="001924F0">
        <w:rPr>
          <w:rFonts w:ascii="Times New Roman" w:hAnsi="Times New Roman" w:cs="Times New Roman"/>
          <w:sz w:val="24"/>
          <w:szCs w:val="24"/>
        </w:rPr>
        <w:t>the most advanced vaccine candidate in the vaccine development pipeline has limited efficacy (56% in children aged between 5-17 months) and a few cases of adverse events like meningitis and seizures were recorded during vaccination periods (</w:t>
      </w:r>
      <w:proofErr w:type="spellStart"/>
      <w:r w:rsidRPr="001924F0">
        <w:rPr>
          <w:rFonts w:ascii="Times New Roman" w:hAnsi="Times New Roman" w:cs="Times New Roman"/>
          <w:sz w:val="24"/>
          <w:szCs w:val="24"/>
        </w:rPr>
        <w:t>Wilby</w:t>
      </w:r>
      <w:proofErr w:type="spellEnd"/>
      <w:r w:rsidRPr="001924F0">
        <w:rPr>
          <w:rFonts w:ascii="Times New Roman" w:hAnsi="Times New Roman" w:cs="Times New Roman"/>
          <w:sz w:val="24"/>
          <w:szCs w:val="24"/>
        </w:rPr>
        <w:t xml:space="preserve"> </w:t>
      </w:r>
      <w:r w:rsidRPr="001924F0">
        <w:rPr>
          <w:rFonts w:ascii="Times New Roman" w:hAnsi="Times New Roman" w:cs="Times New Roman"/>
          <w:i/>
          <w:sz w:val="24"/>
          <w:szCs w:val="24"/>
        </w:rPr>
        <w:t>et al.</w:t>
      </w:r>
      <w:r w:rsidRPr="001924F0">
        <w:rPr>
          <w:rFonts w:ascii="Times New Roman" w:hAnsi="Times New Roman" w:cs="Times New Roman"/>
          <w:sz w:val="24"/>
          <w:szCs w:val="24"/>
        </w:rPr>
        <w:t xml:space="preserve">, 2012). </w:t>
      </w:r>
      <w:r w:rsidR="0062211A" w:rsidRPr="001924F0">
        <w:rPr>
          <w:rFonts w:ascii="Times New Roman" w:hAnsi="Times New Roman" w:cs="Times New Roman"/>
          <w:sz w:val="24"/>
          <w:szCs w:val="24"/>
        </w:rPr>
        <w:t xml:space="preserve">The difficulty in developing a vaccine that is highly efficacious against all </w:t>
      </w:r>
      <w:r w:rsidR="0062211A" w:rsidRPr="001924F0">
        <w:rPr>
          <w:rFonts w:ascii="Times New Roman" w:hAnsi="Times New Roman" w:cs="Times New Roman"/>
          <w:i/>
          <w:sz w:val="24"/>
          <w:szCs w:val="24"/>
        </w:rPr>
        <w:t>P. falciparum</w:t>
      </w:r>
      <w:r w:rsidR="0062211A" w:rsidRPr="001924F0">
        <w:rPr>
          <w:rFonts w:ascii="Times New Roman" w:hAnsi="Times New Roman" w:cs="Times New Roman"/>
          <w:sz w:val="24"/>
          <w:szCs w:val="24"/>
        </w:rPr>
        <w:t xml:space="preserve"> strains is largely</w:t>
      </w:r>
      <w:r w:rsidR="00E7360A" w:rsidRPr="001924F0">
        <w:rPr>
          <w:rFonts w:ascii="Times New Roman" w:hAnsi="Times New Roman" w:cs="Times New Roman"/>
          <w:sz w:val="24"/>
          <w:szCs w:val="24"/>
        </w:rPr>
        <w:t xml:space="preserve"> due to the </w:t>
      </w:r>
      <w:r w:rsidR="00953239" w:rsidRPr="001924F0">
        <w:rPr>
          <w:rFonts w:ascii="Times New Roman" w:hAnsi="Times New Roman" w:cs="Times New Roman"/>
          <w:sz w:val="24"/>
          <w:szCs w:val="24"/>
        </w:rPr>
        <w:t xml:space="preserve">enormous </w:t>
      </w:r>
      <w:r w:rsidR="00E7360A" w:rsidRPr="001924F0">
        <w:rPr>
          <w:rFonts w:ascii="Times New Roman" w:hAnsi="Times New Roman" w:cs="Times New Roman"/>
          <w:sz w:val="24"/>
          <w:szCs w:val="24"/>
        </w:rPr>
        <w:t xml:space="preserve">parasite </w:t>
      </w:r>
      <w:r w:rsidR="00953239" w:rsidRPr="001924F0">
        <w:rPr>
          <w:rFonts w:ascii="Times New Roman" w:hAnsi="Times New Roman" w:cs="Times New Roman"/>
          <w:sz w:val="24"/>
          <w:szCs w:val="24"/>
        </w:rPr>
        <w:t>genomic diversity</w:t>
      </w:r>
      <w:r w:rsidR="0062211A" w:rsidRPr="001924F0">
        <w:rPr>
          <w:rFonts w:ascii="Times New Roman" w:hAnsi="Times New Roman" w:cs="Times New Roman"/>
          <w:sz w:val="24"/>
          <w:szCs w:val="24"/>
        </w:rPr>
        <w:t>, which</w:t>
      </w:r>
      <w:r w:rsidR="00251342" w:rsidRPr="001924F0">
        <w:rPr>
          <w:rFonts w:ascii="Times New Roman" w:hAnsi="Times New Roman" w:cs="Times New Roman"/>
          <w:sz w:val="24"/>
          <w:szCs w:val="24"/>
        </w:rPr>
        <w:t xml:space="preserve"> allow</w:t>
      </w:r>
      <w:r w:rsidR="0062211A" w:rsidRPr="001924F0">
        <w:rPr>
          <w:rFonts w:ascii="Times New Roman" w:hAnsi="Times New Roman" w:cs="Times New Roman"/>
          <w:sz w:val="24"/>
          <w:szCs w:val="24"/>
        </w:rPr>
        <w:t xml:space="preserve"> them</w:t>
      </w:r>
      <w:r w:rsidR="00E7360A" w:rsidRPr="001924F0">
        <w:rPr>
          <w:rFonts w:ascii="Times New Roman" w:hAnsi="Times New Roman" w:cs="Times New Roman"/>
          <w:sz w:val="24"/>
          <w:szCs w:val="24"/>
        </w:rPr>
        <w:t xml:space="preserve"> to evade the host immune system</w:t>
      </w:r>
      <w:r w:rsidR="00DC2BCF" w:rsidRPr="001924F0">
        <w:rPr>
          <w:rFonts w:ascii="Times New Roman" w:hAnsi="Times New Roman" w:cs="Times New Roman"/>
          <w:sz w:val="24"/>
          <w:szCs w:val="24"/>
        </w:rPr>
        <w:t xml:space="preserve"> </w:t>
      </w:r>
      <w:r w:rsidR="00B11D90" w:rsidRPr="001924F0">
        <w:rPr>
          <w:rFonts w:ascii="Times New Roman" w:hAnsi="Times New Roman" w:cs="Times New Roman"/>
          <w:sz w:val="24"/>
          <w:szCs w:val="24"/>
        </w:rPr>
        <w:t>(</w:t>
      </w:r>
      <w:proofErr w:type="spellStart"/>
      <w:r w:rsidR="00B11D90" w:rsidRPr="001924F0">
        <w:rPr>
          <w:rFonts w:ascii="Times New Roman" w:hAnsi="Times New Roman" w:cs="Times New Roman"/>
          <w:sz w:val="24"/>
          <w:szCs w:val="24"/>
        </w:rPr>
        <w:t>Dinko</w:t>
      </w:r>
      <w:proofErr w:type="spellEnd"/>
      <w:r w:rsidR="00B11D90" w:rsidRPr="001924F0">
        <w:rPr>
          <w:rFonts w:ascii="Times New Roman" w:hAnsi="Times New Roman" w:cs="Times New Roman"/>
          <w:sz w:val="24"/>
          <w:szCs w:val="24"/>
        </w:rPr>
        <w:t xml:space="preserve"> and </w:t>
      </w:r>
      <w:proofErr w:type="spellStart"/>
      <w:r w:rsidR="00B11D90" w:rsidRPr="001924F0">
        <w:rPr>
          <w:rFonts w:ascii="Times New Roman" w:hAnsi="Times New Roman" w:cs="Times New Roman"/>
          <w:sz w:val="24"/>
          <w:szCs w:val="24"/>
        </w:rPr>
        <w:t>Pradel</w:t>
      </w:r>
      <w:proofErr w:type="spellEnd"/>
      <w:r w:rsidR="00B11D90" w:rsidRPr="001924F0">
        <w:rPr>
          <w:rFonts w:ascii="Times New Roman" w:hAnsi="Times New Roman" w:cs="Times New Roman"/>
          <w:sz w:val="24"/>
          <w:szCs w:val="24"/>
        </w:rPr>
        <w:t>, 2016)</w:t>
      </w:r>
      <w:r w:rsidR="00566BED">
        <w:rPr>
          <w:rFonts w:ascii="Times New Roman" w:hAnsi="Times New Roman" w:cs="Times New Roman"/>
          <w:sz w:val="24"/>
          <w:szCs w:val="24"/>
        </w:rPr>
        <w:t>.</w:t>
      </w:r>
      <w:r w:rsidR="00CF1539" w:rsidRPr="001924F0">
        <w:rPr>
          <w:rFonts w:ascii="Times New Roman" w:hAnsi="Times New Roman" w:cs="Times New Roman"/>
          <w:sz w:val="24"/>
          <w:szCs w:val="24"/>
        </w:rPr>
        <w:t xml:space="preserve"> </w:t>
      </w:r>
      <w:r w:rsidR="00566BED">
        <w:rPr>
          <w:rFonts w:ascii="Times New Roman" w:hAnsi="Times New Roman" w:cs="Times New Roman"/>
          <w:sz w:val="24"/>
          <w:szCs w:val="24"/>
        </w:rPr>
        <w:t>T</w:t>
      </w:r>
      <w:r w:rsidR="00CF1539" w:rsidRPr="001924F0">
        <w:rPr>
          <w:rFonts w:ascii="Times New Roman" w:hAnsi="Times New Roman" w:cs="Times New Roman"/>
          <w:sz w:val="24"/>
          <w:szCs w:val="24"/>
        </w:rPr>
        <w:t>h</w:t>
      </w:r>
      <w:r w:rsidR="00566BED">
        <w:rPr>
          <w:rFonts w:ascii="Times New Roman" w:hAnsi="Times New Roman" w:cs="Times New Roman"/>
          <w:sz w:val="24"/>
          <w:szCs w:val="24"/>
        </w:rPr>
        <w:t>er</w:t>
      </w:r>
      <w:r w:rsidR="00CF1539" w:rsidRPr="001924F0">
        <w:rPr>
          <w:rFonts w:ascii="Times New Roman" w:hAnsi="Times New Roman" w:cs="Times New Roman"/>
          <w:sz w:val="24"/>
          <w:szCs w:val="24"/>
        </w:rPr>
        <w:t xml:space="preserve">e </w:t>
      </w:r>
      <w:r w:rsidR="00791A16">
        <w:rPr>
          <w:rFonts w:ascii="Times New Roman" w:hAnsi="Times New Roman" w:cs="Times New Roman"/>
          <w:sz w:val="24"/>
          <w:szCs w:val="24"/>
        </w:rPr>
        <w:t xml:space="preserve">is </w:t>
      </w:r>
      <w:r w:rsidR="00CF1539" w:rsidRPr="001924F0">
        <w:rPr>
          <w:rFonts w:ascii="Times New Roman" w:hAnsi="Times New Roman" w:cs="Times New Roman"/>
          <w:sz w:val="24"/>
          <w:szCs w:val="24"/>
        </w:rPr>
        <w:t>limited understanding of the parasite interaction</w:t>
      </w:r>
      <w:r w:rsidR="00EB2984">
        <w:rPr>
          <w:rFonts w:ascii="Times New Roman" w:hAnsi="Times New Roman" w:cs="Times New Roman"/>
          <w:sz w:val="24"/>
          <w:szCs w:val="24"/>
        </w:rPr>
        <w:t>s</w:t>
      </w:r>
      <w:r w:rsidR="00CF1539" w:rsidRPr="001924F0">
        <w:rPr>
          <w:rFonts w:ascii="Times New Roman" w:hAnsi="Times New Roman" w:cs="Times New Roman"/>
          <w:sz w:val="24"/>
          <w:szCs w:val="24"/>
        </w:rPr>
        <w:t xml:space="preserve"> with host cells</w:t>
      </w:r>
      <w:r w:rsidR="00EB2984">
        <w:rPr>
          <w:rFonts w:ascii="Times New Roman" w:hAnsi="Times New Roman" w:cs="Times New Roman"/>
          <w:sz w:val="24"/>
          <w:szCs w:val="24"/>
        </w:rPr>
        <w:t xml:space="preserve"> that allow them to evade the </w:t>
      </w:r>
      <w:r w:rsidR="00A574DC">
        <w:rPr>
          <w:rFonts w:ascii="Times New Roman" w:hAnsi="Times New Roman" w:cs="Times New Roman"/>
          <w:sz w:val="24"/>
          <w:szCs w:val="24"/>
        </w:rPr>
        <w:t>host immune system</w:t>
      </w:r>
      <w:r w:rsidR="00CF1539" w:rsidRPr="001924F0">
        <w:rPr>
          <w:rFonts w:ascii="Times New Roman" w:hAnsi="Times New Roman" w:cs="Times New Roman"/>
          <w:sz w:val="24"/>
          <w:szCs w:val="24"/>
        </w:rPr>
        <w:t xml:space="preserve"> (Dundas </w:t>
      </w:r>
      <w:r w:rsidR="00CF1539" w:rsidRPr="001924F0">
        <w:rPr>
          <w:rFonts w:ascii="Times New Roman" w:hAnsi="Times New Roman" w:cs="Times New Roman"/>
          <w:i/>
          <w:sz w:val="24"/>
          <w:szCs w:val="24"/>
        </w:rPr>
        <w:t>et al.</w:t>
      </w:r>
      <w:r w:rsidR="00CF1539" w:rsidRPr="001924F0">
        <w:rPr>
          <w:rFonts w:ascii="Times New Roman" w:hAnsi="Times New Roman" w:cs="Times New Roman"/>
          <w:sz w:val="24"/>
          <w:szCs w:val="24"/>
        </w:rPr>
        <w:t xml:space="preserve">, 2018). </w:t>
      </w:r>
    </w:p>
    <w:p w14:paraId="2C524413" w14:textId="33D1B91C" w:rsidR="00D14EA7" w:rsidRPr="001924F0" w:rsidRDefault="0048380E" w:rsidP="006C27D1">
      <w:pPr>
        <w:spacing w:line="360" w:lineRule="auto"/>
        <w:jc w:val="both"/>
        <w:rPr>
          <w:rFonts w:ascii="Times New Roman" w:hAnsi="Times New Roman" w:cs="Times New Roman"/>
          <w:sz w:val="24"/>
          <w:szCs w:val="24"/>
        </w:rPr>
      </w:pPr>
      <w:r w:rsidRPr="001924F0">
        <w:rPr>
          <w:rFonts w:ascii="Times New Roman" w:hAnsi="Times New Roman" w:cs="Times New Roman"/>
          <w:sz w:val="24"/>
          <w:szCs w:val="24"/>
        </w:rPr>
        <w:t>A</w:t>
      </w:r>
      <w:r w:rsidR="00F61D16" w:rsidRPr="001924F0">
        <w:rPr>
          <w:rFonts w:ascii="Times New Roman" w:hAnsi="Times New Roman" w:cs="Times New Roman"/>
          <w:sz w:val="24"/>
          <w:szCs w:val="24"/>
        </w:rPr>
        <w:t>n</w:t>
      </w:r>
      <w:r w:rsidR="00390391" w:rsidRPr="001924F0">
        <w:rPr>
          <w:rFonts w:ascii="Times New Roman" w:hAnsi="Times New Roman" w:cs="Times New Roman"/>
          <w:sz w:val="24"/>
          <w:szCs w:val="24"/>
        </w:rPr>
        <w:t xml:space="preserve"> </w:t>
      </w:r>
      <w:r w:rsidR="00F61D16" w:rsidRPr="001924F0">
        <w:rPr>
          <w:rFonts w:ascii="Times New Roman" w:hAnsi="Times New Roman" w:cs="Times New Roman"/>
          <w:sz w:val="24"/>
          <w:szCs w:val="24"/>
        </w:rPr>
        <w:t>in-de</w:t>
      </w:r>
      <w:r w:rsidR="00390391" w:rsidRPr="001924F0">
        <w:rPr>
          <w:rFonts w:ascii="Times New Roman" w:hAnsi="Times New Roman" w:cs="Times New Roman"/>
          <w:sz w:val="24"/>
          <w:szCs w:val="24"/>
        </w:rPr>
        <w:t>p</w:t>
      </w:r>
      <w:r w:rsidR="00F61D16" w:rsidRPr="001924F0">
        <w:rPr>
          <w:rFonts w:ascii="Times New Roman" w:hAnsi="Times New Roman" w:cs="Times New Roman"/>
          <w:sz w:val="24"/>
          <w:szCs w:val="24"/>
        </w:rPr>
        <w:t>th</w:t>
      </w:r>
      <w:r w:rsidR="00006C27" w:rsidRPr="001924F0">
        <w:rPr>
          <w:rFonts w:ascii="Times New Roman" w:hAnsi="Times New Roman" w:cs="Times New Roman"/>
          <w:sz w:val="24"/>
          <w:szCs w:val="24"/>
        </w:rPr>
        <w:t xml:space="preserve"> </w:t>
      </w:r>
      <w:r w:rsidR="004C0CC6" w:rsidRPr="001924F0">
        <w:rPr>
          <w:rFonts w:ascii="Times New Roman" w:hAnsi="Times New Roman" w:cs="Times New Roman"/>
          <w:sz w:val="24"/>
          <w:szCs w:val="24"/>
        </w:rPr>
        <w:t xml:space="preserve">understanding </w:t>
      </w:r>
      <w:r w:rsidRPr="001924F0">
        <w:rPr>
          <w:rFonts w:ascii="Times New Roman" w:hAnsi="Times New Roman" w:cs="Times New Roman"/>
          <w:sz w:val="24"/>
          <w:szCs w:val="24"/>
        </w:rPr>
        <w:t>of the interactions that parasite</w:t>
      </w:r>
      <w:r w:rsidR="004C0CC6" w:rsidRPr="001924F0">
        <w:rPr>
          <w:rFonts w:ascii="Times New Roman" w:hAnsi="Times New Roman" w:cs="Times New Roman"/>
          <w:sz w:val="24"/>
          <w:szCs w:val="24"/>
        </w:rPr>
        <w:t xml:space="preserve"> proteins make with t</w:t>
      </w:r>
      <w:r w:rsidR="00006C27" w:rsidRPr="001924F0">
        <w:rPr>
          <w:rFonts w:ascii="Times New Roman" w:hAnsi="Times New Roman" w:cs="Times New Roman"/>
          <w:sz w:val="24"/>
          <w:szCs w:val="24"/>
        </w:rPr>
        <w:t>h</w:t>
      </w:r>
      <w:r w:rsidR="00390391" w:rsidRPr="001924F0">
        <w:rPr>
          <w:rFonts w:ascii="Times New Roman" w:hAnsi="Times New Roman" w:cs="Times New Roman"/>
          <w:sz w:val="24"/>
          <w:szCs w:val="24"/>
        </w:rPr>
        <w:t>e host is crucial to developing more effective intervention strategies.</w:t>
      </w:r>
      <w:r w:rsidR="00B62AF0" w:rsidRPr="001924F0">
        <w:rPr>
          <w:rFonts w:ascii="Times New Roman" w:hAnsi="Times New Roman" w:cs="Times New Roman"/>
          <w:sz w:val="24"/>
          <w:szCs w:val="24"/>
        </w:rPr>
        <w:t xml:space="preserve"> </w:t>
      </w:r>
      <w:r w:rsidR="00243AF0" w:rsidRPr="001924F0">
        <w:rPr>
          <w:rFonts w:ascii="Times New Roman" w:hAnsi="Times New Roman" w:cs="Times New Roman"/>
          <w:sz w:val="24"/>
          <w:szCs w:val="24"/>
        </w:rPr>
        <w:t>T</w:t>
      </w:r>
      <w:r w:rsidR="001E4469" w:rsidRPr="001924F0">
        <w:rPr>
          <w:rFonts w:ascii="Times New Roman" w:hAnsi="Times New Roman" w:cs="Times New Roman"/>
          <w:sz w:val="24"/>
          <w:szCs w:val="24"/>
        </w:rPr>
        <w:t>his study aims at screen</w:t>
      </w:r>
      <w:r w:rsidR="00243AF0" w:rsidRPr="001924F0">
        <w:rPr>
          <w:rFonts w:ascii="Times New Roman" w:hAnsi="Times New Roman" w:cs="Times New Roman"/>
          <w:sz w:val="24"/>
          <w:szCs w:val="24"/>
        </w:rPr>
        <w:t>ing</w:t>
      </w:r>
      <w:r w:rsidR="00E75D37" w:rsidRPr="001924F0">
        <w:rPr>
          <w:rFonts w:ascii="Times New Roman" w:hAnsi="Times New Roman" w:cs="Times New Roman"/>
          <w:sz w:val="24"/>
          <w:szCs w:val="24"/>
        </w:rPr>
        <w:t xml:space="preserve"> for variations in the </w:t>
      </w:r>
      <w:r w:rsidR="001E4469" w:rsidRPr="001924F0">
        <w:rPr>
          <w:rFonts w:ascii="Times New Roman" w:hAnsi="Times New Roman" w:cs="Times New Roman"/>
          <w:sz w:val="24"/>
          <w:szCs w:val="24"/>
        </w:rPr>
        <w:t>genome</w:t>
      </w:r>
      <w:r w:rsidR="00E75D37" w:rsidRPr="001924F0">
        <w:rPr>
          <w:rFonts w:ascii="Times New Roman" w:hAnsi="Times New Roman" w:cs="Times New Roman"/>
          <w:sz w:val="24"/>
          <w:szCs w:val="24"/>
        </w:rPr>
        <w:t xml:space="preserve"> of Cameroonian case and control </w:t>
      </w:r>
      <w:r w:rsidR="00DD580E" w:rsidRPr="001924F0">
        <w:rPr>
          <w:rFonts w:ascii="Times New Roman" w:hAnsi="Times New Roman" w:cs="Times New Roman"/>
          <w:sz w:val="24"/>
          <w:szCs w:val="24"/>
        </w:rPr>
        <w:t>subjects</w:t>
      </w:r>
      <w:r w:rsidR="004A000D" w:rsidRPr="001924F0">
        <w:rPr>
          <w:rFonts w:ascii="Times New Roman" w:hAnsi="Times New Roman" w:cs="Times New Roman"/>
          <w:sz w:val="24"/>
          <w:szCs w:val="24"/>
        </w:rPr>
        <w:t xml:space="preserve"> by a genome-wide association </w:t>
      </w:r>
      <w:r w:rsidR="00D74458">
        <w:rPr>
          <w:rFonts w:ascii="Times New Roman" w:hAnsi="Times New Roman" w:cs="Times New Roman"/>
          <w:sz w:val="24"/>
          <w:szCs w:val="24"/>
        </w:rPr>
        <w:t xml:space="preserve">(GWA) </w:t>
      </w:r>
      <w:r w:rsidR="004A000D" w:rsidRPr="001924F0">
        <w:rPr>
          <w:rFonts w:ascii="Times New Roman" w:hAnsi="Times New Roman" w:cs="Times New Roman"/>
          <w:sz w:val="24"/>
          <w:szCs w:val="24"/>
        </w:rPr>
        <w:t>analysis</w:t>
      </w:r>
      <w:r w:rsidR="00DD580E" w:rsidRPr="001924F0">
        <w:rPr>
          <w:rFonts w:ascii="Times New Roman" w:hAnsi="Times New Roman" w:cs="Times New Roman"/>
          <w:sz w:val="24"/>
          <w:szCs w:val="24"/>
        </w:rPr>
        <w:t>, which</w:t>
      </w:r>
      <w:r w:rsidR="001E4469" w:rsidRPr="001924F0">
        <w:rPr>
          <w:rFonts w:ascii="Times New Roman" w:hAnsi="Times New Roman" w:cs="Times New Roman"/>
          <w:sz w:val="24"/>
          <w:szCs w:val="24"/>
        </w:rPr>
        <w:t xml:space="preserve"> may uncover some novel </w:t>
      </w:r>
      <w:r w:rsidR="00E775CC" w:rsidRPr="001924F0">
        <w:rPr>
          <w:rFonts w:ascii="Times New Roman" w:hAnsi="Times New Roman" w:cs="Times New Roman"/>
          <w:sz w:val="24"/>
          <w:szCs w:val="24"/>
        </w:rPr>
        <w:t>proteins</w:t>
      </w:r>
      <w:r w:rsidR="001E4469" w:rsidRPr="001924F0">
        <w:rPr>
          <w:rFonts w:ascii="Times New Roman" w:hAnsi="Times New Roman" w:cs="Times New Roman"/>
          <w:sz w:val="24"/>
          <w:szCs w:val="24"/>
        </w:rPr>
        <w:t xml:space="preserve"> important in host parasite interactions</w:t>
      </w:r>
      <w:r w:rsidR="004419D1">
        <w:rPr>
          <w:rFonts w:ascii="Times New Roman" w:hAnsi="Times New Roman" w:cs="Times New Roman"/>
          <w:sz w:val="24"/>
          <w:szCs w:val="24"/>
        </w:rPr>
        <w:t>, or enhance characterization</w:t>
      </w:r>
      <w:r w:rsidR="00F77F8D" w:rsidRPr="001924F0">
        <w:rPr>
          <w:rFonts w:ascii="Times New Roman" w:hAnsi="Times New Roman" w:cs="Times New Roman"/>
          <w:sz w:val="24"/>
          <w:szCs w:val="24"/>
        </w:rPr>
        <w:t xml:space="preserve"> of already known but poorly characterized proteins</w:t>
      </w:r>
      <w:r w:rsidR="001E4469" w:rsidRPr="001924F0">
        <w:rPr>
          <w:rFonts w:ascii="Times New Roman" w:hAnsi="Times New Roman" w:cs="Times New Roman"/>
          <w:sz w:val="24"/>
          <w:szCs w:val="24"/>
        </w:rPr>
        <w:t xml:space="preserve">. </w:t>
      </w:r>
    </w:p>
    <w:p w14:paraId="06D9BB88" w14:textId="187D07F6" w:rsidR="00020ABE" w:rsidRPr="001924F0" w:rsidRDefault="00DC192E" w:rsidP="00020ABE">
      <w:pPr>
        <w:pStyle w:val="Heading2"/>
        <w:numPr>
          <w:ilvl w:val="1"/>
          <w:numId w:val="16"/>
        </w:numPr>
        <w:spacing w:line="360" w:lineRule="auto"/>
        <w:rPr>
          <w:rFonts w:ascii="Times New Roman" w:hAnsi="Times New Roman" w:cs="Times New Roman"/>
          <w:b/>
          <w:color w:val="auto"/>
        </w:rPr>
      </w:pPr>
      <w:bookmarkStart w:id="9" w:name="_Toc513211110"/>
      <w:commentRangeStart w:id="10"/>
      <w:r w:rsidRPr="001924F0">
        <w:rPr>
          <w:rFonts w:ascii="Times New Roman" w:hAnsi="Times New Roman" w:cs="Times New Roman"/>
          <w:b/>
          <w:color w:val="auto"/>
        </w:rPr>
        <w:t>Problem Statement</w:t>
      </w:r>
      <w:commentRangeEnd w:id="10"/>
      <w:r w:rsidRPr="001924F0">
        <w:rPr>
          <w:rStyle w:val="CommentReference"/>
          <w:rFonts w:ascii="Times New Roman" w:hAnsi="Times New Roman" w:cs="Times New Roman"/>
          <w:b/>
          <w:color w:val="auto"/>
        </w:rPr>
        <w:commentReference w:id="10"/>
      </w:r>
      <w:bookmarkEnd w:id="9"/>
    </w:p>
    <w:p w14:paraId="68EF580D" w14:textId="4A2D8108" w:rsidR="006C40B7" w:rsidRDefault="00DC192E" w:rsidP="00B53111">
      <w:pPr>
        <w:spacing w:line="360" w:lineRule="auto"/>
        <w:jc w:val="both"/>
        <w:rPr>
          <w:rFonts w:ascii="Times New Roman" w:hAnsi="Times New Roman" w:cs="Times New Roman"/>
          <w:sz w:val="24"/>
          <w:szCs w:val="24"/>
        </w:rPr>
      </w:pPr>
      <w:r w:rsidRPr="001924F0">
        <w:rPr>
          <w:rFonts w:ascii="Times New Roman" w:hAnsi="Times New Roman" w:cs="Times New Roman"/>
          <w:sz w:val="24"/>
          <w:szCs w:val="24"/>
        </w:rPr>
        <w:t>S</w:t>
      </w:r>
      <w:r w:rsidR="00020ABE" w:rsidRPr="001924F0">
        <w:rPr>
          <w:rFonts w:ascii="Times New Roman" w:hAnsi="Times New Roman" w:cs="Times New Roman"/>
          <w:sz w:val="24"/>
          <w:szCs w:val="24"/>
        </w:rPr>
        <w:t xml:space="preserve">evere malaria </w:t>
      </w:r>
      <w:r w:rsidR="00F34A6C" w:rsidRPr="001924F0">
        <w:rPr>
          <w:rFonts w:ascii="Times New Roman" w:hAnsi="Times New Roman" w:cs="Times New Roman"/>
          <w:sz w:val="24"/>
          <w:szCs w:val="24"/>
        </w:rPr>
        <w:t>is a</w:t>
      </w:r>
      <w:r w:rsidRPr="001924F0">
        <w:rPr>
          <w:rFonts w:ascii="Times New Roman" w:hAnsi="Times New Roman" w:cs="Times New Roman"/>
          <w:sz w:val="24"/>
          <w:szCs w:val="24"/>
        </w:rPr>
        <w:t xml:space="preserve"> major </w:t>
      </w:r>
      <w:r w:rsidR="00F34A6C" w:rsidRPr="001924F0">
        <w:rPr>
          <w:rFonts w:ascii="Times New Roman" w:hAnsi="Times New Roman" w:cs="Times New Roman"/>
          <w:sz w:val="24"/>
          <w:szCs w:val="24"/>
        </w:rPr>
        <w:t>factor</w:t>
      </w:r>
      <w:r w:rsidRPr="001924F0">
        <w:rPr>
          <w:rFonts w:ascii="Times New Roman" w:hAnsi="Times New Roman" w:cs="Times New Roman"/>
          <w:sz w:val="24"/>
          <w:szCs w:val="24"/>
        </w:rPr>
        <w:t xml:space="preserve"> </w:t>
      </w:r>
      <w:r w:rsidR="00F34A6C" w:rsidRPr="001924F0">
        <w:rPr>
          <w:rFonts w:ascii="Times New Roman" w:hAnsi="Times New Roman" w:cs="Times New Roman"/>
          <w:sz w:val="24"/>
          <w:szCs w:val="24"/>
        </w:rPr>
        <w:t>in the</w:t>
      </w:r>
      <w:r w:rsidRPr="001924F0">
        <w:rPr>
          <w:rFonts w:ascii="Times New Roman" w:hAnsi="Times New Roman" w:cs="Times New Roman"/>
          <w:sz w:val="24"/>
          <w:szCs w:val="24"/>
        </w:rPr>
        <w:t xml:space="preserve"> morbidity </w:t>
      </w:r>
      <w:r w:rsidR="00B10FD7" w:rsidRPr="001924F0">
        <w:rPr>
          <w:rFonts w:ascii="Times New Roman" w:hAnsi="Times New Roman" w:cs="Times New Roman"/>
          <w:sz w:val="24"/>
          <w:szCs w:val="24"/>
        </w:rPr>
        <w:t xml:space="preserve">and mortality </w:t>
      </w:r>
      <w:r w:rsidR="00F34A6C" w:rsidRPr="001924F0">
        <w:rPr>
          <w:rFonts w:ascii="Times New Roman" w:hAnsi="Times New Roman" w:cs="Times New Roman"/>
          <w:sz w:val="24"/>
          <w:szCs w:val="24"/>
        </w:rPr>
        <w:t>caused by</w:t>
      </w:r>
      <w:r w:rsidRPr="001924F0">
        <w:rPr>
          <w:rFonts w:ascii="Times New Roman" w:hAnsi="Times New Roman" w:cs="Times New Roman"/>
          <w:sz w:val="24"/>
          <w:szCs w:val="24"/>
        </w:rPr>
        <w:t xml:space="preserve"> malaria </w:t>
      </w:r>
      <w:r w:rsidR="00F34A6C" w:rsidRPr="001924F0">
        <w:rPr>
          <w:rFonts w:ascii="Times New Roman" w:hAnsi="Times New Roman" w:cs="Times New Roman"/>
          <w:sz w:val="24"/>
          <w:szCs w:val="24"/>
        </w:rPr>
        <w:t xml:space="preserve">in </w:t>
      </w:r>
      <w:r w:rsidRPr="001924F0">
        <w:rPr>
          <w:rFonts w:ascii="Times New Roman" w:hAnsi="Times New Roman" w:cs="Times New Roman"/>
          <w:sz w:val="24"/>
          <w:szCs w:val="24"/>
        </w:rPr>
        <w:t>endemic countries</w:t>
      </w:r>
      <w:r w:rsidR="00582D4F">
        <w:rPr>
          <w:rFonts w:ascii="Times New Roman" w:hAnsi="Times New Roman" w:cs="Times New Roman"/>
          <w:sz w:val="24"/>
          <w:szCs w:val="24"/>
        </w:rPr>
        <w:t xml:space="preserve">. </w:t>
      </w:r>
      <w:r w:rsidR="00ED1F18" w:rsidRPr="001924F0">
        <w:rPr>
          <w:rFonts w:ascii="Times New Roman" w:hAnsi="Times New Roman" w:cs="Times New Roman"/>
          <w:sz w:val="24"/>
          <w:szCs w:val="24"/>
        </w:rPr>
        <w:t>The magnitude of the burden of the disease is reflected in its impact on the long term economic growth and development of countries</w:t>
      </w:r>
      <w:r w:rsidR="00D1720A" w:rsidRPr="001924F0">
        <w:rPr>
          <w:rFonts w:ascii="Times New Roman" w:hAnsi="Times New Roman" w:cs="Times New Roman"/>
          <w:sz w:val="24"/>
          <w:szCs w:val="24"/>
        </w:rPr>
        <w:t xml:space="preserve"> affected</w:t>
      </w:r>
      <w:r w:rsidR="00BE7A16">
        <w:rPr>
          <w:rFonts w:ascii="Times New Roman" w:hAnsi="Times New Roman" w:cs="Times New Roman"/>
          <w:sz w:val="24"/>
          <w:szCs w:val="24"/>
        </w:rPr>
        <w:t xml:space="preserve"> including Cameroon</w:t>
      </w:r>
      <w:r w:rsidR="00ED1F18" w:rsidRPr="001924F0">
        <w:rPr>
          <w:rFonts w:ascii="Times New Roman" w:hAnsi="Times New Roman" w:cs="Times New Roman"/>
          <w:sz w:val="24"/>
          <w:szCs w:val="24"/>
        </w:rPr>
        <w:t xml:space="preserve">. The large economic cost of prevention, treatment and loss of productivity </w:t>
      </w:r>
      <w:r w:rsidR="00E24EF4" w:rsidRPr="001924F0">
        <w:rPr>
          <w:rFonts w:ascii="Times New Roman" w:hAnsi="Times New Roman" w:cs="Times New Roman"/>
          <w:sz w:val="24"/>
          <w:szCs w:val="24"/>
        </w:rPr>
        <w:t>due</w:t>
      </w:r>
      <w:r w:rsidR="00ED1F18" w:rsidRPr="001924F0">
        <w:rPr>
          <w:rFonts w:ascii="Times New Roman" w:hAnsi="Times New Roman" w:cs="Times New Roman"/>
          <w:sz w:val="24"/>
          <w:szCs w:val="24"/>
        </w:rPr>
        <w:t xml:space="preserve"> to disease-related morbidit</w:t>
      </w:r>
      <w:r w:rsidR="00E51B91" w:rsidRPr="001924F0">
        <w:rPr>
          <w:rFonts w:ascii="Times New Roman" w:hAnsi="Times New Roman" w:cs="Times New Roman"/>
          <w:sz w:val="24"/>
          <w:szCs w:val="24"/>
        </w:rPr>
        <w:t xml:space="preserve">y and mortality play significant roles in </w:t>
      </w:r>
      <w:r w:rsidR="00ED1F18" w:rsidRPr="001924F0">
        <w:rPr>
          <w:rFonts w:ascii="Times New Roman" w:hAnsi="Times New Roman" w:cs="Times New Roman"/>
          <w:sz w:val="24"/>
          <w:szCs w:val="24"/>
        </w:rPr>
        <w:t xml:space="preserve">reducing the gross domestic product (GDP) of </w:t>
      </w:r>
      <w:r w:rsidR="00BE7A16">
        <w:rPr>
          <w:rFonts w:ascii="Times New Roman" w:hAnsi="Times New Roman" w:cs="Times New Roman"/>
          <w:sz w:val="24"/>
          <w:szCs w:val="24"/>
        </w:rPr>
        <w:t xml:space="preserve">these </w:t>
      </w:r>
      <w:r w:rsidR="00ED1F18" w:rsidRPr="001924F0">
        <w:rPr>
          <w:rFonts w:ascii="Times New Roman" w:hAnsi="Times New Roman" w:cs="Times New Roman"/>
          <w:sz w:val="24"/>
          <w:szCs w:val="24"/>
        </w:rPr>
        <w:t>highly burdened countries (</w:t>
      </w:r>
      <w:proofErr w:type="spellStart"/>
      <w:r w:rsidR="00297DBA" w:rsidRPr="001924F0">
        <w:rPr>
          <w:rFonts w:ascii="Times New Roman" w:hAnsi="Times New Roman" w:cs="Times New Roman"/>
          <w:sz w:val="24"/>
          <w:szCs w:val="24"/>
        </w:rPr>
        <w:t>Malaney</w:t>
      </w:r>
      <w:proofErr w:type="spellEnd"/>
      <w:r w:rsidR="00297DBA" w:rsidRPr="001924F0">
        <w:rPr>
          <w:rFonts w:ascii="Times New Roman" w:hAnsi="Times New Roman" w:cs="Times New Roman"/>
          <w:sz w:val="24"/>
          <w:szCs w:val="24"/>
        </w:rPr>
        <w:t xml:space="preserve"> </w:t>
      </w:r>
      <w:r w:rsidR="00297DBA" w:rsidRPr="001924F0">
        <w:rPr>
          <w:rFonts w:ascii="Times New Roman" w:hAnsi="Times New Roman" w:cs="Times New Roman"/>
          <w:i/>
          <w:sz w:val="24"/>
          <w:szCs w:val="24"/>
        </w:rPr>
        <w:t>et al.</w:t>
      </w:r>
      <w:r w:rsidR="00297DBA" w:rsidRPr="001924F0">
        <w:rPr>
          <w:rFonts w:ascii="Times New Roman" w:hAnsi="Times New Roman" w:cs="Times New Roman"/>
          <w:sz w:val="24"/>
          <w:szCs w:val="24"/>
        </w:rPr>
        <w:t>, 2004)</w:t>
      </w:r>
      <w:r w:rsidR="00ED1F18" w:rsidRPr="001924F0">
        <w:rPr>
          <w:rFonts w:ascii="Times New Roman" w:hAnsi="Times New Roman" w:cs="Times New Roman"/>
          <w:sz w:val="24"/>
          <w:szCs w:val="24"/>
        </w:rPr>
        <w:t xml:space="preserve">. </w:t>
      </w:r>
      <w:r w:rsidR="007B08A3">
        <w:rPr>
          <w:rFonts w:ascii="Times New Roman" w:hAnsi="Times New Roman" w:cs="Times New Roman"/>
          <w:sz w:val="24"/>
          <w:szCs w:val="24"/>
        </w:rPr>
        <w:t>The disease is highly concerning in these endemic regions of Cameroon whose most affected populations are poor, have low levels of education and engage largely in farming activities</w:t>
      </w:r>
      <w:r w:rsidR="00D63F7E">
        <w:rPr>
          <w:rFonts w:ascii="Times New Roman" w:hAnsi="Times New Roman" w:cs="Times New Roman"/>
          <w:sz w:val="24"/>
          <w:szCs w:val="24"/>
        </w:rPr>
        <w:t xml:space="preserve"> (</w:t>
      </w:r>
      <w:proofErr w:type="spellStart"/>
      <w:r w:rsidR="006D021B" w:rsidRPr="00D27623">
        <w:rPr>
          <w:rFonts w:ascii="Times New Roman" w:hAnsi="Times New Roman" w:cs="Times New Roman"/>
          <w:color w:val="C00000"/>
          <w:sz w:val="24"/>
          <w:szCs w:val="24"/>
        </w:rPr>
        <w:t>Tonye</w:t>
      </w:r>
      <w:proofErr w:type="spellEnd"/>
      <w:r w:rsidR="006D021B" w:rsidRPr="00D27623">
        <w:rPr>
          <w:rFonts w:ascii="Times New Roman" w:hAnsi="Times New Roman" w:cs="Times New Roman"/>
          <w:color w:val="C00000"/>
          <w:sz w:val="24"/>
          <w:szCs w:val="24"/>
        </w:rPr>
        <w:t xml:space="preserve"> </w:t>
      </w:r>
      <w:r w:rsidR="006D021B" w:rsidRPr="00D27623">
        <w:rPr>
          <w:rFonts w:ascii="Times New Roman" w:hAnsi="Times New Roman" w:cs="Times New Roman"/>
          <w:i/>
          <w:color w:val="C00000"/>
          <w:sz w:val="24"/>
          <w:szCs w:val="24"/>
        </w:rPr>
        <w:t>et al.</w:t>
      </w:r>
      <w:r w:rsidR="006D021B" w:rsidRPr="00D27623">
        <w:rPr>
          <w:rFonts w:ascii="Times New Roman" w:hAnsi="Times New Roman" w:cs="Times New Roman"/>
          <w:color w:val="C00000"/>
          <w:sz w:val="24"/>
          <w:szCs w:val="24"/>
        </w:rPr>
        <w:t>, 2018</w:t>
      </w:r>
      <w:r w:rsidR="00D63F7E">
        <w:rPr>
          <w:rFonts w:ascii="Times New Roman" w:hAnsi="Times New Roman" w:cs="Times New Roman"/>
          <w:sz w:val="24"/>
          <w:szCs w:val="24"/>
        </w:rPr>
        <w:t>)</w:t>
      </w:r>
      <w:r w:rsidR="007B08A3">
        <w:rPr>
          <w:rFonts w:ascii="Times New Roman" w:hAnsi="Times New Roman" w:cs="Times New Roman"/>
          <w:sz w:val="24"/>
          <w:szCs w:val="24"/>
        </w:rPr>
        <w:t xml:space="preserve">. </w:t>
      </w:r>
      <w:r w:rsidR="00D63F7E">
        <w:rPr>
          <w:rFonts w:ascii="Times New Roman" w:hAnsi="Times New Roman" w:cs="Times New Roman"/>
          <w:sz w:val="24"/>
          <w:szCs w:val="24"/>
        </w:rPr>
        <w:t xml:space="preserve">They therefore come into frequent contact with disease-causing parasites with little knowledge of prevention and treatment methods. In fact, </w:t>
      </w:r>
      <w:proofErr w:type="spellStart"/>
      <w:r w:rsidR="00EB516A">
        <w:rPr>
          <w:rFonts w:ascii="Times New Roman" w:hAnsi="Times New Roman" w:cs="Times New Roman"/>
          <w:sz w:val="24"/>
          <w:szCs w:val="24"/>
        </w:rPr>
        <w:t>Tonye</w:t>
      </w:r>
      <w:proofErr w:type="spellEnd"/>
      <w:r w:rsidR="00EB516A">
        <w:rPr>
          <w:rFonts w:ascii="Times New Roman" w:hAnsi="Times New Roman" w:cs="Times New Roman"/>
          <w:sz w:val="24"/>
          <w:szCs w:val="24"/>
        </w:rPr>
        <w:t xml:space="preserve"> </w:t>
      </w:r>
      <w:r w:rsidR="00EB516A" w:rsidRPr="00EB516A">
        <w:rPr>
          <w:rFonts w:ascii="Times New Roman" w:hAnsi="Times New Roman" w:cs="Times New Roman"/>
          <w:i/>
          <w:sz w:val="24"/>
          <w:szCs w:val="24"/>
        </w:rPr>
        <w:t>et al.</w:t>
      </w:r>
      <w:r w:rsidR="00EB516A">
        <w:rPr>
          <w:rFonts w:ascii="Times New Roman" w:hAnsi="Times New Roman" w:cs="Times New Roman"/>
          <w:sz w:val="24"/>
          <w:szCs w:val="24"/>
        </w:rPr>
        <w:t xml:space="preserve"> (2018)</w:t>
      </w:r>
      <w:r w:rsidR="00D63F7E">
        <w:rPr>
          <w:rFonts w:ascii="Times New Roman" w:hAnsi="Times New Roman" w:cs="Times New Roman"/>
          <w:sz w:val="24"/>
          <w:szCs w:val="24"/>
        </w:rPr>
        <w:t xml:space="preserve"> </w:t>
      </w:r>
      <w:r w:rsidR="00191BFE">
        <w:rPr>
          <w:rFonts w:ascii="Times New Roman" w:hAnsi="Times New Roman" w:cs="Times New Roman"/>
          <w:sz w:val="24"/>
          <w:szCs w:val="24"/>
        </w:rPr>
        <w:t xml:space="preserve">in their </w:t>
      </w:r>
      <w:r w:rsidR="00852BC0">
        <w:rPr>
          <w:rFonts w:ascii="Times New Roman" w:hAnsi="Times New Roman" w:cs="Times New Roman"/>
          <w:sz w:val="24"/>
          <w:szCs w:val="24"/>
        </w:rPr>
        <w:t xml:space="preserve">malaria survey </w:t>
      </w:r>
      <w:r w:rsidR="00191BFE">
        <w:rPr>
          <w:rFonts w:ascii="Times New Roman" w:hAnsi="Times New Roman" w:cs="Times New Roman"/>
          <w:sz w:val="24"/>
          <w:szCs w:val="24"/>
        </w:rPr>
        <w:t>study</w:t>
      </w:r>
      <w:r w:rsidR="00852BC0">
        <w:rPr>
          <w:rFonts w:ascii="Times New Roman" w:hAnsi="Times New Roman" w:cs="Times New Roman"/>
          <w:sz w:val="24"/>
          <w:szCs w:val="24"/>
        </w:rPr>
        <w:t xml:space="preserve"> in Cameroon showed</w:t>
      </w:r>
      <w:r w:rsidR="00191BFE">
        <w:rPr>
          <w:rFonts w:ascii="Times New Roman" w:hAnsi="Times New Roman" w:cs="Times New Roman"/>
          <w:sz w:val="24"/>
          <w:szCs w:val="24"/>
        </w:rPr>
        <w:t xml:space="preserve"> </w:t>
      </w:r>
      <w:r w:rsidR="00D63F7E">
        <w:rPr>
          <w:rFonts w:ascii="Times New Roman" w:hAnsi="Times New Roman" w:cs="Times New Roman"/>
          <w:sz w:val="24"/>
          <w:szCs w:val="24"/>
        </w:rPr>
        <w:t xml:space="preserve">that </w:t>
      </w:r>
      <w:r w:rsidR="00191BFE">
        <w:rPr>
          <w:rFonts w:ascii="Times New Roman" w:hAnsi="Times New Roman" w:cs="Times New Roman"/>
          <w:sz w:val="24"/>
          <w:szCs w:val="24"/>
        </w:rPr>
        <w:t>only 9% of the participants</w:t>
      </w:r>
      <w:r w:rsidR="00852BC0">
        <w:rPr>
          <w:rFonts w:ascii="Times New Roman" w:hAnsi="Times New Roman" w:cs="Times New Roman"/>
          <w:sz w:val="24"/>
          <w:szCs w:val="24"/>
        </w:rPr>
        <w:t xml:space="preserve"> in rural areas</w:t>
      </w:r>
      <w:r w:rsidR="00191BFE">
        <w:rPr>
          <w:rFonts w:ascii="Times New Roman" w:hAnsi="Times New Roman" w:cs="Times New Roman"/>
          <w:sz w:val="24"/>
          <w:szCs w:val="24"/>
        </w:rPr>
        <w:t xml:space="preserve"> had access to insecticide-treated bed nets (ITNs) while only 12% of children below 5 years old with fever in the last two weeks received ACT.</w:t>
      </w:r>
      <w:r w:rsidR="00852BC0">
        <w:rPr>
          <w:rFonts w:ascii="Times New Roman" w:hAnsi="Times New Roman" w:cs="Times New Roman"/>
          <w:sz w:val="24"/>
          <w:szCs w:val="24"/>
        </w:rPr>
        <w:t xml:space="preserve"> </w:t>
      </w:r>
      <w:r w:rsidR="005914A7">
        <w:rPr>
          <w:rFonts w:ascii="Times New Roman" w:hAnsi="Times New Roman" w:cs="Times New Roman"/>
          <w:sz w:val="24"/>
          <w:szCs w:val="24"/>
        </w:rPr>
        <w:t>M</w:t>
      </w:r>
      <w:r w:rsidR="00065371">
        <w:rPr>
          <w:rFonts w:ascii="Times New Roman" w:hAnsi="Times New Roman" w:cs="Times New Roman"/>
          <w:sz w:val="24"/>
          <w:szCs w:val="24"/>
        </w:rPr>
        <w:t>alaria is a</w:t>
      </w:r>
      <w:r w:rsidR="002A7D3C">
        <w:rPr>
          <w:rFonts w:ascii="Times New Roman" w:hAnsi="Times New Roman" w:cs="Times New Roman"/>
          <w:sz w:val="24"/>
          <w:szCs w:val="24"/>
        </w:rPr>
        <w:t xml:space="preserve"> major cause of mo</w:t>
      </w:r>
      <w:r w:rsidR="005914A7">
        <w:rPr>
          <w:rFonts w:ascii="Times New Roman" w:hAnsi="Times New Roman" w:cs="Times New Roman"/>
          <w:sz w:val="24"/>
          <w:szCs w:val="24"/>
        </w:rPr>
        <w:t>r</w:t>
      </w:r>
      <w:r w:rsidR="00065371">
        <w:rPr>
          <w:rFonts w:ascii="Times New Roman" w:hAnsi="Times New Roman" w:cs="Times New Roman"/>
          <w:sz w:val="24"/>
          <w:szCs w:val="24"/>
        </w:rPr>
        <w:t>bidity in these regions.</w:t>
      </w:r>
    </w:p>
    <w:p w14:paraId="0422208B" w14:textId="782E2A1A" w:rsidR="00E24EF4" w:rsidRPr="001924F0" w:rsidRDefault="00FA1587" w:rsidP="00B53111">
      <w:pPr>
        <w:spacing w:line="360" w:lineRule="auto"/>
        <w:jc w:val="both"/>
        <w:rPr>
          <w:rFonts w:ascii="Times New Roman" w:hAnsi="Times New Roman" w:cs="Times New Roman"/>
          <w:sz w:val="24"/>
          <w:szCs w:val="24"/>
        </w:rPr>
      </w:pPr>
      <w:r w:rsidRPr="001924F0">
        <w:rPr>
          <w:rFonts w:ascii="Times New Roman" w:hAnsi="Times New Roman" w:cs="Times New Roman"/>
          <w:sz w:val="24"/>
          <w:szCs w:val="24"/>
        </w:rPr>
        <w:lastRenderedPageBreak/>
        <w:t>M</w:t>
      </w:r>
      <w:r w:rsidR="00E24EF4" w:rsidRPr="001924F0">
        <w:rPr>
          <w:rFonts w:ascii="Times New Roman" w:hAnsi="Times New Roman" w:cs="Times New Roman"/>
          <w:sz w:val="24"/>
          <w:szCs w:val="24"/>
        </w:rPr>
        <w:t xml:space="preserve">alarial drug resistance and </w:t>
      </w:r>
      <w:r w:rsidRPr="001924F0">
        <w:rPr>
          <w:rFonts w:ascii="Times New Roman" w:hAnsi="Times New Roman" w:cs="Times New Roman"/>
          <w:sz w:val="24"/>
          <w:szCs w:val="24"/>
        </w:rPr>
        <w:t xml:space="preserve">the </w:t>
      </w:r>
      <w:r w:rsidR="00E24EF4" w:rsidRPr="001924F0">
        <w:rPr>
          <w:rFonts w:ascii="Times New Roman" w:hAnsi="Times New Roman" w:cs="Times New Roman"/>
          <w:sz w:val="24"/>
          <w:szCs w:val="24"/>
        </w:rPr>
        <w:t xml:space="preserve">absence of a </w:t>
      </w:r>
      <w:r w:rsidR="00C73FF9" w:rsidRPr="001924F0">
        <w:rPr>
          <w:rFonts w:ascii="Times New Roman" w:hAnsi="Times New Roman" w:cs="Times New Roman"/>
          <w:sz w:val="24"/>
          <w:szCs w:val="24"/>
        </w:rPr>
        <w:t xml:space="preserve">licensed and </w:t>
      </w:r>
      <w:r w:rsidR="00E24EF4" w:rsidRPr="001924F0">
        <w:rPr>
          <w:rFonts w:ascii="Times New Roman" w:hAnsi="Times New Roman" w:cs="Times New Roman"/>
          <w:sz w:val="24"/>
          <w:szCs w:val="24"/>
        </w:rPr>
        <w:t>highly effective vaccine are major shortcomings to the</w:t>
      </w:r>
      <w:r w:rsidR="00040D20" w:rsidRPr="001924F0">
        <w:rPr>
          <w:rFonts w:ascii="Times New Roman" w:hAnsi="Times New Roman" w:cs="Times New Roman"/>
          <w:sz w:val="24"/>
          <w:szCs w:val="24"/>
        </w:rPr>
        <w:t xml:space="preserve"> fight against</w:t>
      </w:r>
      <w:r w:rsidR="009630F8" w:rsidRPr="001924F0">
        <w:rPr>
          <w:rFonts w:ascii="Times New Roman" w:hAnsi="Times New Roman" w:cs="Times New Roman"/>
          <w:sz w:val="24"/>
          <w:szCs w:val="24"/>
        </w:rPr>
        <w:t xml:space="preserve"> malaria.</w:t>
      </w:r>
      <w:r w:rsidR="0090742A" w:rsidRPr="001924F0">
        <w:rPr>
          <w:rFonts w:ascii="Times New Roman" w:hAnsi="Times New Roman" w:cs="Times New Roman"/>
          <w:sz w:val="24"/>
          <w:szCs w:val="24"/>
        </w:rPr>
        <w:t xml:space="preserve"> </w:t>
      </w:r>
      <w:r w:rsidR="00244CB0" w:rsidRPr="001924F0">
        <w:rPr>
          <w:rFonts w:ascii="Times New Roman" w:hAnsi="Times New Roman" w:cs="Times New Roman"/>
          <w:i/>
          <w:sz w:val="24"/>
          <w:szCs w:val="24"/>
        </w:rPr>
        <w:t>P. falciparum</w:t>
      </w:r>
      <w:r w:rsidR="00244CB0" w:rsidRPr="001924F0">
        <w:rPr>
          <w:rFonts w:ascii="Times New Roman" w:hAnsi="Times New Roman" w:cs="Times New Roman"/>
          <w:sz w:val="24"/>
          <w:szCs w:val="24"/>
        </w:rPr>
        <w:t xml:space="preserve"> </w:t>
      </w:r>
      <w:r w:rsidR="000C3986" w:rsidRPr="001924F0">
        <w:rPr>
          <w:rFonts w:ascii="Times New Roman" w:hAnsi="Times New Roman" w:cs="Times New Roman"/>
          <w:sz w:val="24"/>
          <w:szCs w:val="24"/>
        </w:rPr>
        <w:t xml:space="preserve">parasites </w:t>
      </w:r>
      <w:r w:rsidR="00244CB0" w:rsidRPr="001924F0">
        <w:rPr>
          <w:rFonts w:ascii="Times New Roman" w:hAnsi="Times New Roman" w:cs="Times New Roman"/>
          <w:sz w:val="24"/>
          <w:szCs w:val="24"/>
        </w:rPr>
        <w:t xml:space="preserve">have incorporated several mutations in their genome to render the effect of </w:t>
      </w:r>
      <w:proofErr w:type="spellStart"/>
      <w:r w:rsidRPr="001924F0">
        <w:rPr>
          <w:rFonts w:ascii="Times New Roman" w:hAnsi="Times New Roman" w:cs="Times New Roman"/>
          <w:sz w:val="24"/>
          <w:szCs w:val="24"/>
        </w:rPr>
        <w:t>antimalarials</w:t>
      </w:r>
      <w:proofErr w:type="spellEnd"/>
      <w:r w:rsidR="000C3986" w:rsidRPr="001924F0">
        <w:rPr>
          <w:rFonts w:ascii="Times New Roman" w:hAnsi="Times New Roman" w:cs="Times New Roman"/>
          <w:sz w:val="24"/>
          <w:szCs w:val="24"/>
        </w:rPr>
        <w:t xml:space="preserve"> less </w:t>
      </w:r>
      <w:r w:rsidR="00244CB0" w:rsidRPr="001924F0">
        <w:rPr>
          <w:rFonts w:ascii="Times New Roman" w:hAnsi="Times New Roman" w:cs="Times New Roman"/>
          <w:sz w:val="24"/>
          <w:szCs w:val="24"/>
        </w:rPr>
        <w:t>effective</w:t>
      </w:r>
      <w:r w:rsidR="001339AC" w:rsidRPr="001924F0">
        <w:rPr>
          <w:rFonts w:ascii="Times New Roman" w:hAnsi="Times New Roman" w:cs="Times New Roman"/>
          <w:sz w:val="24"/>
          <w:szCs w:val="24"/>
        </w:rPr>
        <w:t xml:space="preserve"> (</w:t>
      </w:r>
      <w:r w:rsidR="001339AC" w:rsidRPr="001924F0">
        <w:rPr>
          <w:rFonts w:ascii="Times New Roman" w:hAnsi="Times New Roman" w:cs="Times New Roman"/>
          <w:i/>
          <w:sz w:val="24"/>
          <w:szCs w:val="24"/>
        </w:rPr>
        <w:t>Amato et al.</w:t>
      </w:r>
      <w:r w:rsidR="001339AC" w:rsidRPr="001924F0">
        <w:rPr>
          <w:rFonts w:ascii="Times New Roman" w:hAnsi="Times New Roman" w:cs="Times New Roman"/>
          <w:sz w:val="24"/>
          <w:szCs w:val="24"/>
        </w:rPr>
        <w:t>, 2016</w:t>
      </w:r>
      <w:r w:rsidR="009B0EC5">
        <w:rPr>
          <w:rFonts w:ascii="Times New Roman" w:hAnsi="Times New Roman" w:cs="Times New Roman"/>
          <w:sz w:val="24"/>
          <w:szCs w:val="24"/>
        </w:rPr>
        <w:t xml:space="preserve">; </w:t>
      </w:r>
      <w:proofErr w:type="spellStart"/>
      <w:r w:rsidR="009B0EC5">
        <w:rPr>
          <w:rFonts w:ascii="Times New Roman" w:hAnsi="Times New Roman" w:cs="Times New Roman"/>
          <w:sz w:val="24"/>
          <w:szCs w:val="24"/>
        </w:rPr>
        <w:t>Soe</w:t>
      </w:r>
      <w:proofErr w:type="spellEnd"/>
      <w:r w:rsidR="009B0EC5">
        <w:rPr>
          <w:rFonts w:ascii="Times New Roman" w:hAnsi="Times New Roman" w:cs="Times New Roman"/>
          <w:sz w:val="24"/>
          <w:szCs w:val="24"/>
        </w:rPr>
        <w:t xml:space="preserve"> </w:t>
      </w:r>
      <w:r w:rsidR="009B0EC5" w:rsidRPr="00A94285">
        <w:rPr>
          <w:rFonts w:ascii="Times New Roman" w:hAnsi="Times New Roman" w:cs="Times New Roman"/>
          <w:i/>
          <w:sz w:val="24"/>
          <w:szCs w:val="24"/>
        </w:rPr>
        <w:t>et al.</w:t>
      </w:r>
      <w:r w:rsidR="009B0EC5">
        <w:rPr>
          <w:rFonts w:ascii="Times New Roman" w:hAnsi="Times New Roman" w:cs="Times New Roman"/>
          <w:sz w:val="24"/>
          <w:szCs w:val="24"/>
        </w:rPr>
        <w:t xml:space="preserve">, 2016; </w:t>
      </w:r>
      <w:proofErr w:type="spellStart"/>
      <w:r w:rsidR="009B0EC5">
        <w:rPr>
          <w:rFonts w:ascii="Times New Roman" w:hAnsi="Times New Roman" w:cs="Times New Roman"/>
          <w:sz w:val="24"/>
          <w:szCs w:val="24"/>
        </w:rPr>
        <w:t>Nabet</w:t>
      </w:r>
      <w:proofErr w:type="spellEnd"/>
      <w:r w:rsidR="009B0EC5">
        <w:rPr>
          <w:rFonts w:ascii="Times New Roman" w:hAnsi="Times New Roman" w:cs="Times New Roman"/>
          <w:sz w:val="24"/>
          <w:szCs w:val="24"/>
        </w:rPr>
        <w:t xml:space="preserve"> </w:t>
      </w:r>
      <w:r w:rsidR="009B0EC5" w:rsidRPr="009B0EC5">
        <w:rPr>
          <w:rFonts w:ascii="Times New Roman" w:hAnsi="Times New Roman" w:cs="Times New Roman"/>
          <w:i/>
          <w:sz w:val="24"/>
          <w:szCs w:val="24"/>
        </w:rPr>
        <w:t>et al.</w:t>
      </w:r>
      <w:r w:rsidR="009B0EC5">
        <w:rPr>
          <w:rFonts w:ascii="Times New Roman" w:hAnsi="Times New Roman" w:cs="Times New Roman"/>
          <w:sz w:val="24"/>
          <w:szCs w:val="24"/>
        </w:rPr>
        <w:t>, 2016</w:t>
      </w:r>
      <w:r w:rsidR="001339AC" w:rsidRPr="001924F0">
        <w:rPr>
          <w:rFonts w:ascii="Times New Roman" w:hAnsi="Times New Roman" w:cs="Times New Roman"/>
          <w:sz w:val="24"/>
          <w:szCs w:val="24"/>
        </w:rPr>
        <w:t>)</w:t>
      </w:r>
      <w:r w:rsidR="00244CB0" w:rsidRPr="001924F0">
        <w:rPr>
          <w:rFonts w:ascii="Times New Roman" w:hAnsi="Times New Roman" w:cs="Times New Roman"/>
          <w:sz w:val="24"/>
          <w:szCs w:val="24"/>
        </w:rPr>
        <w:t xml:space="preserve">. </w:t>
      </w:r>
      <w:r w:rsidR="00214237" w:rsidRPr="001924F0">
        <w:rPr>
          <w:rFonts w:ascii="Times New Roman" w:hAnsi="Times New Roman" w:cs="Times New Roman"/>
          <w:sz w:val="24"/>
          <w:szCs w:val="24"/>
        </w:rPr>
        <w:t>Some</w:t>
      </w:r>
      <w:r w:rsidR="008C3226" w:rsidRPr="001924F0">
        <w:rPr>
          <w:rFonts w:ascii="Times New Roman" w:hAnsi="Times New Roman" w:cs="Times New Roman"/>
          <w:sz w:val="24"/>
          <w:szCs w:val="24"/>
        </w:rPr>
        <w:t xml:space="preserve"> mutations have</w:t>
      </w:r>
      <w:r w:rsidR="00983CA1" w:rsidRPr="001924F0">
        <w:rPr>
          <w:rFonts w:ascii="Times New Roman" w:hAnsi="Times New Roman" w:cs="Times New Roman"/>
          <w:sz w:val="24"/>
          <w:szCs w:val="24"/>
        </w:rPr>
        <w:t xml:space="preserve"> enabled the parasites to elude the host immune system</w:t>
      </w:r>
      <w:r w:rsidR="00C21F92" w:rsidRPr="001924F0">
        <w:rPr>
          <w:rFonts w:ascii="Times New Roman" w:hAnsi="Times New Roman" w:cs="Times New Roman"/>
          <w:sz w:val="24"/>
          <w:szCs w:val="24"/>
        </w:rPr>
        <w:t>. They have therefore</w:t>
      </w:r>
      <w:r w:rsidR="008572A1" w:rsidRPr="001924F0">
        <w:rPr>
          <w:rFonts w:ascii="Times New Roman" w:hAnsi="Times New Roman" w:cs="Times New Roman"/>
          <w:sz w:val="24"/>
          <w:szCs w:val="24"/>
        </w:rPr>
        <w:t xml:space="preserve"> continue</w:t>
      </w:r>
      <w:r w:rsidR="00C21F92" w:rsidRPr="001924F0">
        <w:rPr>
          <w:rFonts w:ascii="Times New Roman" w:hAnsi="Times New Roman" w:cs="Times New Roman"/>
          <w:sz w:val="24"/>
          <w:szCs w:val="24"/>
        </w:rPr>
        <w:t>d</w:t>
      </w:r>
      <w:r w:rsidR="008572A1" w:rsidRPr="001924F0">
        <w:rPr>
          <w:rFonts w:ascii="Times New Roman" w:hAnsi="Times New Roman" w:cs="Times New Roman"/>
          <w:sz w:val="24"/>
          <w:szCs w:val="24"/>
        </w:rPr>
        <w:t xml:space="preserve"> to wreak havoc on endemic populations.</w:t>
      </w:r>
      <w:r w:rsidR="00DC55A8" w:rsidRPr="001924F0">
        <w:rPr>
          <w:rFonts w:ascii="Times New Roman" w:hAnsi="Times New Roman" w:cs="Times New Roman"/>
          <w:sz w:val="24"/>
          <w:szCs w:val="24"/>
        </w:rPr>
        <w:t xml:space="preserve"> </w:t>
      </w:r>
      <w:r w:rsidR="005B2F8D" w:rsidRPr="001924F0">
        <w:rPr>
          <w:rFonts w:ascii="Times New Roman" w:hAnsi="Times New Roman" w:cs="Times New Roman"/>
          <w:sz w:val="24"/>
          <w:szCs w:val="24"/>
        </w:rPr>
        <w:t>Parasites have also developed alternative pathways to invade host cells as a result of the enormous diversity in their genome</w:t>
      </w:r>
      <w:r w:rsidR="008744FC" w:rsidRPr="001924F0">
        <w:rPr>
          <w:rFonts w:ascii="Times New Roman" w:hAnsi="Times New Roman" w:cs="Times New Roman"/>
          <w:sz w:val="24"/>
          <w:szCs w:val="24"/>
        </w:rPr>
        <w:t xml:space="preserve"> (</w:t>
      </w:r>
      <w:r w:rsidR="00D36989" w:rsidRPr="001924F0">
        <w:rPr>
          <w:rFonts w:ascii="Times New Roman" w:hAnsi="Times New Roman" w:cs="Times New Roman"/>
          <w:sz w:val="24"/>
          <w:szCs w:val="24"/>
        </w:rPr>
        <w:t xml:space="preserve">Acharya </w:t>
      </w:r>
      <w:r w:rsidR="00D36989" w:rsidRPr="001924F0">
        <w:rPr>
          <w:rFonts w:ascii="Times New Roman" w:hAnsi="Times New Roman" w:cs="Times New Roman"/>
          <w:i/>
          <w:sz w:val="24"/>
          <w:szCs w:val="24"/>
        </w:rPr>
        <w:t>et al.,</w:t>
      </w:r>
      <w:r w:rsidR="00D36989" w:rsidRPr="001924F0">
        <w:rPr>
          <w:rFonts w:ascii="Times New Roman" w:hAnsi="Times New Roman" w:cs="Times New Roman"/>
          <w:sz w:val="24"/>
          <w:szCs w:val="24"/>
        </w:rPr>
        <w:t xml:space="preserve"> 2017</w:t>
      </w:r>
      <w:r w:rsidR="008744FC" w:rsidRPr="001924F0">
        <w:rPr>
          <w:rFonts w:ascii="Times New Roman" w:hAnsi="Times New Roman" w:cs="Times New Roman"/>
          <w:sz w:val="24"/>
          <w:szCs w:val="24"/>
        </w:rPr>
        <w:t>)</w:t>
      </w:r>
      <w:r w:rsidR="005B2F8D" w:rsidRPr="001924F0">
        <w:rPr>
          <w:rFonts w:ascii="Times New Roman" w:hAnsi="Times New Roman" w:cs="Times New Roman"/>
          <w:sz w:val="24"/>
          <w:szCs w:val="24"/>
        </w:rPr>
        <w:t xml:space="preserve">. </w:t>
      </w:r>
      <w:r w:rsidR="00966D80" w:rsidRPr="001924F0">
        <w:rPr>
          <w:rFonts w:ascii="Times New Roman" w:hAnsi="Times New Roman" w:cs="Times New Roman"/>
          <w:sz w:val="24"/>
          <w:szCs w:val="24"/>
        </w:rPr>
        <w:t>B</w:t>
      </w:r>
      <w:r w:rsidR="006A402A" w:rsidRPr="001924F0">
        <w:rPr>
          <w:rFonts w:ascii="Times New Roman" w:hAnsi="Times New Roman" w:cs="Times New Roman"/>
          <w:sz w:val="24"/>
          <w:szCs w:val="24"/>
        </w:rPr>
        <w:t xml:space="preserve">ecause the full </w:t>
      </w:r>
      <w:r w:rsidR="0009108B" w:rsidRPr="001924F0">
        <w:rPr>
          <w:rFonts w:ascii="Times New Roman" w:hAnsi="Times New Roman" w:cs="Times New Roman"/>
          <w:sz w:val="24"/>
          <w:szCs w:val="24"/>
        </w:rPr>
        <w:t>picture</w:t>
      </w:r>
      <w:r w:rsidR="006A402A" w:rsidRPr="001924F0">
        <w:rPr>
          <w:rFonts w:ascii="Times New Roman" w:hAnsi="Times New Roman" w:cs="Times New Roman"/>
          <w:sz w:val="24"/>
          <w:szCs w:val="24"/>
        </w:rPr>
        <w:t xml:space="preserve"> of host and parasite</w:t>
      </w:r>
      <w:r w:rsidR="00966D80" w:rsidRPr="001924F0">
        <w:rPr>
          <w:rFonts w:ascii="Times New Roman" w:hAnsi="Times New Roman" w:cs="Times New Roman"/>
          <w:sz w:val="24"/>
          <w:szCs w:val="24"/>
        </w:rPr>
        <w:t xml:space="preserve"> interactions </w:t>
      </w:r>
      <w:r w:rsidR="00642FDA" w:rsidRPr="001924F0">
        <w:rPr>
          <w:rFonts w:ascii="Times New Roman" w:hAnsi="Times New Roman" w:cs="Times New Roman"/>
          <w:sz w:val="24"/>
          <w:szCs w:val="24"/>
        </w:rPr>
        <w:t>is</w:t>
      </w:r>
      <w:r w:rsidR="006A402A" w:rsidRPr="001924F0">
        <w:rPr>
          <w:rFonts w:ascii="Times New Roman" w:hAnsi="Times New Roman" w:cs="Times New Roman"/>
          <w:sz w:val="24"/>
          <w:szCs w:val="24"/>
        </w:rPr>
        <w:t xml:space="preserve"> </w:t>
      </w:r>
      <w:r w:rsidR="00966D80" w:rsidRPr="001924F0">
        <w:rPr>
          <w:rFonts w:ascii="Times New Roman" w:hAnsi="Times New Roman" w:cs="Times New Roman"/>
          <w:sz w:val="24"/>
          <w:szCs w:val="24"/>
        </w:rPr>
        <w:t xml:space="preserve">not well understood, developing </w:t>
      </w:r>
      <w:r w:rsidR="006948B7" w:rsidRPr="001924F0">
        <w:rPr>
          <w:rFonts w:ascii="Times New Roman" w:hAnsi="Times New Roman" w:cs="Times New Roman"/>
          <w:sz w:val="24"/>
          <w:szCs w:val="24"/>
        </w:rPr>
        <w:t>a</w:t>
      </w:r>
      <w:r w:rsidR="00966D80" w:rsidRPr="001924F0">
        <w:rPr>
          <w:rFonts w:ascii="Times New Roman" w:hAnsi="Times New Roman" w:cs="Times New Roman"/>
          <w:sz w:val="24"/>
          <w:szCs w:val="24"/>
        </w:rPr>
        <w:t xml:space="preserve"> highly effective intervention strategy </w:t>
      </w:r>
      <w:r w:rsidR="00100841" w:rsidRPr="001924F0">
        <w:rPr>
          <w:rFonts w:ascii="Times New Roman" w:hAnsi="Times New Roman" w:cs="Times New Roman"/>
          <w:sz w:val="24"/>
          <w:szCs w:val="24"/>
        </w:rPr>
        <w:t>has been a great challenge</w:t>
      </w:r>
      <w:r w:rsidR="00966D80" w:rsidRPr="001924F0">
        <w:rPr>
          <w:rFonts w:ascii="Times New Roman" w:hAnsi="Times New Roman" w:cs="Times New Roman"/>
          <w:sz w:val="24"/>
          <w:szCs w:val="24"/>
        </w:rPr>
        <w:t>.</w:t>
      </w:r>
    </w:p>
    <w:p w14:paraId="338DFF63" w14:textId="14521024" w:rsidR="00DC55A8" w:rsidRPr="001924F0" w:rsidRDefault="00E75849" w:rsidP="00B53111">
      <w:pPr>
        <w:spacing w:line="360" w:lineRule="auto"/>
        <w:jc w:val="both"/>
        <w:rPr>
          <w:rFonts w:ascii="Times New Roman" w:hAnsi="Times New Roman" w:cs="Times New Roman"/>
          <w:sz w:val="24"/>
          <w:szCs w:val="24"/>
        </w:rPr>
      </w:pPr>
      <w:r w:rsidRPr="001924F0">
        <w:rPr>
          <w:rFonts w:ascii="Times New Roman" w:hAnsi="Times New Roman" w:cs="Times New Roman"/>
          <w:sz w:val="24"/>
          <w:szCs w:val="24"/>
        </w:rPr>
        <w:t xml:space="preserve">Therefore, if the gap in knowledge of </w:t>
      </w:r>
      <w:r w:rsidR="00F53993" w:rsidRPr="001924F0">
        <w:rPr>
          <w:rFonts w:ascii="Times New Roman" w:hAnsi="Times New Roman" w:cs="Times New Roman"/>
          <w:sz w:val="24"/>
          <w:szCs w:val="24"/>
        </w:rPr>
        <w:t xml:space="preserve">the </w:t>
      </w:r>
      <w:r w:rsidRPr="001924F0">
        <w:rPr>
          <w:rFonts w:ascii="Times New Roman" w:hAnsi="Times New Roman" w:cs="Times New Roman"/>
          <w:sz w:val="24"/>
          <w:szCs w:val="24"/>
        </w:rPr>
        <w:t>host-parasite interactions that are crucial to parasite survival or host resistance</w:t>
      </w:r>
      <w:r w:rsidR="00DF20C3" w:rsidRPr="001924F0">
        <w:rPr>
          <w:rFonts w:ascii="Times New Roman" w:hAnsi="Times New Roman" w:cs="Times New Roman"/>
          <w:sz w:val="24"/>
          <w:szCs w:val="24"/>
        </w:rPr>
        <w:t>/susceptibility</w:t>
      </w:r>
      <w:r w:rsidR="00624BFD">
        <w:rPr>
          <w:rFonts w:ascii="Times New Roman" w:hAnsi="Times New Roman" w:cs="Times New Roman"/>
          <w:sz w:val="24"/>
          <w:szCs w:val="24"/>
        </w:rPr>
        <w:t xml:space="preserve"> to disease</w:t>
      </w:r>
      <w:r w:rsidRPr="001924F0">
        <w:rPr>
          <w:rFonts w:ascii="Times New Roman" w:hAnsi="Times New Roman" w:cs="Times New Roman"/>
          <w:sz w:val="24"/>
          <w:szCs w:val="24"/>
        </w:rPr>
        <w:t xml:space="preserve"> is not bridged, then malaria may continue to cause significant damage on the human race.</w:t>
      </w:r>
    </w:p>
    <w:p w14:paraId="03EBA9C0" w14:textId="77777777" w:rsidR="00020ABE" w:rsidRPr="001924F0" w:rsidRDefault="00020ABE" w:rsidP="00020ABE">
      <w:pPr>
        <w:pStyle w:val="Heading2"/>
        <w:numPr>
          <w:ilvl w:val="1"/>
          <w:numId w:val="16"/>
        </w:numPr>
        <w:spacing w:line="360" w:lineRule="auto"/>
        <w:rPr>
          <w:rFonts w:ascii="Times New Roman" w:hAnsi="Times New Roman" w:cs="Times New Roman"/>
          <w:b/>
          <w:color w:val="auto"/>
        </w:rPr>
      </w:pPr>
      <w:bookmarkStart w:id="11" w:name="_Toc513211111"/>
      <w:r w:rsidRPr="001924F0">
        <w:rPr>
          <w:rFonts w:ascii="Times New Roman" w:hAnsi="Times New Roman" w:cs="Times New Roman"/>
          <w:b/>
          <w:color w:val="auto"/>
        </w:rPr>
        <w:t>Justification (Rationale)</w:t>
      </w:r>
      <w:bookmarkEnd w:id="11"/>
    </w:p>
    <w:p w14:paraId="1E91350F" w14:textId="77777777" w:rsidR="008212EF" w:rsidRPr="001924F0" w:rsidRDefault="00F03300" w:rsidP="00020ABE">
      <w:pPr>
        <w:spacing w:line="360" w:lineRule="auto"/>
        <w:jc w:val="both"/>
        <w:rPr>
          <w:rFonts w:ascii="Times New Roman" w:hAnsi="Times New Roman" w:cs="Times New Roman"/>
          <w:sz w:val="24"/>
          <w:szCs w:val="24"/>
        </w:rPr>
      </w:pPr>
      <w:r w:rsidRPr="001924F0">
        <w:rPr>
          <w:rFonts w:ascii="Times New Roman" w:hAnsi="Times New Roman" w:cs="Times New Roman"/>
          <w:i/>
          <w:sz w:val="24"/>
          <w:szCs w:val="24"/>
        </w:rPr>
        <w:t>P. falciparum</w:t>
      </w:r>
      <w:r w:rsidRPr="001924F0">
        <w:rPr>
          <w:rFonts w:ascii="Times New Roman" w:hAnsi="Times New Roman" w:cs="Times New Roman"/>
          <w:sz w:val="24"/>
          <w:szCs w:val="24"/>
        </w:rPr>
        <w:t xml:space="preserve"> exerts great pressure on the human genome that is imparting genetic variations. Some variations occurring on genes encoding host proteins involved in interactions with parasites confer resistance </w:t>
      </w:r>
      <w:r w:rsidR="004743E0" w:rsidRPr="001924F0">
        <w:rPr>
          <w:rFonts w:ascii="Times New Roman" w:hAnsi="Times New Roman" w:cs="Times New Roman"/>
          <w:sz w:val="24"/>
          <w:szCs w:val="24"/>
        </w:rPr>
        <w:t>while others</w:t>
      </w:r>
      <w:r w:rsidRPr="001924F0">
        <w:rPr>
          <w:rFonts w:ascii="Times New Roman" w:hAnsi="Times New Roman" w:cs="Times New Roman"/>
          <w:sz w:val="24"/>
          <w:szCs w:val="24"/>
        </w:rPr>
        <w:t xml:space="preserve"> increase the risk of malaria in some individuals. Information gained from sequencing the entire</w:t>
      </w:r>
      <w:r w:rsidRPr="001924F0">
        <w:rPr>
          <w:rFonts w:ascii="Times New Roman" w:hAnsi="Times New Roman" w:cs="Times New Roman"/>
          <w:i/>
          <w:sz w:val="24"/>
          <w:szCs w:val="24"/>
        </w:rPr>
        <w:t xml:space="preserve"> P. falciparum</w:t>
      </w:r>
      <w:r w:rsidRPr="001924F0">
        <w:rPr>
          <w:rFonts w:ascii="Times New Roman" w:hAnsi="Times New Roman" w:cs="Times New Roman"/>
          <w:sz w:val="24"/>
          <w:szCs w:val="24"/>
        </w:rPr>
        <w:t xml:space="preserve"> strain 3D7 genome shows that much of the parasite genes and their products are dedicated towards immune evasion and host-parasite interaction (Gardner </w:t>
      </w:r>
      <w:r w:rsidRPr="001924F0">
        <w:rPr>
          <w:rFonts w:ascii="Times New Roman" w:hAnsi="Times New Roman" w:cs="Times New Roman"/>
          <w:i/>
          <w:sz w:val="24"/>
          <w:szCs w:val="24"/>
        </w:rPr>
        <w:t>et al.</w:t>
      </w:r>
      <w:r w:rsidR="003D7D50" w:rsidRPr="001924F0">
        <w:rPr>
          <w:rFonts w:ascii="Times New Roman" w:hAnsi="Times New Roman" w:cs="Times New Roman"/>
          <w:sz w:val="24"/>
          <w:szCs w:val="24"/>
        </w:rPr>
        <w:t xml:space="preserve">, 2002). However, the larger part of these interactions remains uncharacterized (Dundas </w:t>
      </w:r>
      <w:r w:rsidR="003D7D50" w:rsidRPr="001924F0">
        <w:rPr>
          <w:rFonts w:ascii="Times New Roman" w:hAnsi="Times New Roman" w:cs="Times New Roman"/>
          <w:i/>
          <w:sz w:val="24"/>
          <w:szCs w:val="24"/>
        </w:rPr>
        <w:t>et al.</w:t>
      </w:r>
      <w:r w:rsidR="003D7D50" w:rsidRPr="001924F0">
        <w:rPr>
          <w:rFonts w:ascii="Times New Roman" w:hAnsi="Times New Roman" w:cs="Times New Roman"/>
          <w:sz w:val="24"/>
          <w:szCs w:val="24"/>
        </w:rPr>
        <w:t>, 2018). A</w:t>
      </w:r>
      <w:r w:rsidRPr="001924F0">
        <w:rPr>
          <w:rFonts w:ascii="Times New Roman" w:hAnsi="Times New Roman" w:cs="Times New Roman"/>
          <w:sz w:val="24"/>
          <w:szCs w:val="24"/>
        </w:rPr>
        <w:t>n in-depth understanding of</w:t>
      </w:r>
      <w:r w:rsidR="00020ABE" w:rsidRPr="001924F0">
        <w:rPr>
          <w:rFonts w:ascii="Times New Roman" w:hAnsi="Times New Roman" w:cs="Times New Roman"/>
          <w:sz w:val="24"/>
          <w:szCs w:val="24"/>
        </w:rPr>
        <w:t xml:space="preserve"> the human </w:t>
      </w:r>
      <w:r w:rsidR="00F45926" w:rsidRPr="001924F0">
        <w:rPr>
          <w:rFonts w:ascii="Times New Roman" w:hAnsi="Times New Roman" w:cs="Times New Roman"/>
          <w:sz w:val="24"/>
          <w:szCs w:val="24"/>
        </w:rPr>
        <w:t>genetic factors that are</w:t>
      </w:r>
      <w:r w:rsidR="00020ABE" w:rsidRPr="001924F0">
        <w:rPr>
          <w:rFonts w:ascii="Times New Roman" w:hAnsi="Times New Roman" w:cs="Times New Roman"/>
          <w:sz w:val="24"/>
          <w:szCs w:val="24"/>
        </w:rPr>
        <w:t xml:space="preserve"> involved in conferring </w:t>
      </w:r>
      <w:r w:rsidR="00F45926" w:rsidRPr="001924F0">
        <w:rPr>
          <w:rFonts w:ascii="Times New Roman" w:hAnsi="Times New Roman" w:cs="Times New Roman"/>
          <w:sz w:val="24"/>
          <w:szCs w:val="24"/>
        </w:rPr>
        <w:t>disease susceptibility/</w:t>
      </w:r>
      <w:r w:rsidR="00020ABE" w:rsidRPr="001924F0">
        <w:rPr>
          <w:rFonts w:ascii="Times New Roman" w:hAnsi="Times New Roman" w:cs="Times New Roman"/>
          <w:sz w:val="24"/>
          <w:szCs w:val="24"/>
        </w:rPr>
        <w:t xml:space="preserve">resistance is </w:t>
      </w:r>
      <w:r w:rsidR="003D7D50" w:rsidRPr="001924F0">
        <w:rPr>
          <w:rFonts w:ascii="Times New Roman" w:hAnsi="Times New Roman" w:cs="Times New Roman"/>
          <w:sz w:val="24"/>
          <w:szCs w:val="24"/>
        </w:rPr>
        <w:t xml:space="preserve">therefore </w:t>
      </w:r>
      <w:r w:rsidR="00020ABE" w:rsidRPr="001924F0">
        <w:rPr>
          <w:rFonts w:ascii="Times New Roman" w:hAnsi="Times New Roman" w:cs="Times New Roman"/>
          <w:sz w:val="24"/>
          <w:szCs w:val="24"/>
        </w:rPr>
        <w:t>crucial</w:t>
      </w:r>
      <w:r w:rsidR="004743E0" w:rsidRPr="001924F0">
        <w:rPr>
          <w:rFonts w:ascii="Times New Roman" w:hAnsi="Times New Roman" w:cs="Times New Roman"/>
          <w:sz w:val="24"/>
          <w:szCs w:val="24"/>
        </w:rPr>
        <w:t xml:space="preserve"> in closing this knowledge gap and</w:t>
      </w:r>
      <w:r w:rsidR="00020ABE" w:rsidRPr="001924F0">
        <w:rPr>
          <w:rFonts w:ascii="Times New Roman" w:hAnsi="Times New Roman" w:cs="Times New Roman"/>
          <w:sz w:val="24"/>
          <w:szCs w:val="24"/>
        </w:rPr>
        <w:t xml:space="preserve"> to finding better intervention strategies. </w:t>
      </w:r>
    </w:p>
    <w:p w14:paraId="02DBEFD7" w14:textId="4603A41D" w:rsidR="00020ABE" w:rsidRPr="001924F0" w:rsidRDefault="00020ABE" w:rsidP="00020ABE">
      <w:pPr>
        <w:spacing w:line="360" w:lineRule="auto"/>
        <w:jc w:val="both"/>
        <w:rPr>
          <w:rFonts w:ascii="Times New Roman" w:hAnsi="Times New Roman" w:cs="Times New Roman"/>
          <w:sz w:val="24"/>
          <w:szCs w:val="24"/>
        </w:rPr>
      </w:pPr>
      <w:r w:rsidRPr="001924F0">
        <w:rPr>
          <w:rFonts w:ascii="Times New Roman" w:hAnsi="Times New Roman" w:cs="Times New Roman"/>
          <w:sz w:val="24"/>
          <w:szCs w:val="24"/>
        </w:rPr>
        <w:t>Genome wide association studies can permit</w:t>
      </w:r>
      <w:r w:rsidR="001B70CC" w:rsidRPr="001924F0">
        <w:rPr>
          <w:rFonts w:ascii="Times New Roman" w:hAnsi="Times New Roman" w:cs="Times New Roman"/>
          <w:sz w:val="24"/>
          <w:szCs w:val="24"/>
        </w:rPr>
        <w:t xml:space="preserve"> </w:t>
      </w:r>
      <w:r w:rsidRPr="001924F0">
        <w:rPr>
          <w:rFonts w:ascii="Times New Roman" w:hAnsi="Times New Roman" w:cs="Times New Roman"/>
          <w:sz w:val="24"/>
          <w:szCs w:val="24"/>
        </w:rPr>
        <w:t xml:space="preserve">scanning for </w:t>
      </w:r>
      <w:r w:rsidR="00F31E62" w:rsidRPr="001924F0">
        <w:rPr>
          <w:rFonts w:ascii="Times New Roman" w:hAnsi="Times New Roman" w:cs="Times New Roman"/>
          <w:sz w:val="24"/>
          <w:szCs w:val="24"/>
        </w:rPr>
        <w:t xml:space="preserve">such </w:t>
      </w:r>
      <w:r w:rsidR="007155AD" w:rsidRPr="001924F0">
        <w:rPr>
          <w:rFonts w:ascii="Times New Roman" w:hAnsi="Times New Roman" w:cs="Times New Roman"/>
          <w:sz w:val="24"/>
          <w:szCs w:val="24"/>
        </w:rPr>
        <w:t>variations. S</w:t>
      </w:r>
      <w:r w:rsidRPr="001924F0">
        <w:rPr>
          <w:rFonts w:ascii="Times New Roman" w:hAnsi="Times New Roman" w:cs="Times New Roman"/>
          <w:sz w:val="24"/>
          <w:szCs w:val="24"/>
        </w:rPr>
        <w:t>pecific non-randomly occurring gen</w:t>
      </w:r>
      <w:r w:rsidR="001B70CC" w:rsidRPr="001924F0">
        <w:rPr>
          <w:rFonts w:ascii="Times New Roman" w:hAnsi="Times New Roman" w:cs="Times New Roman"/>
          <w:sz w:val="24"/>
          <w:szCs w:val="24"/>
        </w:rPr>
        <w:t xml:space="preserve">otypes </w:t>
      </w:r>
      <w:r w:rsidR="007155AD" w:rsidRPr="001924F0">
        <w:rPr>
          <w:rFonts w:ascii="Times New Roman" w:hAnsi="Times New Roman" w:cs="Times New Roman"/>
          <w:sz w:val="24"/>
          <w:szCs w:val="24"/>
        </w:rPr>
        <w:t xml:space="preserve">can then be linked </w:t>
      </w:r>
      <w:r w:rsidR="001B70CC" w:rsidRPr="001924F0">
        <w:rPr>
          <w:rFonts w:ascii="Times New Roman" w:hAnsi="Times New Roman" w:cs="Times New Roman"/>
          <w:sz w:val="24"/>
          <w:szCs w:val="24"/>
        </w:rPr>
        <w:t>with</w:t>
      </w:r>
      <w:r w:rsidR="007155AD" w:rsidRPr="001924F0">
        <w:rPr>
          <w:rFonts w:ascii="Times New Roman" w:hAnsi="Times New Roman" w:cs="Times New Roman"/>
          <w:sz w:val="24"/>
          <w:szCs w:val="24"/>
        </w:rPr>
        <w:t xml:space="preserve"> some</w:t>
      </w:r>
      <w:r w:rsidR="001B70CC" w:rsidRPr="001924F0">
        <w:rPr>
          <w:rFonts w:ascii="Times New Roman" w:hAnsi="Times New Roman" w:cs="Times New Roman"/>
          <w:sz w:val="24"/>
          <w:szCs w:val="24"/>
        </w:rPr>
        <w:t xml:space="preserve"> disease phenotypes.</w:t>
      </w:r>
      <w:r w:rsidR="00F31E62" w:rsidRPr="001924F0">
        <w:rPr>
          <w:rFonts w:ascii="Times New Roman" w:hAnsi="Times New Roman" w:cs="Times New Roman"/>
          <w:sz w:val="24"/>
          <w:szCs w:val="24"/>
        </w:rPr>
        <w:t xml:space="preserve"> In one such study, t</w:t>
      </w:r>
      <w:r w:rsidRPr="001924F0">
        <w:rPr>
          <w:rFonts w:ascii="Times New Roman" w:hAnsi="Times New Roman" w:cs="Times New Roman"/>
          <w:sz w:val="24"/>
          <w:szCs w:val="24"/>
        </w:rPr>
        <w:t xml:space="preserve">he </w:t>
      </w:r>
      <w:proofErr w:type="spellStart"/>
      <w:r w:rsidRPr="001924F0">
        <w:rPr>
          <w:rFonts w:ascii="Times New Roman" w:hAnsi="Times New Roman" w:cs="Times New Roman"/>
          <w:sz w:val="24"/>
          <w:szCs w:val="24"/>
        </w:rPr>
        <w:t>MalariaGEN</w:t>
      </w:r>
      <w:proofErr w:type="spellEnd"/>
      <w:r w:rsidRPr="001924F0">
        <w:rPr>
          <w:rFonts w:ascii="Times New Roman" w:hAnsi="Times New Roman" w:cs="Times New Roman"/>
          <w:sz w:val="24"/>
          <w:szCs w:val="24"/>
        </w:rPr>
        <w:t xml:space="preserve"> consortium (2015) found </w:t>
      </w:r>
      <w:r w:rsidR="00F31E62" w:rsidRPr="001924F0">
        <w:rPr>
          <w:rFonts w:ascii="Times New Roman" w:hAnsi="Times New Roman" w:cs="Times New Roman"/>
          <w:sz w:val="24"/>
          <w:szCs w:val="24"/>
        </w:rPr>
        <w:t>a significant association of a variation with severe malaria resistance</w:t>
      </w:r>
      <w:r w:rsidR="00075F49" w:rsidRPr="001924F0">
        <w:rPr>
          <w:rFonts w:ascii="Times New Roman" w:hAnsi="Times New Roman" w:cs="Times New Roman"/>
          <w:sz w:val="24"/>
          <w:szCs w:val="24"/>
        </w:rPr>
        <w:t xml:space="preserve"> in Gambia, Kenya and Malawi. However, the association </w:t>
      </w:r>
      <w:r w:rsidR="0053432C" w:rsidRPr="001924F0">
        <w:rPr>
          <w:rFonts w:ascii="Times New Roman" w:hAnsi="Times New Roman" w:cs="Times New Roman"/>
          <w:sz w:val="24"/>
          <w:szCs w:val="24"/>
        </w:rPr>
        <w:t>could not replicate</w:t>
      </w:r>
      <w:r w:rsidR="00075F49" w:rsidRPr="001924F0">
        <w:rPr>
          <w:rFonts w:ascii="Times New Roman" w:hAnsi="Times New Roman" w:cs="Times New Roman"/>
          <w:sz w:val="24"/>
          <w:szCs w:val="24"/>
        </w:rPr>
        <w:t xml:space="preserve"> in other populations, including Cameroon and Tanzania, in the replication phase of the study.</w:t>
      </w:r>
      <w:r w:rsidR="00277526" w:rsidRPr="001924F0">
        <w:rPr>
          <w:rFonts w:ascii="Times New Roman" w:hAnsi="Times New Roman" w:cs="Times New Roman"/>
          <w:sz w:val="24"/>
          <w:szCs w:val="24"/>
        </w:rPr>
        <w:t xml:space="preserve"> Since replication involves genotyping </w:t>
      </w:r>
      <w:r w:rsidR="00702DB4" w:rsidRPr="001924F0">
        <w:rPr>
          <w:rFonts w:ascii="Times New Roman" w:hAnsi="Times New Roman" w:cs="Times New Roman"/>
          <w:sz w:val="24"/>
          <w:szCs w:val="24"/>
        </w:rPr>
        <w:t>a specific region of interest in</w:t>
      </w:r>
      <w:r w:rsidR="00277526" w:rsidRPr="001924F0">
        <w:rPr>
          <w:rFonts w:ascii="Times New Roman" w:hAnsi="Times New Roman" w:cs="Times New Roman"/>
          <w:sz w:val="24"/>
          <w:szCs w:val="24"/>
        </w:rPr>
        <w:t xml:space="preserve"> the genome</w:t>
      </w:r>
      <w:r w:rsidR="00FA3040" w:rsidRPr="001924F0">
        <w:rPr>
          <w:rFonts w:ascii="Times New Roman" w:hAnsi="Times New Roman" w:cs="Times New Roman"/>
          <w:sz w:val="24"/>
          <w:szCs w:val="24"/>
        </w:rPr>
        <w:t xml:space="preserve"> of samples rather than </w:t>
      </w:r>
      <w:r w:rsidR="00796160" w:rsidRPr="001924F0">
        <w:rPr>
          <w:rFonts w:ascii="Times New Roman" w:hAnsi="Times New Roman" w:cs="Times New Roman"/>
          <w:sz w:val="24"/>
          <w:szCs w:val="24"/>
        </w:rPr>
        <w:t>the whole genome</w:t>
      </w:r>
      <w:r w:rsidR="00277526" w:rsidRPr="001924F0">
        <w:rPr>
          <w:rFonts w:ascii="Times New Roman" w:hAnsi="Times New Roman" w:cs="Times New Roman"/>
          <w:sz w:val="24"/>
          <w:szCs w:val="24"/>
        </w:rPr>
        <w:t xml:space="preserve">, it is possible that some genetic variations with significant association to severe malaria </w:t>
      </w:r>
      <w:r w:rsidR="00FA3040" w:rsidRPr="001924F0">
        <w:rPr>
          <w:rFonts w:ascii="Times New Roman" w:hAnsi="Times New Roman" w:cs="Times New Roman"/>
          <w:sz w:val="24"/>
          <w:szCs w:val="24"/>
        </w:rPr>
        <w:t xml:space="preserve">may </w:t>
      </w:r>
      <w:r w:rsidR="00277526" w:rsidRPr="001924F0">
        <w:rPr>
          <w:rFonts w:ascii="Times New Roman" w:hAnsi="Times New Roman" w:cs="Times New Roman"/>
          <w:sz w:val="24"/>
          <w:szCs w:val="24"/>
        </w:rPr>
        <w:t>have occurred in other regions of the genome of the Cameroon malaria endemic population</w:t>
      </w:r>
      <w:r w:rsidR="00FA3040" w:rsidRPr="001924F0">
        <w:rPr>
          <w:rFonts w:ascii="Times New Roman" w:hAnsi="Times New Roman" w:cs="Times New Roman"/>
          <w:sz w:val="24"/>
          <w:szCs w:val="24"/>
        </w:rPr>
        <w:t xml:space="preserve"> that were not genotyped in this replication study</w:t>
      </w:r>
      <w:r w:rsidR="00277526" w:rsidRPr="001924F0">
        <w:rPr>
          <w:rFonts w:ascii="Times New Roman" w:hAnsi="Times New Roman" w:cs="Times New Roman"/>
          <w:sz w:val="24"/>
          <w:szCs w:val="24"/>
        </w:rPr>
        <w:t>. T</w:t>
      </w:r>
      <w:r w:rsidR="00AB5A3B" w:rsidRPr="001924F0">
        <w:rPr>
          <w:rFonts w:ascii="Times New Roman" w:hAnsi="Times New Roman" w:cs="Times New Roman"/>
          <w:sz w:val="24"/>
          <w:szCs w:val="24"/>
        </w:rPr>
        <w:t xml:space="preserve">his </w:t>
      </w:r>
      <w:r w:rsidR="00856C48" w:rsidRPr="001924F0">
        <w:rPr>
          <w:rFonts w:ascii="Times New Roman" w:hAnsi="Times New Roman" w:cs="Times New Roman"/>
          <w:sz w:val="24"/>
          <w:szCs w:val="24"/>
        </w:rPr>
        <w:t>reasoning</w:t>
      </w:r>
      <w:r w:rsidR="00AB5A3B" w:rsidRPr="001924F0">
        <w:rPr>
          <w:rFonts w:ascii="Times New Roman" w:hAnsi="Times New Roman" w:cs="Times New Roman"/>
          <w:sz w:val="24"/>
          <w:szCs w:val="24"/>
        </w:rPr>
        <w:t xml:space="preserve"> is</w:t>
      </w:r>
      <w:r w:rsidR="00A60351" w:rsidRPr="001924F0">
        <w:rPr>
          <w:rFonts w:ascii="Times New Roman" w:hAnsi="Times New Roman" w:cs="Times New Roman"/>
          <w:sz w:val="24"/>
          <w:szCs w:val="24"/>
        </w:rPr>
        <w:t xml:space="preserve"> </w:t>
      </w:r>
      <w:r w:rsidR="00856C48" w:rsidRPr="001924F0">
        <w:rPr>
          <w:rFonts w:ascii="Times New Roman" w:hAnsi="Times New Roman" w:cs="Times New Roman"/>
          <w:sz w:val="24"/>
          <w:szCs w:val="24"/>
        </w:rPr>
        <w:t>supported</w:t>
      </w:r>
      <w:r w:rsidR="007D2D72" w:rsidRPr="001924F0">
        <w:rPr>
          <w:rFonts w:ascii="Times New Roman" w:hAnsi="Times New Roman" w:cs="Times New Roman"/>
          <w:sz w:val="24"/>
          <w:szCs w:val="24"/>
        </w:rPr>
        <w:t xml:space="preserve"> by a</w:t>
      </w:r>
      <w:r w:rsidR="00277526" w:rsidRPr="001924F0">
        <w:rPr>
          <w:rFonts w:ascii="Times New Roman" w:hAnsi="Times New Roman" w:cs="Times New Roman"/>
          <w:sz w:val="24"/>
          <w:szCs w:val="24"/>
        </w:rPr>
        <w:t xml:space="preserve"> </w:t>
      </w:r>
      <w:r w:rsidR="00FB1E8A" w:rsidRPr="001924F0">
        <w:rPr>
          <w:rFonts w:ascii="Times New Roman" w:hAnsi="Times New Roman" w:cs="Times New Roman"/>
          <w:sz w:val="24"/>
          <w:szCs w:val="24"/>
        </w:rPr>
        <w:t xml:space="preserve">recent </w:t>
      </w:r>
      <w:r w:rsidR="00277526" w:rsidRPr="001924F0">
        <w:rPr>
          <w:rFonts w:ascii="Times New Roman" w:hAnsi="Times New Roman" w:cs="Times New Roman"/>
          <w:sz w:val="24"/>
          <w:szCs w:val="24"/>
        </w:rPr>
        <w:lastRenderedPageBreak/>
        <w:t>study</w:t>
      </w:r>
      <w:r w:rsidR="007D2D72" w:rsidRPr="001924F0">
        <w:rPr>
          <w:rFonts w:ascii="Times New Roman" w:hAnsi="Times New Roman" w:cs="Times New Roman"/>
          <w:sz w:val="24"/>
          <w:szCs w:val="24"/>
        </w:rPr>
        <w:t xml:space="preserve"> </w:t>
      </w:r>
      <w:r w:rsidR="00910548" w:rsidRPr="001924F0">
        <w:rPr>
          <w:rFonts w:ascii="Times New Roman" w:hAnsi="Times New Roman" w:cs="Times New Roman"/>
          <w:sz w:val="24"/>
          <w:szCs w:val="24"/>
        </w:rPr>
        <w:t xml:space="preserve">that </w:t>
      </w:r>
      <w:r w:rsidR="00702DB4" w:rsidRPr="001924F0">
        <w:rPr>
          <w:rFonts w:ascii="Times New Roman" w:hAnsi="Times New Roman" w:cs="Times New Roman"/>
          <w:sz w:val="24"/>
          <w:szCs w:val="24"/>
        </w:rPr>
        <w:t>found some novel significant</w:t>
      </w:r>
      <w:r w:rsidR="000926CF" w:rsidRPr="001924F0">
        <w:rPr>
          <w:rFonts w:ascii="Times New Roman" w:hAnsi="Times New Roman" w:cs="Times New Roman"/>
          <w:sz w:val="24"/>
          <w:szCs w:val="24"/>
        </w:rPr>
        <w:t xml:space="preserve"> associations in different regions of the genome of Tanzanian malaria endemic populations</w:t>
      </w:r>
      <w:r w:rsidR="00910548" w:rsidRPr="001924F0">
        <w:rPr>
          <w:rFonts w:ascii="Times New Roman" w:hAnsi="Times New Roman" w:cs="Times New Roman"/>
          <w:sz w:val="24"/>
          <w:szCs w:val="24"/>
        </w:rPr>
        <w:t xml:space="preserve"> (Ravenhall </w:t>
      </w:r>
      <w:r w:rsidR="00910548" w:rsidRPr="001924F0">
        <w:rPr>
          <w:rFonts w:ascii="Times New Roman" w:hAnsi="Times New Roman" w:cs="Times New Roman"/>
          <w:i/>
          <w:sz w:val="24"/>
          <w:szCs w:val="24"/>
        </w:rPr>
        <w:t>et al.</w:t>
      </w:r>
      <w:r w:rsidR="00910548" w:rsidRPr="001924F0">
        <w:rPr>
          <w:rFonts w:ascii="Times New Roman" w:hAnsi="Times New Roman" w:cs="Times New Roman"/>
          <w:sz w:val="24"/>
          <w:szCs w:val="24"/>
        </w:rPr>
        <w:t>, 2018)</w:t>
      </w:r>
      <w:r w:rsidR="000926CF" w:rsidRPr="001924F0">
        <w:rPr>
          <w:rFonts w:ascii="Times New Roman" w:hAnsi="Times New Roman" w:cs="Times New Roman"/>
          <w:sz w:val="24"/>
          <w:szCs w:val="24"/>
        </w:rPr>
        <w:t>.</w:t>
      </w:r>
      <w:r w:rsidR="00204BBA" w:rsidRPr="001924F0">
        <w:rPr>
          <w:rFonts w:ascii="Times New Roman" w:hAnsi="Times New Roman" w:cs="Times New Roman"/>
          <w:sz w:val="24"/>
          <w:szCs w:val="24"/>
        </w:rPr>
        <w:t xml:space="preserve"> </w:t>
      </w:r>
    </w:p>
    <w:p w14:paraId="642BB368" w14:textId="2C6C75F9" w:rsidR="004419A1" w:rsidRPr="001924F0" w:rsidRDefault="00204BBA" w:rsidP="00020ABE">
      <w:pPr>
        <w:spacing w:line="360" w:lineRule="auto"/>
        <w:jc w:val="both"/>
        <w:rPr>
          <w:rFonts w:ascii="Times New Roman" w:hAnsi="Times New Roman" w:cs="Times New Roman"/>
          <w:sz w:val="24"/>
          <w:szCs w:val="24"/>
        </w:rPr>
      </w:pPr>
      <w:r w:rsidRPr="001924F0">
        <w:rPr>
          <w:rFonts w:ascii="Times New Roman" w:hAnsi="Times New Roman" w:cs="Times New Roman"/>
          <w:sz w:val="24"/>
          <w:szCs w:val="24"/>
        </w:rPr>
        <w:t>Further, the</w:t>
      </w:r>
      <w:r w:rsidR="00B83551" w:rsidRPr="001924F0">
        <w:rPr>
          <w:rFonts w:ascii="Times New Roman" w:hAnsi="Times New Roman" w:cs="Times New Roman"/>
          <w:sz w:val="24"/>
          <w:szCs w:val="24"/>
        </w:rPr>
        <w:t xml:space="preserve"> </w:t>
      </w:r>
      <w:proofErr w:type="spellStart"/>
      <w:r w:rsidR="00B83551" w:rsidRPr="001924F0">
        <w:rPr>
          <w:rFonts w:ascii="Times New Roman" w:hAnsi="Times New Roman" w:cs="Times New Roman"/>
          <w:sz w:val="24"/>
          <w:szCs w:val="24"/>
        </w:rPr>
        <w:t>MalariaGEN</w:t>
      </w:r>
      <w:proofErr w:type="spellEnd"/>
      <w:r w:rsidR="00B83551" w:rsidRPr="001924F0">
        <w:rPr>
          <w:rFonts w:ascii="Times New Roman" w:hAnsi="Times New Roman" w:cs="Times New Roman"/>
          <w:sz w:val="24"/>
          <w:szCs w:val="24"/>
        </w:rPr>
        <w:t xml:space="preserve"> consortium raised</w:t>
      </w:r>
      <w:r w:rsidRPr="001924F0">
        <w:rPr>
          <w:rFonts w:ascii="Times New Roman" w:hAnsi="Times New Roman" w:cs="Times New Roman"/>
          <w:sz w:val="24"/>
          <w:szCs w:val="24"/>
        </w:rPr>
        <w:t xml:space="preserve"> a potential confounder</w:t>
      </w:r>
      <w:r w:rsidR="00A53FE2" w:rsidRPr="001924F0">
        <w:rPr>
          <w:rFonts w:ascii="Times New Roman" w:hAnsi="Times New Roman" w:cs="Times New Roman"/>
          <w:sz w:val="24"/>
          <w:szCs w:val="24"/>
        </w:rPr>
        <w:t>,</w:t>
      </w:r>
      <w:r w:rsidRPr="001924F0">
        <w:rPr>
          <w:rFonts w:ascii="Times New Roman" w:hAnsi="Times New Roman" w:cs="Times New Roman"/>
          <w:sz w:val="24"/>
          <w:szCs w:val="24"/>
        </w:rPr>
        <w:t xml:space="preserve"> the very large and diverse dataset in their </w:t>
      </w:r>
      <w:r w:rsidR="000D05DC" w:rsidRPr="001924F0">
        <w:rPr>
          <w:rFonts w:ascii="Times New Roman" w:hAnsi="Times New Roman" w:cs="Times New Roman"/>
          <w:sz w:val="24"/>
          <w:szCs w:val="24"/>
        </w:rPr>
        <w:t>study, which</w:t>
      </w:r>
      <w:r w:rsidRPr="001924F0">
        <w:rPr>
          <w:rFonts w:ascii="Times New Roman" w:hAnsi="Times New Roman" w:cs="Times New Roman"/>
          <w:sz w:val="24"/>
          <w:szCs w:val="24"/>
        </w:rPr>
        <w:t xml:space="preserve"> could negatively impact on imputation accuracy. They therefore recommended regional data analysis. Hence, the need to screen for novel variations in the Cameroon population.</w:t>
      </w:r>
    </w:p>
    <w:p w14:paraId="59963E0F" w14:textId="77777777" w:rsidR="00020ABE" w:rsidRPr="001924F0" w:rsidRDefault="00020ABE" w:rsidP="00020ABE">
      <w:pPr>
        <w:pStyle w:val="Heading2"/>
        <w:numPr>
          <w:ilvl w:val="1"/>
          <w:numId w:val="16"/>
        </w:numPr>
        <w:spacing w:line="360" w:lineRule="auto"/>
        <w:rPr>
          <w:rFonts w:ascii="Times New Roman" w:hAnsi="Times New Roman" w:cs="Times New Roman"/>
          <w:b/>
          <w:color w:val="auto"/>
        </w:rPr>
      </w:pPr>
      <w:bookmarkStart w:id="12" w:name="_Toc513211112"/>
      <w:r w:rsidRPr="001924F0">
        <w:rPr>
          <w:rFonts w:ascii="Times New Roman" w:hAnsi="Times New Roman" w:cs="Times New Roman"/>
          <w:b/>
          <w:color w:val="auto"/>
        </w:rPr>
        <w:t>Research Questions</w:t>
      </w:r>
      <w:bookmarkEnd w:id="12"/>
    </w:p>
    <w:p w14:paraId="73D7B025" w14:textId="285F71B3" w:rsidR="00020ABE" w:rsidRPr="001924F0" w:rsidRDefault="00020ABE" w:rsidP="00020ABE">
      <w:pPr>
        <w:pStyle w:val="ListParagraph"/>
        <w:numPr>
          <w:ilvl w:val="0"/>
          <w:numId w:val="5"/>
        </w:numPr>
        <w:spacing w:line="360" w:lineRule="auto"/>
        <w:jc w:val="both"/>
        <w:rPr>
          <w:rFonts w:ascii="Times New Roman" w:hAnsi="Times New Roman" w:cs="Times New Roman"/>
          <w:sz w:val="24"/>
          <w:szCs w:val="24"/>
        </w:rPr>
      </w:pPr>
      <w:r w:rsidRPr="001924F0">
        <w:rPr>
          <w:rFonts w:ascii="Times New Roman" w:hAnsi="Times New Roman" w:cs="Times New Roman"/>
          <w:sz w:val="24"/>
          <w:szCs w:val="24"/>
        </w:rPr>
        <w:t xml:space="preserve">Is there any </w:t>
      </w:r>
      <w:r w:rsidR="00ED74D1">
        <w:rPr>
          <w:rFonts w:ascii="Times New Roman" w:hAnsi="Times New Roman" w:cs="Times New Roman"/>
          <w:sz w:val="24"/>
          <w:szCs w:val="24"/>
        </w:rPr>
        <w:t xml:space="preserve">difference in </w:t>
      </w:r>
      <w:r w:rsidRPr="001924F0">
        <w:rPr>
          <w:rFonts w:ascii="Times New Roman" w:hAnsi="Times New Roman" w:cs="Times New Roman"/>
          <w:sz w:val="24"/>
          <w:szCs w:val="24"/>
        </w:rPr>
        <w:t xml:space="preserve">structure </w:t>
      </w:r>
      <w:r w:rsidR="006C59BD">
        <w:rPr>
          <w:rFonts w:ascii="Times New Roman" w:hAnsi="Times New Roman" w:cs="Times New Roman"/>
          <w:sz w:val="24"/>
          <w:szCs w:val="24"/>
        </w:rPr>
        <w:t>of</w:t>
      </w:r>
      <w:r w:rsidRPr="001924F0">
        <w:rPr>
          <w:rFonts w:ascii="Times New Roman" w:hAnsi="Times New Roman" w:cs="Times New Roman"/>
          <w:sz w:val="24"/>
          <w:szCs w:val="24"/>
        </w:rPr>
        <w:t xml:space="preserve"> the </w:t>
      </w:r>
      <w:r w:rsidR="005D26A6">
        <w:rPr>
          <w:rFonts w:ascii="Times New Roman" w:hAnsi="Times New Roman" w:cs="Times New Roman"/>
          <w:sz w:val="24"/>
          <w:szCs w:val="24"/>
        </w:rPr>
        <w:t xml:space="preserve">malaria endemic </w:t>
      </w:r>
      <w:r w:rsidRPr="001924F0">
        <w:rPr>
          <w:rFonts w:ascii="Times New Roman" w:hAnsi="Times New Roman" w:cs="Times New Roman"/>
          <w:sz w:val="24"/>
          <w:szCs w:val="24"/>
        </w:rPr>
        <w:t xml:space="preserve">populations </w:t>
      </w:r>
      <w:r w:rsidR="006C59BD">
        <w:rPr>
          <w:rFonts w:ascii="Times New Roman" w:hAnsi="Times New Roman" w:cs="Times New Roman"/>
          <w:sz w:val="24"/>
          <w:szCs w:val="24"/>
        </w:rPr>
        <w:t>in</w:t>
      </w:r>
      <w:r w:rsidRPr="001924F0">
        <w:rPr>
          <w:rFonts w:ascii="Times New Roman" w:hAnsi="Times New Roman" w:cs="Times New Roman"/>
          <w:sz w:val="24"/>
          <w:szCs w:val="24"/>
        </w:rPr>
        <w:t xml:space="preserve"> Cameroon?</w:t>
      </w:r>
    </w:p>
    <w:p w14:paraId="348D6E75" w14:textId="0F75D036" w:rsidR="00020ABE" w:rsidRPr="001924F0" w:rsidRDefault="00020ABE" w:rsidP="00020ABE">
      <w:pPr>
        <w:pStyle w:val="ListParagraph"/>
        <w:numPr>
          <w:ilvl w:val="0"/>
          <w:numId w:val="5"/>
        </w:numPr>
        <w:spacing w:line="360" w:lineRule="auto"/>
        <w:jc w:val="both"/>
        <w:rPr>
          <w:rFonts w:ascii="Times New Roman" w:hAnsi="Times New Roman" w:cs="Times New Roman"/>
          <w:sz w:val="24"/>
          <w:szCs w:val="24"/>
        </w:rPr>
      </w:pPr>
      <w:r w:rsidRPr="001924F0">
        <w:rPr>
          <w:rFonts w:ascii="Times New Roman" w:hAnsi="Times New Roman" w:cs="Times New Roman"/>
          <w:sz w:val="24"/>
          <w:szCs w:val="24"/>
        </w:rPr>
        <w:t xml:space="preserve">Are there novel genetic variations with high signal of association with severe </w:t>
      </w:r>
      <w:r w:rsidRPr="001924F0">
        <w:rPr>
          <w:rFonts w:ascii="Times New Roman" w:hAnsi="Times New Roman" w:cs="Times New Roman"/>
          <w:i/>
          <w:sz w:val="24"/>
          <w:szCs w:val="24"/>
        </w:rPr>
        <w:t>P. falciparum</w:t>
      </w:r>
      <w:r w:rsidRPr="001924F0">
        <w:rPr>
          <w:rFonts w:ascii="Times New Roman" w:hAnsi="Times New Roman" w:cs="Times New Roman"/>
          <w:sz w:val="24"/>
          <w:szCs w:val="24"/>
        </w:rPr>
        <w:t xml:space="preserve"> malaria in individuals from these zones?</w:t>
      </w:r>
    </w:p>
    <w:p w14:paraId="30D35173" w14:textId="6727B4E9" w:rsidR="00020ABE" w:rsidRPr="001924F0" w:rsidRDefault="00020ABE" w:rsidP="00020ABE">
      <w:pPr>
        <w:pStyle w:val="ListParagraph"/>
        <w:numPr>
          <w:ilvl w:val="0"/>
          <w:numId w:val="5"/>
        </w:numPr>
        <w:spacing w:line="360" w:lineRule="auto"/>
        <w:jc w:val="both"/>
        <w:rPr>
          <w:rFonts w:ascii="Times New Roman" w:hAnsi="Times New Roman" w:cs="Times New Roman"/>
          <w:sz w:val="24"/>
          <w:szCs w:val="24"/>
        </w:rPr>
      </w:pPr>
      <w:r w:rsidRPr="001924F0">
        <w:rPr>
          <w:rFonts w:ascii="Times New Roman" w:hAnsi="Times New Roman" w:cs="Times New Roman"/>
          <w:sz w:val="24"/>
          <w:szCs w:val="24"/>
        </w:rPr>
        <w:t>If present, what are the strengths of their correlation (LD</w:t>
      </w:r>
      <w:r w:rsidR="005D26A6">
        <w:rPr>
          <w:rFonts w:ascii="Times New Roman" w:hAnsi="Times New Roman" w:cs="Times New Roman"/>
          <w:sz w:val="24"/>
          <w:szCs w:val="24"/>
        </w:rPr>
        <w:t>) and</w:t>
      </w:r>
      <w:r w:rsidR="005D26A6" w:rsidRPr="005D26A6">
        <w:rPr>
          <w:rFonts w:ascii="Times New Roman" w:hAnsi="Times New Roman" w:cs="Times New Roman"/>
          <w:sz w:val="24"/>
          <w:szCs w:val="24"/>
        </w:rPr>
        <w:t xml:space="preserve"> </w:t>
      </w:r>
      <w:r w:rsidR="005D26A6" w:rsidRPr="001924F0">
        <w:rPr>
          <w:rFonts w:ascii="Times New Roman" w:hAnsi="Times New Roman" w:cs="Times New Roman"/>
          <w:sz w:val="24"/>
          <w:szCs w:val="24"/>
        </w:rPr>
        <w:t>their strengths of association</w:t>
      </w:r>
      <w:r w:rsidRPr="001924F0">
        <w:rPr>
          <w:rFonts w:ascii="Times New Roman" w:hAnsi="Times New Roman" w:cs="Times New Roman"/>
          <w:sz w:val="24"/>
          <w:szCs w:val="24"/>
        </w:rPr>
        <w:t>?</w:t>
      </w:r>
    </w:p>
    <w:p w14:paraId="3457D407" w14:textId="77777777" w:rsidR="00020ABE" w:rsidRPr="001924F0" w:rsidRDefault="00020ABE" w:rsidP="00020ABE">
      <w:pPr>
        <w:pStyle w:val="Heading2"/>
        <w:numPr>
          <w:ilvl w:val="1"/>
          <w:numId w:val="16"/>
        </w:numPr>
        <w:spacing w:line="360" w:lineRule="auto"/>
        <w:rPr>
          <w:rFonts w:ascii="Times New Roman" w:hAnsi="Times New Roman" w:cs="Times New Roman"/>
          <w:b/>
          <w:color w:val="auto"/>
        </w:rPr>
      </w:pPr>
      <w:bookmarkStart w:id="13" w:name="_Toc513211113"/>
      <w:r w:rsidRPr="001924F0">
        <w:rPr>
          <w:rFonts w:ascii="Times New Roman" w:hAnsi="Times New Roman" w:cs="Times New Roman"/>
          <w:b/>
          <w:color w:val="auto"/>
        </w:rPr>
        <w:t>Hypothesis</w:t>
      </w:r>
      <w:bookmarkEnd w:id="13"/>
    </w:p>
    <w:p w14:paraId="286DE2AB" w14:textId="77777777" w:rsidR="00020ABE" w:rsidRPr="001924F0" w:rsidRDefault="00020ABE" w:rsidP="00020ABE">
      <w:pPr>
        <w:spacing w:line="360" w:lineRule="auto"/>
        <w:jc w:val="both"/>
        <w:rPr>
          <w:rFonts w:ascii="Times New Roman" w:hAnsi="Times New Roman" w:cs="Times New Roman"/>
          <w:sz w:val="24"/>
          <w:szCs w:val="24"/>
        </w:rPr>
      </w:pPr>
      <w:r w:rsidRPr="001924F0">
        <w:rPr>
          <w:rFonts w:ascii="Times New Roman" w:hAnsi="Times New Roman" w:cs="Times New Roman"/>
          <w:sz w:val="24"/>
          <w:szCs w:val="24"/>
        </w:rPr>
        <w:t>There are no novel genetic variations with high signal of association with severe malaria in the genome of individuals from malaria endemic zones in Cameroon.</w:t>
      </w:r>
    </w:p>
    <w:p w14:paraId="26DBA76C" w14:textId="56E530BB" w:rsidR="00211F40" w:rsidRPr="001924F0" w:rsidRDefault="00020ABE" w:rsidP="00BB7633">
      <w:pPr>
        <w:pStyle w:val="Heading2"/>
        <w:numPr>
          <w:ilvl w:val="1"/>
          <w:numId w:val="8"/>
        </w:numPr>
        <w:spacing w:line="360" w:lineRule="auto"/>
        <w:ind w:left="720"/>
        <w:rPr>
          <w:rFonts w:ascii="Times New Roman" w:hAnsi="Times New Roman" w:cs="Times New Roman"/>
          <w:b/>
          <w:color w:val="auto"/>
        </w:rPr>
      </w:pPr>
      <w:bookmarkStart w:id="14" w:name="_Toc513211114"/>
      <w:r w:rsidRPr="001924F0">
        <w:rPr>
          <w:rFonts w:ascii="Times New Roman" w:hAnsi="Times New Roman" w:cs="Times New Roman"/>
          <w:b/>
          <w:color w:val="auto"/>
        </w:rPr>
        <w:t>Objectives</w:t>
      </w:r>
      <w:bookmarkEnd w:id="14"/>
    </w:p>
    <w:p w14:paraId="24F55315" w14:textId="77777777" w:rsidR="00020ABE" w:rsidRPr="001924F0" w:rsidRDefault="00020ABE" w:rsidP="00211F40">
      <w:pPr>
        <w:pStyle w:val="Heading3"/>
        <w:numPr>
          <w:ilvl w:val="2"/>
          <w:numId w:val="21"/>
        </w:numPr>
        <w:rPr>
          <w:rFonts w:ascii="Times New Roman" w:hAnsi="Times New Roman" w:cs="Times New Roman"/>
          <w:b/>
          <w:color w:val="auto"/>
        </w:rPr>
      </w:pPr>
      <w:bookmarkStart w:id="15" w:name="_Toc513211115"/>
      <w:r w:rsidRPr="001924F0">
        <w:rPr>
          <w:rFonts w:ascii="Times New Roman" w:hAnsi="Times New Roman" w:cs="Times New Roman"/>
          <w:b/>
          <w:color w:val="auto"/>
        </w:rPr>
        <w:t>General Objective</w:t>
      </w:r>
      <w:bookmarkEnd w:id="15"/>
    </w:p>
    <w:p w14:paraId="72811AA0" w14:textId="3989E2DB" w:rsidR="00020ABE" w:rsidRPr="001924F0" w:rsidRDefault="00020ABE" w:rsidP="00020ABE">
      <w:pPr>
        <w:spacing w:line="360" w:lineRule="auto"/>
        <w:ind w:left="360"/>
        <w:jc w:val="both"/>
        <w:rPr>
          <w:rFonts w:ascii="Times New Roman" w:hAnsi="Times New Roman" w:cs="Times New Roman"/>
          <w:sz w:val="24"/>
          <w:szCs w:val="24"/>
        </w:rPr>
      </w:pPr>
      <w:r w:rsidRPr="001924F0">
        <w:rPr>
          <w:rFonts w:ascii="Times New Roman" w:hAnsi="Times New Roman" w:cs="Times New Roman"/>
          <w:sz w:val="24"/>
          <w:szCs w:val="24"/>
        </w:rPr>
        <w:t>To screen for novel genetic variations that may be ass</w:t>
      </w:r>
      <w:r w:rsidR="005C597C" w:rsidRPr="001924F0">
        <w:rPr>
          <w:rFonts w:ascii="Times New Roman" w:hAnsi="Times New Roman" w:cs="Times New Roman"/>
          <w:sz w:val="24"/>
          <w:szCs w:val="24"/>
        </w:rPr>
        <w:t xml:space="preserve">ociated with severe malaria in </w:t>
      </w:r>
      <w:r w:rsidRPr="001924F0">
        <w:rPr>
          <w:rFonts w:ascii="Times New Roman" w:hAnsi="Times New Roman" w:cs="Times New Roman"/>
          <w:sz w:val="24"/>
          <w:szCs w:val="24"/>
        </w:rPr>
        <w:t xml:space="preserve">individuals with </w:t>
      </w:r>
      <w:r w:rsidRPr="001924F0">
        <w:rPr>
          <w:rFonts w:ascii="Times New Roman" w:hAnsi="Times New Roman" w:cs="Times New Roman"/>
          <w:i/>
          <w:sz w:val="24"/>
          <w:szCs w:val="24"/>
        </w:rPr>
        <w:t>P. falciparum</w:t>
      </w:r>
      <w:r w:rsidRPr="001924F0">
        <w:rPr>
          <w:rFonts w:ascii="Times New Roman" w:hAnsi="Times New Roman" w:cs="Times New Roman"/>
          <w:sz w:val="24"/>
          <w:szCs w:val="24"/>
        </w:rPr>
        <w:t xml:space="preserve"> malaria from Cameroon.</w:t>
      </w:r>
    </w:p>
    <w:p w14:paraId="5DE76FB3" w14:textId="110A1B2B" w:rsidR="00020ABE" w:rsidRPr="001924F0" w:rsidRDefault="00020ABE" w:rsidP="00211F40">
      <w:pPr>
        <w:pStyle w:val="Heading3"/>
        <w:numPr>
          <w:ilvl w:val="2"/>
          <w:numId w:val="21"/>
        </w:numPr>
        <w:rPr>
          <w:rFonts w:ascii="Times New Roman" w:hAnsi="Times New Roman" w:cs="Times New Roman"/>
          <w:b/>
          <w:color w:val="auto"/>
        </w:rPr>
      </w:pPr>
      <w:bookmarkStart w:id="16" w:name="_Toc513211116"/>
      <w:r w:rsidRPr="001924F0">
        <w:rPr>
          <w:rFonts w:ascii="Times New Roman" w:hAnsi="Times New Roman" w:cs="Times New Roman"/>
          <w:b/>
          <w:color w:val="auto"/>
        </w:rPr>
        <w:t>Specific Objectives</w:t>
      </w:r>
      <w:bookmarkEnd w:id="16"/>
    </w:p>
    <w:p w14:paraId="5EDF7AAB" w14:textId="77777777" w:rsidR="00860566" w:rsidRDefault="00020ABE" w:rsidP="00860566">
      <w:pPr>
        <w:pStyle w:val="ListParagraph"/>
        <w:numPr>
          <w:ilvl w:val="0"/>
          <w:numId w:val="26"/>
        </w:numPr>
        <w:spacing w:line="360" w:lineRule="auto"/>
        <w:jc w:val="both"/>
        <w:rPr>
          <w:rFonts w:ascii="Times New Roman" w:hAnsi="Times New Roman" w:cs="Times New Roman"/>
          <w:sz w:val="24"/>
          <w:szCs w:val="24"/>
        </w:rPr>
      </w:pPr>
      <w:r w:rsidRPr="00ED74D1">
        <w:rPr>
          <w:rFonts w:ascii="Times New Roman" w:hAnsi="Times New Roman" w:cs="Times New Roman"/>
          <w:sz w:val="24"/>
          <w:szCs w:val="24"/>
        </w:rPr>
        <w:t>To determine the structure of the</w:t>
      </w:r>
      <w:r w:rsidR="00ED74D1" w:rsidRPr="00ED74D1">
        <w:rPr>
          <w:rFonts w:ascii="Times New Roman" w:hAnsi="Times New Roman" w:cs="Times New Roman"/>
          <w:sz w:val="24"/>
          <w:szCs w:val="24"/>
        </w:rPr>
        <w:t xml:space="preserve"> malaria endemic</w:t>
      </w:r>
      <w:r w:rsidRPr="00ED74D1">
        <w:rPr>
          <w:rFonts w:ascii="Times New Roman" w:hAnsi="Times New Roman" w:cs="Times New Roman"/>
          <w:sz w:val="24"/>
          <w:szCs w:val="24"/>
        </w:rPr>
        <w:t xml:space="preserve"> </w:t>
      </w:r>
      <w:r w:rsidR="00F41F24" w:rsidRPr="00ED74D1">
        <w:rPr>
          <w:rFonts w:ascii="Times New Roman" w:hAnsi="Times New Roman" w:cs="Times New Roman"/>
          <w:sz w:val="24"/>
          <w:szCs w:val="24"/>
        </w:rPr>
        <w:t>populations from Cameroon</w:t>
      </w:r>
      <w:r w:rsidRPr="00ED74D1">
        <w:rPr>
          <w:rFonts w:ascii="Times New Roman" w:hAnsi="Times New Roman" w:cs="Times New Roman"/>
          <w:sz w:val="24"/>
          <w:szCs w:val="24"/>
        </w:rPr>
        <w:t>.</w:t>
      </w:r>
    </w:p>
    <w:p w14:paraId="263FD22E" w14:textId="3E71CDC2" w:rsidR="00ED74D1" w:rsidRPr="00860566" w:rsidRDefault="00ED74D1" w:rsidP="00860566">
      <w:pPr>
        <w:pStyle w:val="ListParagraph"/>
        <w:numPr>
          <w:ilvl w:val="0"/>
          <w:numId w:val="26"/>
        </w:numPr>
        <w:spacing w:line="360" w:lineRule="auto"/>
        <w:jc w:val="both"/>
        <w:rPr>
          <w:rFonts w:ascii="Times New Roman" w:hAnsi="Times New Roman" w:cs="Times New Roman"/>
          <w:sz w:val="24"/>
          <w:szCs w:val="24"/>
        </w:rPr>
      </w:pPr>
      <w:r w:rsidRPr="00860566">
        <w:rPr>
          <w:rFonts w:ascii="Times New Roman" w:hAnsi="Times New Roman" w:cs="Times New Roman"/>
          <w:sz w:val="24"/>
          <w:szCs w:val="24"/>
        </w:rPr>
        <w:t>To screen for genetic variations in the genome of the case and control subjects</w:t>
      </w:r>
      <w:r w:rsidR="00E67D69" w:rsidRPr="00860566">
        <w:rPr>
          <w:rFonts w:ascii="Times New Roman" w:hAnsi="Times New Roman" w:cs="Times New Roman"/>
          <w:sz w:val="24"/>
          <w:szCs w:val="24"/>
        </w:rPr>
        <w:t xml:space="preserve"> of these populations</w:t>
      </w:r>
      <w:r w:rsidRPr="00860566">
        <w:rPr>
          <w:rFonts w:ascii="Times New Roman" w:hAnsi="Times New Roman" w:cs="Times New Roman"/>
          <w:sz w:val="24"/>
          <w:szCs w:val="24"/>
        </w:rPr>
        <w:t>.</w:t>
      </w:r>
    </w:p>
    <w:p w14:paraId="6F3AB18F" w14:textId="0E35AD64" w:rsidR="00020ABE" w:rsidRPr="00860566" w:rsidRDefault="00020ABE" w:rsidP="00860566">
      <w:pPr>
        <w:pStyle w:val="ListParagraph"/>
        <w:numPr>
          <w:ilvl w:val="0"/>
          <w:numId w:val="26"/>
        </w:numPr>
        <w:spacing w:line="360" w:lineRule="auto"/>
        <w:jc w:val="both"/>
        <w:rPr>
          <w:rFonts w:ascii="Times New Roman" w:hAnsi="Times New Roman" w:cs="Times New Roman"/>
          <w:sz w:val="24"/>
          <w:szCs w:val="24"/>
        </w:rPr>
      </w:pPr>
      <w:r w:rsidRPr="00ED74D1">
        <w:rPr>
          <w:rFonts w:ascii="Times New Roman" w:hAnsi="Times New Roman" w:cs="Times New Roman"/>
          <w:sz w:val="24"/>
          <w:szCs w:val="24"/>
        </w:rPr>
        <w:t>To determi</w:t>
      </w:r>
      <w:r w:rsidR="00E67D69">
        <w:rPr>
          <w:rFonts w:ascii="Times New Roman" w:hAnsi="Times New Roman" w:cs="Times New Roman"/>
          <w:sz w:val="24"/>
          <w:szCs w:val="24"/>
        </w:rPr>
        <w:t>ne</w:t>
      </w:r>
      <w:r w:rsidR="00C31945">
        <w:rPr>
          <w:rFonts w:ascii="Times New Roman" w:hAnsi="Times New Roman" w:cs="Times New Roman"/>
          <w:sz w:val="24"/>
          <w:szCs w:val="24"/>
        </w:rPr>
        <w:t xml:space="preserve"> variants, if present, that are significantly </w:t>
      </w:r>
      <w:r w:rsidR="00A073BD" w:rsidRPr="00ED74D1">
        <w:rPr>
          <w:rFonts w:ascii="Times New Roman" w:hAnsi="Times New Roman" w:cs="Times New Roman"/>
          <w:sz w:val="24"/>
          <w:szCs w:val="24"/>
        </w:rPr>
        <w:t xml:space="preserve">associated </w:t>
      </w:r>
      <w:r w:rsidRPr="00ED74D1">
        <w:rPr>
          <w:rFonts w:ascii="Times New Roman" w:hAnsi="Times New Roman" w:cs="Times New Roman"/>
          <w:sz w:val="24"/>
          <w:szCs w:val="24"/>
        </w:rPr>
        <w:t>with severe malaria</w:t>
      </w:r>
      <w:r w:rsidR="00C31945">
        <w:rPr>
          <w:rFonts w:ascii="Times New Roman" w:hAnsi="Times New Roman" w:cs="Times New Roman"/>
          <w:sz w:val="24"/>
          <w:szCs w:val="24"/>
        </w:rPr>
        <w:t xml:space="preserve"> and their strengths of association</w:t>
      </w:r>
      <w:r w:rsidRPr="00ED74D1">
        <w:rPr>
          <w:rFonts w:ascii="Times New Roman" w:hAnsi="Times New Roman" w:cs="Times New Roman"/>
          <w:sz w:val="24"/>
          <w:szCs w:val="24"/>
        </w:rPr>
        <w:t>.</w:t>
      </w:r>
    </w:p>
    <w:p w14:paraId="39BAA366" w14:textId="77777777" w:rsidR="00020ABE" w:rsidRPr="001924F0" w:rsidRDefault="00020ABE" w:rsidP="00020ABE">
      <w:pPr>
        <w:spacing w:after="0" w:line="240" w:lineRule="auto"/>
        <w:rPr>
          <w:rFonts w:ascii="Times New Roman" w:eastAsia="Times New Roman" w:hAnsi="Times New Roman" w:cs="Times New Roman"/>
          <w:sz w:val="28"/>
          <w:szCs w:val="24"/>
        </w:rPr>
      </w:pPr>
    </w:p>
    <w:p w14:paraId="481B61FC" w14:textId="78998E88" w:rsidR="00020ABE" w:rsidRPr="001924F0" w:rsidRDefault="00CF0333" w:rsidP="00CF0333">
      <w:pPr>
        <w:tabs>
          <w:tab w:val="left" w:pos="5565"/>
        </w:tabs>
        <w:spacing w:after="0" w:line="240" w:lineRule="auto"/>
        <w:rPr>
          <w:rFonts w:ascii="Times New Roman" w:eastAsia="Times New Roman" w:hAnsi="Times New Roman" w:cs="Times New Roman"/>
          <w:sz w:val="28"/>
          <w:szCs w:val="24"/>
        </w:rPr>
      </w:pPr>
      <w:r>
        <w:rPr>
          <w:rFonts w:ascii="Times New Roman" w:eastAsia="Times New Roman" w:hAnsi="Times New Roman" w:cs="Times New Roman"/>
          <w:sz w:val="28"/>
          <w:szCs w:val="24"/>
        </w:rPr>
        <w:tab/>
      </w:r>
    </w:p>
    <w:p w14:paraId="5D8AE9E5" w14:textId="77777777" w:rsidR="00020ABE" w:rsidRPr="001924F0" w:rsidRDefault="00020ABE" w:rsidP="00020ABE">
      <w:pPr>
        <w:pStyle w:val="Heading1"/>
        <w:spacing w:line="360" w:lineRule="auto"/>
        <w:rPr>
          <w:rFonts w:ascii="Times New Roman" w:eastAsia="Times New Roman" w:hAnsi="Times New Roman" w:cs="Times New Roman"/>
          <w:color w:val="auto"/>
          <w:sz w:val="28"/>
          <w:szCs w:val="24"/>
        </w:rPr>
      </w:pPr>
    </w:p>
    <w:p w14:paraId="353BDEDE" w14:textId="77777777" w:rsidR="00020ABE" w:rsidRPr="001924F0" w:rsidRDefault="00020ABE" w:rsidP="00020ABE">
      <w:pPr>
        <w:rPr>
          <w:rFonts w:ascii="Times New Roman" w:hAnsi="Times New Roman" w:cs="Times New Roman"/>
        </w:rPr>
      </w:pPr>
    </w:p>
    <w:p w14:paraId="54E1BAF8" w14:textId="77777777" w:rsidR="00020ABE" w:rsidRPr="001924F0" w:rsidRDefault="00020ABE" w:rsidP="00020ABE">
      <w:pPr>
        <w:rPr>
          <w:rFonts w:ascii="Times New Roman" w:hAnsi="Times New Roman" w:cs="Times New Roman"/>
        </w:rPr>
      </w:pPr>
    </w:p>
    <w:p w14:paraId="72CEB181" w14:textId="77777777" w:rsidR="00020ABE" w:rsidRPr="001924F0" w:rsidRDefault="00020ABE" w:rsidP="00020ABE">
      <w:pPr>
        <w:rPr>
          <w:rFonts w:ascii="Times New Roman" w:hAnsi="Times New Roman" w:cs="Times New Roman"/>
        </w:rPr>
      </w:pPr>
    </w:p>
    <w:p w14:paraId="7E7C93E7" w14:textId="77777777" w:rsidR="00020ABE" w:rsidRPr="001924F0" w:rsidRDefault="00020ABE" w:rsidP="00020ABE">
      <w:pPr>
        <w:pStyle w:val="Heading1"/>
        <w:spacing w:line="360" w:lineRule="auto"/>
        <w:rPr>
          <w:rFonts w:ascii="Times New Roman" w:hAnsi="Times New Roman" w:cs="Times New Roman"/>
          <w:b/>
          <w:color w:val="auto"/>
        </w:rPr>
      </w:pPr>
      <w:bookmarkStart w:id="17" w:name="_Toc513211117"/>
      <w:commentRangeStart w:id="18"/>
      <w:r w:rsidRPr="001924F0">
        <w:rPr>
          <w:rFonts w:ascii="Times New Roman" w:hAnsi="Times New Roman" w:cs="Times New Roman"/>
          <w:b/>
          <w:color w:val="auto"/>
        </w:rPr>
        <w:t>Chapter Two: Literature Review</w:t>
      </w:r>
      <w:commentRangeEnd w:id="18"/>
      <w:r w:rsidRPr="001924F0">
        <w:rPr>
          <w:rStyle w:val="CommentReference"/>
          <w:rFonts w:ascii="Times New Roman" w:eastAsiaTheme="minorHAnsi" w:hAnsi="Times New Roman" w:cs="Times New Roman"/>
          <w:color w:val="auto"/>
        </w:rPr>
        <w:commentReference w:id="18"/>
      </w:r>
      <w:bookmarkEnd w:id="17"/>
    </w:p>
    <w:p w14:paraId="16C2EC90" w14:textId="4B286500" w:rsidR="00C177FA" w:rsidRDefault="00C177FA" w:rsidP="0035237C">
      <w:pPr>
        <w:pStyle w:val="Heading2"/>
        <w:numPr>
          <w:ilvl w:val="1"/>
          <w:numId w:val="29"/>
        </w:numPr>
        <w:spacing w:line="360" w:lineRule="auto"/>
        <w:ind w:left="450" w:hanging="450"/>
        <w:rPr>
          <w:rFonts w:ascii="Times New Roman" w:hAnsi="Times New Roman" w:cs="Times New Roman"/>
          <w:b/>
          <w:color w:val="auto"/>
        </w:rPr>
      </w:pPr>
      <w:r>
        <w:rPr>
          <w:rFonts w:ascii="Times New Roman" w:hAnsi="Times New Roman" w:cs="Times New Roman"/>
          <w:b/>
          <w:color w:val="auto"/>
        </w:rPr>
        <w:t>Introduction</w:t>
      </w:r>
    </w:p>
    <w:p w14:paraId="4EFA1120" w14:textId="7FF43E6E" w:rsidR="00C177FA" w:rsidRPr="00AD19F4" w:rsidRDefault="00AD19F4" w:rsidP="00AD19F4">
      <w:pPr>
        <w:spacing w:line="360" w:lineRule="auto"/>
        <w:jc w:val="both"/>
        <w:rPr>
          <w:rFonts w:ascii="Times New Roman" w:hAnsi="Times New Roman" w:cs="Times New Roman"/>
          <w:sz w:val="24"/>
        </w:rPr>
      </w:pPr>
      <w:r w:rsidRPr="00AD19F4">
        <w:rPr>
          <w:rFonts w:ascii="Times New Roman" w:hAnsi="Times New Roman" w:cs="Times New Roman"/>
          <w:sz w:val="24"/>
        </w:rPr>
        <w:t xml:space="preserve">Before the emergence </w:t>
      </w:r>
      <w:r>
        <w:rPr>
          <w:rFonts w:ascii="Times New Roman" w:hAnsi="Times New Roman" w:cs="Times New Roman"/>
          <w:sz w:val="24"/>
        </w:rPr>
        <w:t>of GWAS, genetic association studies with malaria relied on candidate gene analysis and family linkage studies</w:t>
      </w:r>
      <w:r w:rsidR="001176A5">
        <w:rPr>
          <w:rFonts w:ascii="Times New Roman" w:hAnsi="Times New Roman" w:cs="Times New Roman"/>
          <w:sz w:val="24"/>
        </w:rPr>
        <w:t xml:space="preserve"> (</w:t>
      </w:r>
      <w:proofErr w:type="spellStart"/>
      <w:r w:rsidR="001176A5" w:rsidRPr="006B1BB2">
        <w:rPr>
          <w:rFonts w:ascii="Times New Roman" w:hAnsi="Times New Roman" w:cs="Times New Roman"/>
          <w:color w:val="C00000"/>
          <w:sz w:val="24"/>
        </w:rPr>
        <w:t>Sakuntabhai</w:t>
      </w:r>
      <w:proofErr w:type="spellEnd"/>
      <w:r w:rsidR="001176A5" w:rsidRPr="006B1BB2">
        <w:rPr>
          <w:rFonts w:ascii="Times New Roman" w:hAnsi="Times New Roman" w:cs="Times New Roman"/>
          <w:color w:val="C00000"/>
          <w:sz w:val="24"/>
        </w:rPr>
        <w:t xml:space="preserve"> </w:t>
      </w:r>
      <w:r w:rsidR="001176A5" w:rsidRPr="006B1BB2">
        <w:rPr>
          <w:rFonts w:ascii="Times New Roman" w:hAnsi="Times New Roman" w:cs="Times New Roman"/>
          <w:i/>
          <w:color w:val="C00000"/>
          <w:sz w:val="24"/>
        </w:rPr>
        <w:t>et al.,</w:t>
      </w:r>
      <w:r w:rsidR="001176A5" w:rsidRPr="006B1BB2">
        <w:rPr>
          <w:rFonts w:ascii="Times New Roman" w:hAnsi="Times New Roman" w:cs="Times New Roman"/>
          <w:color w:val="C00000"/>
          <w:sz w:val="24"/>
        </w:rPr>
        <w:t xml:space="preserve"> 2008; </w:t>
      </w:r>
      <w:r w:rsidR="006B1BB2" w:rsidRPr="006B1BB2">
        <w:rPr>
          <w:rFonts w:ascii="Times New Roman" w:hAnsi="Times New Roman" w:cs="Times New Roman"/>
          <w:color w:val="C00000"/>
          <w:sz w:val="24"/>
        </w:rPr>
        <w:t xml:space="preserve">Pearson and </w:t>
      </w:r>
      <w:proofErr w:type="spellStart"/>
      <w:r w:rsidR="006B1BB2" w:rsidRPr="006B1BB2">
        <w:rPr>
          <w:rFonts w:ascii="Times New Roman" w:hAnsi="Times New Roman" w:cs="Times New Roman"/>
          <w:color w:val="C00000"/>
          <w:sz w:val="24"/>
        </w:rPr>
        <w:t>Maniolo</w:t>
      </w:r>
      <w:proofErr w:type="spellEnd"/>
      <w:r w:rsidR="006B1BB2" w:rsidRPr="006B1BB2">
        <w:rPr>
          <w:rFonts w:ascii="Times New Roman" w:hAnsi="Times New Roman" w:cs="Times New Roman"/>
          <w:color w:val="C00000"/>
          <w:sz w:val="24"/>
        </w:rPr>
        <w:t>, 2008</w:t>
      </w:r>
      <w:r w:rsidR="001176A5">
        <w:rPr>
          <w:rFonts w:ascii="Times New Roman" w:hAnsi="Times New Roman" w:cs="Times New Roman"/>
          <w:sz w:val="24"/>
        </w:rPr>
        <w:t>)</w:t>
      </w:r>
      <w:r>
        <w:rPr>
          <w:rFonts w:ascii="Times New Roman" w:hAnsi="Times New Roman" w:cs="Times New Roman"/>
          <w:sz w:val="24"/>
        </w:rPr>
        <w:t>. These studies are often hypotheses-driven, relying upon careful selection of variants to study</w:t>
      </w:r>
      <w:r w:rsidR="0058769F">
        <w:rPr>
          <w:rFonts w:ascii="Times New Roman" w:hAnsi="Times New Roman" w:cs="Times New Roman"/>
          <w:sz w:val="24"/>
        </w:rPr>
        <w:t>,</w:t>
      </w:r>
      <w:r>
        <w:rPr>
          <w:rFonts w:ascii="Times New Roman" w:hAnsi="Times New Roman" w:cs="Times New Roman"/>
          <w:sz w:val="24"/>
        </w:rPr>
        <w:t xml:space="preserve"> and understanding of the specific biological pathways that relate genes to diseases</w:t>
      </w:r>
      <w:r w:rsidR="00F70CE7">
        <w:rPr>
          <w:rFonts w:ascii="Times New Roman" w:hAnsi="Times New Roman" w:cs="Times New Roman"/>
          <w:sz w:val="24"/>
        </w:rPr>
        <w:t xml:space="preserve"> (</w:t>
      </w:r>
      <w:r w:rsidR="006B1BB2">
        <w:rPr>
          <w:rFonts w:ascii="Times New Roman" w:hAnsi="Times New Roman" w:cs="Times New Roman"/>
          <w:sz w:val="24"/>
        </w:rPr>
        <w:t xml:space="preserve">Pearson and </w:t>
      </w:r>
      <w:proofErr w:type="spellStart"/>
      <w:r w:rsidR="006B1BB2">
        <w:rPr>
          <w:rFonts w:ascii="Times New Roman" w:hAnsi="Times New Roman" w:cs="Times New Roman"/>
          <w:sz w:val="24"/>
        </w:rPr>
        <w:t>Maniolo</w:t>
      </w:r>
      <w:proofErr w:type="spellEnd"/>
      <w:r w:rsidR="00F70CE7" w:rsidRPr="006B1BB2">
        <w:rPr>
          <w:rFonts w:ascii="Times New Roman" w:hAnsi="Times New Roman" w:cs="Times New Roman"/>
          <w:sz w:val="24"/>
        </w:rPr>
        <w:t>,</w:t>
      </w:r>
      <w:r w:rsidR="00F70CE7">
        <w:rPr>
          <w:rFonts w:ascii="Times New Roman" w:hAnsi="Times New Roman" w:cs="Times New Roman"/>
          <w:sz w:val="24"/>
        </w:rPr>
        <w:t xml:space="preserve"> </w:t>
      </w:r>
      <w:r w:rsidR="006B1BB2">
        <w:rPr>
          <w:rFonts w:ascii="Times New Roman" w:hAnsi="Times New Roman" w:cs="Times New Roman"/>
          <w:sz w:val="24"/>
        </w:rPr>
        <w:t>20</w:t>
      </w:r>
      <w:r w:rsidR="00F70CE7">
        <w:rPr>
          <w:rFonts w:ascii="Times New Roman" w:hAnsi="Times New Roman" w:cs="Times New Roman"/>
          <w:sz w:val="24"/>
        </w:rPr>
        <w:t>0</w:t>
      </w:r>
      <w:r w:rsidR="006B1BB2">
        <w:rPr>
          <w:rFonts w:ascii="Times New Roman" w:hAnsi="Times New Roman" w:cs="Times New Roman"/>
          <w:sz w:val="24"/>
        </w:rPr>
        <w:t>8</w:t>
      </w:r>
      <w:r w:rsidR="00F70CE7">
        <w:rPr>
          <w:rFonts w:ascii="Times New Roman" w:hAnsi="Times New Roman" w:cs="Times New Roman"/>
          <w:sz w:val="24"/>
        </w:rPr>
        <w:t>)</w:t>
      </w:r>
      <w:r>
        <w:rPr>
          <w:rFonts w:ascii="Times New Roman" w:hAnsi="Times New Roman" w:cs="Times New Roman"/>
          <w:sz w:val="24"/>
        </w:rPr>
        <w:t xml:space="preserve">. </w:t>
      </w:r>
      <w:r w:rsidR="00F70CE7">
        <w:rPr>
          <w:rFonts w:ascii="Times New Roman" w:hAnsi="Times New Roman" w:cs="Times New Roman"/>
          <w:sz w:val="24"/>
        </w:rPr>
        <w:t>Genome-wide association studies have revolutionized the search for new genes that underlie complex human genetic diseases without prior knowledge of the biological pathways they are involved in (</w:t>
      </w:r>
      <w:r w:rsidR="00184B75">
        <w:rPr>
          <w:rFonts w:ascii="Times New Roman" w:hAnsi="Times New Roman" w:cs="Times New Roman"/>
          <w:sz w:val="24"/>
        </w:rPr>
        <w:t xml:space="preserve">Amos </w:t>
      </w:r>
      <w:r w:rsidR="00184B75" w:rsidRPr="00F70CE7">
        <w:rPr>
          <w:rFonts w:ascii="Times New Roman" w:hAnsi="Times New Roman" w:cs="Times New Roman"/>
          <w:i/>
          <w:sz w:val="24"/>
        </w:rPr>
        <w:t>et al.,</w:t>
      </w:r>
      <w:r w:rsidR="00184B75">
        <w:rPr>
          <w:rFonts w:ascii="Times New Roman" w:hAnsi="Times New Roman" w:cs="Times New Roman"/>
          <w:sz w:val="24"/>
        </w:rPr>
        <w:t xml:space="preserve"> 2011; </w:t>
      </w:r>
      <w:r w:rsidR="00F70CE7">
        <w:rPr>
          <w:rFonts w:ascii="Times New Roman" w:hAnsi="Times New Roman" w:cs="Times New Roman"/>
          <w:sz w:val="24"/>
        </w:rPr>
        <w:t xml:space="preserve">Spencer </w:t>
      </w:r>
      <w:r w:rsidR="00F70CE7" w:rsidRPr="00F70CE7">
        <w:rPr>
          <w:rFonts w:ascii="Times New Roman" w:hAnsi="Times New Roman" w:cs="Times New Roman"/>
          <w:i/>
          <w:sz w:val="24"/>
        </w:rPr>
        <w:t>et al.,</w:t>
      </w:r>
      <w:r w:rsidR="00F70CE7">
        <w:rPr>
          <w:rFonts w:ascii="Times New Roman" w:hAnsi="Times New Roman" w:cs="Times New Roman"/>
          <w:sz w:val="24"/>
        </w:rPr>
        <w:t xml:space="preserve"> 2009; </w:t>
      </w:r>
      <w:r w:rsidR="006B1BB2">
        <w:rPr>
          <w:rFonts w:ascii="Times New Roman" w:hAnsi="Times New Roman" w:cs="Times New Roman"/>
          <w:sz w:val="24"/>
        </w:rPr>
        <w:t xml:space="preserve">Pearson and </w:t>
      </w:r>
      <w:proofErr w:type="spellStart"/>
      <w:r w:rsidR="006B1BB2">
        <w:rPr>
          <w:rFonts w:ascii="Times New Roman" w:hAnsi="Times New Roman" w:cs="Times New Roman"/>
          <w:sz w:val="24"/>
        </w:rPr>
        <w:t>Maniolo</w:t>
      </w:r>
      <w:proofErr w:type="spellEnd"/>
      <w:r w:rsidR="006B1BB2" w:rsidRPr="006B1BB2">
        <w:rPr>
          <w:rFonts w:ascii="Times New Roman" w:hAnsi="Times New Roman" w:cs="Times New Roman"/>
          <w:sz w:val="24"/>
        </w:rPr>
        <w:t>,</w:t>
      </w:r>
      <w:r w:rsidR="006B1BB2">
        <w:rPr>
          <w:rFonts w:ascii="Times New Roman" w:hAnsi="Times New Roman" w:cs="Times New Roman"/>
          <w:sz w:val="24"/>
        </w:rPr>
        <w:t xml:space="preserve"> 2008</w:t>
      </w:r>
      <w:r w:rsidR="00F70CE7">
        <w:rPr>
          <w:rFonts w:ascii="Times New Roman" w:hAnsi="Times New Roman" w:cs="Times New Roman"/>
          <w:sz w:val="24"/>
        </w:rPr>
        <w:t xml:space="preserve">). </w:t>
      </w:r>
      <w:r w:rsidR="00BB193D">
        <w:rPr>
          <w:rFonts w:ascii="Times New Roman" w:hAnsi="Times New Roman" w:cs="Times New Roman"/>
          <w:sz w:val="24"/>
        </w:rPr>
        <w:t xml:space="preserve">Therefore, GWAS may be capable of revealing many previously unknown genetic changes in the human interface of the host-parasite interaction (apparent in </w:t>
      </w:r>
      <w:r w:rsidR="00FE08C9">
        <w:rPr>
          <w:rFonts w:ascii="Times New Roman" w:hAnsi="Times New Roman" w:cs="Times New Roman"/>
          <w:sz w:val="24"/>
        </w:rPr>
        <w:t xml:space="preserve">the life cycle of </w:t>
      </w:r>
      <w:r w:rsidR="00BB193D" w:rsidRPr="00BB193D">
        <w:rPr>
          <w:rFonts w:ascii="Times New Roman" w:hAnsi="Times New Roman" w:cs="Times New Roman"/>
          <w:i/>
          <w:sz w:val="24"/>
        </w:rPr>
        <w:t>P. falciparum</w:t>
      </w:r>
      <w:r w:rsidR="00BB193D">
        <w:rPr>
          <w:rFonts w:ascii="Times New Roman" w:hAnsi="Times New Roman" w:cs="Times New Roman"/>
          <w:sz w:val="24"/>
        </w:rPr>
        <w:t>) in severe malaria cases.</w:t>
      </w:r>
    </w:p>
    <w:p w14:paraId="200955F1" w14:textId="12492410" w:rsidR="0035237C" w:rsidRPr="0035237C" w:rsidRDefault="0035237C" w:rsidP="0035237C">
      <w:pPr>
        <w:pStyle w:val="Heading2"/>
        <w:numPr>
          <w:ilvl w:val="1"/>
          <w:numId w:val="29"/>
        </w:numPr>
        <w:spacing w:line="360" w:lineRule="auto"/>
        <w:ind w:left="450" w:hanging="450"/>
        <w:rPr>
          <w:rFonts w:ascii="Times New Roman" w:hAnsi="Times New Roman" w:cs="Times New Roman"/>
          <w:b/>
          <w:color w:val="auto"/>
        </w:rPr>
      </w:pPr>
      <w:r>
        <w:rPr>
          <w:rFonts w:ascii="Times New Roman" w:hAnsi="Times New Roman" w:cs="Times New Roman"/>
          <w:b/>
          <w:color w:val="auto"/>
        </w:rPr>
        <w:t xml:space="preserve"> </w:t>
      </w:r>
      <w:r w:rsidR="00F54BAD">
        <w:rPr>
          <w:rFonts w:ascii="Times New Roman" w:hAnsi="Times New Roman" w:cs="Times New Roman"/>
          <w:b/>
          <w:color w:val="auto"/>
        </w:rPr>
        <w:t>Theoretical Review</w:t>
      </w:r>
    </w:p>
    <w:p w14:paraId="78101A7D" w14:textId="52DB1D36" w:rsidR="00983552" w:rsidRDefault="0035237C" w:rsidP="00983552">
      <w:pPr>
        <w:pStyle w:val="Heading2"/>
        <w:numPr>
          <w:ilvl w:val="2"/>
          <w:numId w:val="29"/>
        </w:numPr>
        <w:spacing w:line="360" w:lineRule="auto"/>
        <w:ind w:left="540" w:hanging="540"/>
        <w:rPr>
          <w:rFonts w:ascii="Times New Roman" w:hAnsi="Times New Roman" w:cs="Times New Roman"/>
          <w:b/>
          <w:color w:val="auto"/>
        </w:rPr>
      </w:pPr>
      <w:r>
        <w:rPr>
          <w:rFonts w:ascii="Times New Roman" w:hAnsi="Times New Roman" w:cs="Times New Roman"/>
          <w:b/>
          <w:i/>
          <w:color w:val="auto"/>
        </w:rPr>
        <w:t xml:space="preserve"> </w:t>
      </w:r>
      <w:r w:rsidR="008816A9" w:rsidRPr="008816A9">
        <w:rPr>
          <w:rFonts w:ascii="Times New Roman" w:hAnsi="Times New Roman" w:cs="Times New Roman"/>
          <w:b/>
          <w:i/>
          <w:color w:val="auto"/>
        </w:rPr>
        <w:t>Plasmodium f</w:t>
      </w:r>
      <w:r w:rsidR="00F54BAD" w:rsidRPr="008816A9">
        <w:rPr>
          <w:rFonts w:ascii="Times New Roman" w:hAnsi="Times New Roman" w:cs="Times New Roman"/>
          <w:b/>
          <w:i/>
          <w:color w:val="auto"/>
        </w:rPr>
        <w:t>alciparum</w:t>
      </w:r>
      <w:r w:rsidR="00F54BAD" w:rsidRPr="00F54BAD">
        <w:rPr>
          <w:rFonts w:ascii="Times New Roman" w:hAnsi="Times New Roman" w:cs="Times New Roman"/>
          <w:b/>
          <w:color w:val="auto"/>
        </w:rPr>
        <w:t xml:space="preserve"> Life Cycle</w:t>
      </w:r>
      <w:r>
        <w:rPr>
          <w:rFonts w:ascii="Times New Roman" w:hAnsi="Times New Roman" w:cs="Times New Roman"/>
          <w:b/>
          <w:color w:val="auto"/>
        </w:rPr>
        <w:t xml:space="preserve"> </w:t>
      </w:r>
    </w:p>
    <w:p w14:paraId="3AFC8399" w14:textId="77777777" w:rsidR="0035237C" w:rsidRPr="0035237C" w:rsidRDefault="0035237C" w:rsidP="0035237C"/>
    <w:p w14:paraId="7CFFCD44" w14:textId="77777777" w:rsidR="00174D4A" w:rsidRDefault="00F54BAD" w:rsidP="007C6550">
      <w:pPr>
        <w:keepNext/>
      </w:pPr>
      <w:r w:rsidRPr="00F54BAD">
        <w:rPr>
          <w:rFonts w:ascii="Times New Roman" w:hAnsi="Times New Roman" w:cs="Times New Roman"/>
          <w:noProof/>
        </w:rPr>
        <w:lastRenderedPageBreak/>
        <w:drawing>
          <wp:inline distT="0" distB="0" distL="0" distR="0" wp14:anchorId="535A0BBB" wp14:editId="204356B9">
            <wp:extent cx="5172075" cy="4143375"/>
            <wp:effectExtent l="0" t="0" r="9525" b="9525"/>
            <wp:docPr id="1" name="Picture 1" descr="C:\Users\Esoh Kevin\OneDrive\JKUAT_Proposal\Images\malaria_LifeCyc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soh Kevin\OneDrive\JKUAT_Proposal\Images\malaria_LifeCycle.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72075" cy="4143375"/>
                    </a:xfrm>
                    <a:prstGeom prst="rect">
                      <a:avLst/>
                    </a:prstGeom>
                    <a:noFill/>
                    <a:ln>
                      <a:noFill/>
                    </a:ln>
                  </pic:spPr>
                </pic:pic>
              </a:graphicData>
            </a:graphic>
          </wp:inline>
        </w:drawing>
      </w:r>
    </w:p>
    <w:p w14:paraId="6F47FDCD" w14:textId="529FBC50" w:rsidR="00F54BAD" w:rsidRDefault="00174D4A" w:rsidP="007C6550">
      <w:pPr>
        <w:pStyle w:val="Caption"/>
      </w:pPr>
      <w:r>
        <w:t xml:space="preserve">Figure </w:t>
      </w:r>
      <w:r w:rsidR="00AE5E6D">
        <w:rPr>
          <w:noProof/>
        </w:rPr>
        <w:fldChar w:fldCharType="begin"/>
      </w:r>
      <w:r w:rsidR="00AE5E6D">
        <w:rPr>
          <w:noProof/>
        </w:rPr>
        <w:instrText xml:space="preserve"> SEQ Figure \* ARABIC </w:instrText>
      </w:r>
      <w:r w:rsidR="00AE5E6D">
        <w:rPr>
          <w:noProof/>
        </w:rPr>
        <w:fldChar w:fldCharType="separate"/>
      </w:r>
      <w:r>
        <w:rPr>
          <w:noProof/>
        </w:rPr>
        <w:t>1</w:t>
      </w:r>
      <w:r w:rsidR="00AE5E6D">
        <w:rPr>
          <w:noProof/>
        </w:rPr>
        <w:fldChar w:fldCharType="end"/>
      </w:r>
      <w:r>
        <w:t>. Malaria parasite life cycle</w:t>
      </w:r>
    </w:p>
    <w:p w14:paraId="0949C1C9" w14:textId="27C2BBD5" w:rsidR="00174D4A" w:rsidRPr="00983552" w:rsidRDefault="00983552" w:rsidP="00EA22E9">
      <w:pPr>
        <w:spacing w:line="360" w:lineRule="auto"/>
        <w:jc w:val="both"/>
        <w:rPr>
          <w:rFonts w:ascii="Times New Roman" w:hAnsi="Times New Roman" w:cs="Times New Roman"/>
          <w:sz w:val="24"/>
          <w:szCs w:val="24"/>
        </w:rPr>
      </w:pPr>
      <w:r w:rsidRPr="00983552">
        <w:rPr>
          <w:rFonts w:ascii="Times New Roman" w:hAnsi="Times New Roman" w:cs="Times New Roman"/>
          <w:sz w:val="24"/>
          <w:szCs w:val="24"/>
        </w:rPr>
        <w:t xml:space="preserve">This involves two hosts; </w:t>
      </w:r>
      <w:r w:rsidR="003A5CF6">
        <w:rPr>
          <w:rFonts w:ascii="Times New Roman" w:hAnsi="Times New Roman" w:cs="Times New Roman"/>
          <w:sz w:val="24"/>
          <w:szCs w:val="24"/>
        </w:rPr>
        <w:t xml:space="preserve">the female </w:t>
      </w:r>
      <w:r w:rsidR="003A5CF6" w:rsidRPr="003A5CF6">
        <w:rPr>
          <w:rFonts w:ascii="Times New Roman" w:hAnsi="Times New Roman" w:cs="Times New Roman"/>
          <w:i/>
          <w:sz w:val="24"/>
          <w:szCs w:val="24"/>
        </w:rPr>
        <w:t>Anopheles</w:t>
      </w:r>
      <w:r w:rsidRPr="00983552">
        <w:rPr>
          <w:rFonts w:ascii="Times New Roman" w:hAnsi="Times New Roman" w:cs="Times New Roman"/>
          <w:sz w:val="24"/>
          <w:szCs w:val="24"/>
        </w:rPr>
        <w:t xml:space="preserve"> mosquito (definitive host) and human</w:t>
      </w:r>
      <w:r w:rsidR="00AC0128">
        <w:rPr>
          <w:rFonts w:ascii="Times New Roman" w:hAnsi="Times New Roman" w:cs="Times New Roman"/>
          <w:sz w:val="24"/>
          <w:szCs w:val="24"/>
        </w:rPr>
        <w:t xml:space="preserve"> host. </w:t>
      </w:r>
      <w:r w:rsidR="007C6550" w:rsidRPr="00983552">
        <w:rPr>
          <w:rFonts w:ascii="Times New Roman" w:hAnsi="Times New Roman" w:cs="Times New Roman"/>
          <w:sz w:val="24"/>
          <w:szCs w:val="24"/>
        </w:rPr>
        <w:t xml:space="preserve">The mosquito injects the parasite </w:t>
      </w:r>
      <w:proofErr w:type="spellStart"/>
      <w:r w:rsidR="007C6550" w:rsidRPr="00983552">
        <w:rPr>
          <w:rFonts w:ascii="Times New Roman" w:hAnsi="Times New Roman" w:cs="Times New Roman"/>
          <w:sz w:val="24"/>
          <w:szCs w:val="24"/>
        </w:rPr>
        <w:t>sporozoites</w:t>
      </w:r>
      <w:proofErr w:type="spellEnd"/>
      <w:r w:rsidR="007C6550" w:rsidRPr="00983552">
        <w:rPr>
          <w:rFonts w:ascii="Times New Roman" w:hAnsi="Times New Roman" w:cs="Times New Roman"/>
          <w:sz w:val="24"/>
          <w:szCs w:val="24"/>
        </w:rPr>
        <w:t xml:space="preserve"> into the human blood</w:t>
      </w:r>
      <w:r w:rsidR="00AC0128">
        <w:rPr>
          <w:rFonts w:ascii="Times New Roman" w:hAnsi="Times New Roman" w:cs="Times New Roman"/>
          <w:sz w:val="24"/>
          <w:szCs w:val="24"/>
        </w:rPr>
        <w:t xml:space="preserve"> during a blood meal</w:t>
      </w:r>
      <w:r w:rsidR="007C6550" w:rsidRPr="00983552">
        <w:rPr>
          <w:rFonts w:ascii="Times New Roman" w:hAnsi="Times New Roman" w:cs="Times New Roman"/>
          <w:sz w:val="24"/>
          <w:szCs w:val="24"/>
        </w:rPr>
        <w:t xml:space="preserve">. Some of the </w:t>
      </w:r>
      <w:proofErr w:type="spellStart"/>
      <w:r w:rsidR="007C6550" w:rsidRPr="00983552">
        <w:rPr>
          <w:rFonts w:ascii="Times New Roman" w:hAnsi="Times New Roman" w:cs="Times New Roman"/>
          <w:sz w:val="24"/>
          <w:szCs w:val="24"/>
        </w:rPr>
        <w:t>sporozoites</w:t>
      </w:r>
      <w:proofErr w:type="spellEnd"/>
      <w:r w:rsidR="007C6550" w:rsidRPr="00983552">
        <w:rPr>
          <w:rFonts w:ascii="Times New Roman" w:hAnsi="Times New Roman" w:cs="Times New Roman"/>
          <w:sz w:val="24"/>
          <w:szCs w:val="24"/>
        </w:rPr>
        <w:t xml:space="preserve"> deposited in the skin are destroyed while some pass in to the lymphatic system and consequently get presented to T cells in the lymph nodes which mount some protective immune response against them (Acharya </w:t>
      </w:r>
      <w:r w:rsidR="007C6550" w:rsidRPr="00983552">
        <w:rPr>
          <w:rFonts w:ascii="Times New Roman" w:hAnsi="Times New Roman" w:cs="Times New Roman"/>
          <w:i/>
          <w:sz w:val="24"/>
          <w:szCs w:val="24"/>
        </w:rPr>
        <w:t>et al.,</w:t>
      </w:r>
      <w:r w:rsidR="007C6550" w:rsidRPr="00983552">
        <w:rPr>
          <w:rFonts w:ascii="Times New Roman" w:hAnsi="Times New Roman" w:cs="Times New Roman"/>
          <w:sz w:val="24"/>
          <w:szCs w:val="24"/>
        </w:rPr>
        <w:t xml:space="preserve"> 2017).  Some </w:t>
      </w:r>
      <w:proofErr w:type="spellStart"/>
      <w:r w:rsidR="007C6550" w:rsidRPr="00983552">
        <w:rPr>
          <w:rFonts w:ascii="Times New Roman" w:hAnsi="Times New Roman" w:cs="Times New Roman"/>
          <w:sz w:val="24"/>
          <w:szCs w:val="24"/>
        </w:rPr>
        <w:t>sporozoites</w:t>
      </w:r>
      <w:proofErr w:type="spellEnd"/>
      <w:r w:rsidR="007C6550" w:rsidRPr="00983552">
        <w:rPr>
          <w:rFonts w:ascii="Times New Roman" w:hAnsi="Times New Roman" w:cs="Times New Roman"/>
          <w:sz w:val="24"/>
          <w:szCs w:val="24"/>
        </w:rPr>
        <w:t xml:space="preserve"> migrate using their TRAPs which interact with </w:t>
      </w:r>
      <w:proofErr w:type="spellStart"/>
      <w:r w:rsidR="007C6550" w:rsidRPr="00983552">
        <w:rPr>
          <w:rFonts w:ascii="Times New Roman" w:hAnsi="Times New Roman" w:cs="Times New Roman"/>
          <w:sz w:val="24"/>
          <w:szCs w:val="24"/>
        </w:rPr>
        <w:t>integrins</w:t>
      </w:r>
      <w:proofErr w:type="spellEnd"/>
      <w:r w:rsidR="007C6550" w:rsidRPr="00983552">
        <w:rPr>
          <w:rFonts w:ascii="Times New Roman" w:hAnsi="Times New Roman" w:cs="Times New Roman"/>
          <w:sz w:val="24"/>
          <w:szCs w:val="24"/>
        </w:rPr>
        <w:t xml:space="preserve"> (Dundas </w:t>
      </w:r>
      <w:r w:rsidR="007C6550" w:rsidRPr="00983552">
        <w:rPr>
          <w:rFonts w:ascii="Times New Roman" w:hAnsi="Times New Roman" w:cs="Times New Roman"/>
          <w:i/>
          <w:sz w:val="24"/>
          <w:szCs w:val="24"/>
        </w:rPr>
        <w:t>et al.</w:t>
      </w:r>
      <w:r w:rsidR="007C6550" w:rsidRPr="00983552">
        <w:rPr>
          <w:rFonts w:ascii="Times New Roman" w:hAnsi="Times New Roman" w:cs="Times New Roman"/>
          <w:sz w:val="24"/>
          <w:szCs w:val="24"/>
        </w:rPr>
        <w:t>, 2018) and the cluster of differentiation, CD36 receptors (</w:t>
      </w:r>
      <w:proofErr w:type="spellStart"/>
      <w:r w:rsidR="007C6550" w:rsidRPr="00983552">
        <w:rPr>
          <w:rFonts w:ascii="Times New Roman" w:hAnsi="Times New Roman" w:cs="Times New Roman"/>
          <w:sz w:val="24"/>
          <w:szCs w:val="24"/>
        </w:rPr>
        <w:t>Soulard</w:t>
      </w:r>
      <w:proofErr w:type="spellEnd"/>
      <w:r w:rsidR="007C6550" w:rsidRPr="00983552">
        <w:rPr>
          <w:rFonts w:ascii="Times New Roman" w:hAnsi="Times New Roman" w:cs="Times New Roman"/>
          <w:sz w:val="24"/>
          <w:szCs w:val="24"/>
        </w:rPr>
        <w:t xml:space="preserve"> </w:t>
      </w:r>
      <w:r w:rsidR="007C6550" w:rsidRPr="00983552">
        <w:rPr>
          <w:rFonts w:ascii="Times New Roman" w:hAnsi="Times New Roman" w:cs="Times New Roman"/>
          <w:i/>
          <w:sz w:val="24"/>
          <w:szCs w:val="24"/>
        </w:rPr>
        <w:t>et al.,</w:t>
      </w:r>
      <w:r w:rsidR="007C6550" w:rsidRPr="00983552">
        <w:rPr>
          <w:rFonts w:ascii="Times New Roman" w:hAnsi="Times New Roman" w:cs="Times New Roman"/>
          <w:sz w:val="24"/>
          <w:szCs w:val="24"/>
        </w:rPr>
        <w:t xml:space="preserve"> 2015; Smith </w:t>
      </w:r>
      <w:r w:rsidR="007C6550" w:rsidRPr="00983552">
        <w:rPr>
          <w:rFonts w:ascii="Times New Roman" w:hAnsi="Times New Roman" w:cs="Times New Roman"/>
          <w:i/>
          <w:sz w:val="24"/>
          <w:szCs w:val="24"/>
        </w:rPr>
        <w:t>et al.,</w:t>
      </w:r>
      <w:r w:rsidR="007C6550" w:rsidRPr="00983552">
        <w:rPr>
          <w:rFonts w:ascii="Times New Roman" w:hAnsi="Times New Roman" w:cs="Times New Roman"/>
          <w:sz w:val="24"/>
          <w:szCs w:val="24"/>
        </w:rPr>
        <w:t xml:space="preserve"> 2013; Kwiatkowski, 2005) on blood vessels and finally reach the liver (Langhorne and Duffy, 2016). The</w:t>
      </w:r>
      <w:r w:rsidR="00644A96">
        <w:rPr>
          <w:rFonts w:ascii="Times New Roman" w:hAnsi="Times New Roman" w:cs="Times New Roman"/>
          <w:sz w:val="24"/>
          <w:szCs w:val="24"/>
        </w:rPr>
        <w:t xml:space="preserve"> </w:t>
      </w:r>
      <w:proofErr w:type="spellStart"/>
      <w:r w:rsidR="00644A96">
        <w:rPr>
          <w:rFonts w:ascii="Times New Roman" w:hAnsi="Times New Roman" w:cs="Times New Roman"/>
          <w:sz w:val="24"/>
          <w:szCs w:val="24"/>
        </w:rPr>
        <w:t>sporozoits</w:t>
      </w:r>
      <w:proofErr w:type="spellEnd"/>
      <w:r w:rsidR="007C6550" w:rsidRPr="00983552">
        <w:rPr>
          <w:rFonts w:ascii="Times New Roman" w:hAnsi="Times New Roman" w:cs="Times New Roman"/>
          <w:sz w:val="24"/>
          <w:szCs w:val="24"/>
        </w:rPr>
        <w:t xml:space="preserve"> interact with </w:t>
      </w:r>
      <w:proofErr w:type="spellStart"/>
      <w:r w:rsidR="007C6550" w:rsidRPr="00983552">
        <w:rPr>
          <w:rFonts w:ascii="Times New Roman" w:hAnsi="Times New Roman" w:cs="Times New Roman"/>
          <w:sz w:val="24"/>
          <w:szCs w:val="24"/>
        </w:rPr>
        <w:t>heparan</w:t>
      </w:r>
      <w:proofErr w:type="spellEnd"/>
      <w:r w:rsidR="007C6550" w:rsidRPr="00983552">
        <w:rPr>
          <w:rFonts w:ascii="Times New Roman" w:hAnsi="Times New Roman" w:cs="Times New Roman"/>
          <w:sz w:val="24"/>
          <w:szCs w:val="24"/>
        </w:rPr>
        <w:t xml:space="preserve"> </w:t>
      </w:r>
      <w:proofErr w:type="spellStart"/>
      <w:r w:rsidR="007C6550" w:rsidRPr="00983552">
        <w:rPr>
          <w:rFonts w:ascii="Times New Roman" w:hAnsi="Times New Roman" w:cs="Times New Roman"/>
          <w:sz w:val="24"/>
          <w:szCs w:val="24"/>
        </w:rPr>
        <w:t>sulphate</w:t>
      </w:r>
      <w:proofErr w:type="spellEnd"/>
      <w:r w:rsidR="007C6550" w:rsidRPr="00983552">
        <w:rPr>
          <w:rFonts w:ascii="Times New Roman" w:hAnsi="Times New Roman" w:cs="Times New Roman"/>
          <w:sz w:val="24"/>
          <w:szCs w:val="24"/>
        </w:rPr>
        <w:t xml:space="preserve"> proteoglycans (HSPGs) on liver cells with their </w:t>
      </w:r>
      <w:proofErr w:type="spellStart"/>
      <w:r w:rsidR="007C6550" w:rsidRPr="00983552">
        <w:rPr>
          <w:rFonts w:ascii="Times New Roman" w:hAnsi="Times New Roman" w:cs="Times New Roman"/>
          <w:sz w:val="24"/>
          <w:szCs w:val="24"/>
        </w:rPr>
        <w:t>circumsprozoit</w:t>
      </w:r>
      <w:proofErr w:type="spellEnd"/>
      <w:r w:rsidR="007C6550" w:rsidRPr="00983552">
        <w:rPr>
          <w:rFonts w:ascii="Times New Roman" w:hAnsi="Times New Roman" w:cs="Times New Roman"/>
          <w:sz w:val="24"/>
          <w:szCs w:val="24"/>
        </w:rPr>
        <w:t xml:space="preserve"> proteins (CSPs), infecting them (Acharya </w:t>
      </w:r>
      <w:r w:rsidR="007C6550" w:rsidRPr="00983552">
        <w:rPr>
          <w:rFonts w:ascii="Times New Roman" w:hAnsi="Times New Roman" w:cs="Times New Roman"/>
          <w:i/>
          <w:sz w:val="24"/>
          <w:szCs w:val="24"/>
        </w:rPr>
        <w:t>et al.,</w:t>
      </w:r>
      <w:r w:rsidR="007C6550" w:rsidRPr="00983552">
        <w:rPr>
          <w:rFonts w:ascii="Times New Roman" w:hAnsi="Times New Roman" w:cs="Times New Roman"/>
          <w:sz w:val="24"/>
          <w:szCs w:val="24"/>
        </w:rPr>
        <w:t xml:space="preserve"> 2017; Langhorne and Duffy, 2016). </w:t>
      </w:r>
      <w:r w:rsidR="00AA354C">
        <w:rPr>
          <w:rFonts w:ascii="Times New Roman" w:hAnsi="Times New Roman" w:cs="Times New Roman"/>
          <w:sz w:val="24"/>
          <w:szCs w:val="24"/>
        </w:rPr>
        <w:t>Contained in</w:t>
      </w:r>
      <w:r w:rsidR="007C6550" w:rsidRPr="00983552">
        <w:rPr>
          <w:rFonts w:ascii="Times New Roman" w:hAnsi="Times New Roman" w:cs="Times New Roman"/>
          <w:sz w:val="24"/>
          <w:szCs w:val="24"/>
        </w:rPr>
        <w:t xml:space="preserve"> protective </w:t>
      </w:r>
      <w:proofErr w:type="spellStart"/>
      <w:r w:rsidR="007C6550" w:rsidRPr="00983552">
        <w:rPr>
          <w:rFonts w:ascii="Times New Roman" w:hAnsi="Times New Roman" w:cs="Times New Roman"/>
          <w:sz w:val="24"/>
          <w:szCs w:val="24"/>
        </w:rPr>
        <w:t>parasitophorous</w:t>
      </w:r>
      <w:proofErr w:type="spellEnd"/>
      <w:r w:rsidR="007C6550" w:rsidRPr="00983552">
        <w:rPr>
          <w:rFonts w:ascii="Times New Roman" w:hAnsi="Times New Roman" w:cs="Times New Roman"/>
          <w:sz w:val="24"/>
          <w:szCs w:val="24"/>
        </w:rPr>
        <w:t xml:space="preserve"> vesicles, </w:t>
      </w:r>
      <w:proofErr w:type="spellStart"/>
      <w:r w:rsidR="00322078">
        <w:rPr>
          <w:rFonts w:ascii="Times New Roman" w:hAnsi="Times New Roman" w:cs="Times New Roman"/>
          <w:sz w:val="24"/>
          <w:szCs w:val="24"/>
        </w:rPr>
        <w:t>sporozoits</w:t>
      </w:r>
      <w:proofErr w:type="spellEnd"/>
      <w:r w:rsidR="00322078">
        <w:rPr>
          <w:rFonts w:ascii="Times New Roman" w:hAnsi="Times New Roman" w:cs="Times New Roman"/>
          <w:sz w:val="24"/>
          <w:szCs w:val="24"/>
        </w:rPr>
        <w:t xml:space="preserve"> </w:t>
      </w:r>
      <w:r w:rsidR="007C6550" w:rsidRPr="00983552">
        <w:rPr>
          <w:rFonts w:ascii="Times New Roman" w:hAnsi="Times New Roman" w:cs="Times New Roman"/>
          <w:sz w:val="24"/>
          <w:szCs w:val="24"/>
        </w:rPr>
        <w:t xml:space="preserve">differentiate into </w:t>
      </w:r>
      <w:proofErr w:type="spellStart"/>
      <w:r w:rsidR="007C6550" w:rsidRPr="00983552">
        <w:rPr>
          <w:rFonts w:ascii="Times New Roman" w:hAnsi="Times New Roman" w:cs="Times New Roman"/>
          <w:sz w:val="24"/>
          <w:szCs w:val="24"/>
        </w:rPr>
        <w:t>schizonts</w:t>
      </w:r>
      <w:proofErr w:type="spellEnd"/>
      <w:r w:rsidR="007C6550" w:rsidRPr="00983552">
        <w:rPr>
          <w:rFonts w:ascii="Times New Roman" w:hAnsi="Times New Roman" w:cs="Times New Roman"/>
          <w:sz w:val="24"/>
          <w:szCs w:val="24"/>
        </w:rPr>
        <w:t xml:space="preserve"> containing thousands of </w:t>
      </w:r>
      <w:proofErr w:type="spellStart"/>
      <w:r w:rsidR="007C6550" w:rsidRPr="00983552">
        <w:rPr>
          <w:rFonts w:ascii="Times New Roman" w:hAnsi="Times New Roman" w:cs="Times New Roman"/>
          <w:sz w:val="24"/>
          <w:szCs w:val="24"/>
        </w:rPr>
        <w:t>merozoites</w:t>
      </w:r>
      <w:proofErr w:type="spellEnd"/>
      <w:r w:rsidR="007C6550" w:rsidRPr="00983552">
        <w:rPr>
          <w:rFonts w:ascii="Times New Roman" w:hAnsi="Times New Roman" w:cs="Times New Roman"/>
          <w:sz w:val="24"/>
          <w:szCs w:val="24"/>
        </w:rPr>
        <w:t xml:space="preserve"> (</w:t>
      </w:r>
      <w:proofErr w:type="spellStart"/>
      <w:r w:rsidR="007C6550" w:rsidRPr="00983552">
        <w:rPr>
          <w:rFonts w:ascii="Times New Roman" w:hAnsi="Times New Roman" w:cs="Times New Roman"/>
          <w:sz w:val="24"/>
          <w:szCs w:val="24"/>
        </w:rPr>
        <w:t>exo-erythrocytic</w:t>
      </w:r>
      <w:proofErr w:type="spellEnd"/>
      <w:r w:rsidR="007C6550" w:rsidRPr="00983552">
        <w:rPr>
          <w:rFonts w:ascii="Times New Roman" w:hAnsi="Times New Roman" w:cs="Times New Roman"/>
          <w:sz w:val="24"/>
          <w:szCs w:val="24"/>
        </w:rPr>
        <w:t xml:space="preserve"> </w:t>
      </w:r>
      <w:proofErr w:type="spellStart"/>
      <w:r w:rsidR="007C6550" w:rsidRPr="00983552">
        <w:rPr>
          <w:rFonts w:ascii="Times New Roman" w:hAnsi="Times New Roman" w:cs="Times New Roman"/>
          <w:sz w:val="24"/>
          <w:szCs w:val="24"/>
        </w:rPr>
        <w:t>schizogony</w:t>
      </w:r>
      <w:proofErr w:type="spellEnd"/>
      <w:r w:rsidR="007C6550" w:rsidRPr="00983552">
        <w:rPr>
          <w:rFonts w:ascii="Times New Roman" w:hAnsi="Times New Roman" w:cs="Times New Roman"/>
          <w:sz w:val="24"/>
          <w:szCs w:val="24"/>
        </w:rPr>
        <w:t>) (</w:t>
      </w:r>
      <w:proofErr w:type="spellStart"/>
      <w:r w:rsidR="007C6550" w:rsidRPr="00983552">
        <w:rPr>
          <w:rFonts w:ascii="Times New Roman" w:hAnsi="Times New Roman" w:cs="Times New Roman"/>
          <w:sz w:val="24"/>
          <w:szCs w:val="24"/>
        </w:rPr>
        <w:t>Soulard</w:t>
      </w:r>
      <w:proofErr w:type="spellEnd"/>
      <w:r w:rsidR="007C6550" w:rsidRPr="00983552">
        <w:rPr>
          <w:rFonts w:ascii="Times New Roman" w:hAnsi="Times New Roman" w:cs="Times New Roman"/>
          <w:sz w:val="24"/>
          <w:szCs w:val="24"/>
        </w:rPr>
        <w:t xml:space="preserve"> </w:t>
      </w:r>
      <w:r w:rsidR="007C6550" w:rsidRPr="00983552">
        <w:rPr>
          <w:rFonts w:ascii="Times New Roman" w:hAnsi="Times New Roman" w:cs="Times New Roman"/>
          <w:i/>
          <w:sz w:val="24"/>
          <w:szCs w:val="24"/>
        </w:rPr>
        <w:t>et al.,</w:t>
      </w:r>
      <w:r w:rsidR="007C6550" w:rsidRPr="00983552">
        <w:rPr>
          <w:rFonts w:ascii="Times New Roman" w:hAnsi="Times New Roman" w:cs="Times New Roman"/>
          <w:sz w:val="24"/>
          <w:szCs w:val="24"/>
        </w:rPr>
        <w:t xml:space="preserve"> 2015). </w:t>
      </w:r>
      <w:proofErr w:type="spellStart"/>
      <w:r w:rsidR="007C6550" w:rsidRPr="00983552">
        <w:rPr>
          <w:rFonts w:ascii="Times New Roman" w:hAnsi="Times New Roman" w:cs="Times New Roman"/>
          <w:sz w:val="24"/>
          <w:szCs w:val="24"/>
        </w:rPr>
        <w:t>Schizonts</w:t>
      </w:r>
      <w:proofErr w:type="spellEnd"/>
      <w:r w:rsidR="007C6550" w:rsidRPr="00983552">
        <w:rPr>
          <w:rFonts w:ascii="Times New Roman" w:hAnsi="Times New Roman" w:cs="Times New Roman"/>
          <w:sz w:val="24"/>
          <w:szCs w:val="24"/>
        </w:rPr>
        <w:t xml:space="preserve"> later rupture to release </w:t>
      </w:r>
      <w:proofErr w:type="spellStart"/>
      <w:r w:rsidR="007C6550" w:rsidRPr="00983552">
        <w:rPr>
          <w:rFonts w:ascii="Times New Roman" w:hAnsi="Times New Roman" w:cs="Times New Roman"/>
          <w:sz w:val="24"/>
          <w:szCs w:val="24"/>
        </w:rPr>
        <w:t>merozoites</w:t>
      </w:r>
      <w:proofErr w:type="spellEnd"/>
      <w:r w:rsidR="007C6550" w:rsidRPr="00983552">
        <w:rPr>
          <w:rFonts w:ascii="Times New Roman" w:hAnsi="Times New Roman" w:cs="Times New Roman"/>
          <w:sz w:val="24"/>
          <w:szCs w:val="24"/>
        </w:rPr>
        <w:t xml:space="preserve"> in the blood contained in </w:t>
      </w:r>
      <w:proofErr w:type="spellStart"/>
      <w:r w:rsidR="007C6550" w:rsidRPr="00983552">
        <w:rPr>
          <w:rFonts w:ascii="Times New Roman" w:hAnsi="Times New Roman" w:cs="Times New Roman"/>
          <w:sz w:val="24"/>
          <w:szCs w:val="24"/>
        </w:rPr>
        <w:t>merosomes</w:t>
      </w:r>
      <w:proofErr w:type="spellEnd"/>
      <w:r w:rsidR="007C6550" w:rsidRPr="00983552">
        <w:rPr>
          <w:rFonts w:ascii="Times New Roman" w:hAnsi="Times New Roman" w:cs="Times New Roman"/>
          <w:sz w:val="24"/>
          <w:szCs w:val="24"/>
        </w:rPr>
        <w:t xml:space="preserve"> (Langhorne and Duffy, 2016), 5-6 days after the hepatic phase (</w:t>
      </w:r>
      <w:proofErr w:type="spellStart"/>
      <w:r w:rsidR="007C6550" w:rsidRPr="00983552">
        <w:rPr>
          <w:rFonts w:ascii="Times New Roman" w:hAnsi="Times New Roman" w:cs="Times New Roman"/>
          <w:sz w:val="24"/>
          <w:szCs w:val="24"/>
        </w:rPr>
        <w:t>Pounitio</w:t>
      </w:r>
      <w:proofErr w:type="spellEnd"/>
      <w:r w:rsidR="007C6550" w:rsidRPr="00983552">
        <w:rPr>
          <w:rFonts w:ascii="Times New Roman" w:hAnsi="Times New Roman" w:cs="Times New Roman"/>
          <w:sz w:val="24"/>
          <w:szCs w:val="24"/>
        </w:rPr>
        <w:t xml:space="preserve"> </w:t>
      </w:r>
      <w:r w:rsidR="007C6550" w:rsidRPr="00983552">
        <w:rPr>
          <w:rFonts w:ascii="Times New Roman" w:hAnsi="Times New Roman" w:cs="Times New Roman"/>
          <w:i/>
          <w:sz w:val="24"/>
          <w:szCs w:val="24"/>
        </w:rPr>
        <w:t>et al.,</w:t>
      </w:r>
      <w:r w:rsidR="007C6550" w:rsidRPr="00983552">
        <w:rPr>
          <w:rFonts w:ascii="Times New Roman" w:hAnsi="Times New Roman" w:cs="Times New Roman"/>
          <w:sz w:val="24"/>
          <w:szCs w:val="24"/>
        </w:rPr>
        <w:t xml:space="preserve"> 2004). The </w:t>
      </w:r>
      <w:proofErr w:type="spellStart"/>
      <w:r w:rsidR="007C6550" w:rsidRPr="00983552">
        <w:rPr>
          <w:rFonts w:ascii="Times New Roman" w:hAnsi="Times New Roman" w:cs="Times New Roman"/>
          <w:sz w:val="24"/>
          <w:szCs w:val="24"/>
        </w:rPr>
        <w:t>merozoites</w:t>
      </w:r>
      <w:proofErr w:type="spellEnd"/>
      <w:r w:rsidR="007C6550" w:rsidRPr="00983552">
        <w:rPr>
          <w:rFonts w:ascii="Times New Roman" w:hAnsi="Times New Roman" w:cs="Times New Roman"/>
          <w:sz w:val="24"/>
          <w:szCs w:val="24"/>
        </w:rPr>
        <w:t xml:space="preserve"> spend only 30-60 seconds in the blood circulation before invading red blood cells </w:t>
      </w:r>
      <w:r w:rsidR="007C6550" w:rsidRPr="00983552">
        <w:rPr>
          <w:rFonts w:ascii="Times New Roman" w:hAnsi="Times New Roman" w:cs="Times New Roman"/>
          <w:sz w:val="24"/>
          <w:szCs w:val="24"/>
        </w:rPr>
        <w:lastRenderedPageBreak/>
        <w:t xml:space="preserve">(Cowman and </w:t>
      </w:r>
      <w:proofErr w:type="spellStart"/>
      <w:r w:rsidR="007C6550" w:rsidRPr="00983552">
        <w:rPr>
          <w:rFonts w:ascii="Times New Roman" w:hAnsi="Times New Roman" w:cs="Times New Roman"/>
          <w:sz w:val="24"/>
          <w:szCs w:val="24"/>
        </w:rPr>
        <w:t>Crabb</w:t>
      </w:r>
      <w:proofErr w:type="spellEnd"/>
      <w:r w:rsidR="007C6550" w:rsidRPr="00983552">
        <w:rPr>
          <w:rFonts w:ascii="Times New Roman" w:hAnsi="Times New Roman" w:cs="Times New Roman"/>
          <w:sz w:val="24"/>
          <w:szCs w:val="24"/>
        </w:rPr>
        <w:t xml:space="preserve">, 2006). This presents a short time for proper exposure of parasite antigens to the host immune system, yet another mechanism of evading the host immune system. Some </w:t>
      </w:r>
      <w:proofErr w:type="spellStart"/>
      <w:r w:rsidR="007C6550" w:rsidRPr="00983552">
        <w:rPr>
          <w:rFonts w:ascii="Times New Roman" w:hAnsi="Times New Roman" w:cs="Times New Roman"/>
          <w:sz w:val="24"/>
          <w:szCs w:val="24"/>
        </w:rPr>
        <w:t>merozoites</w:t>
      </w:r>
      <w:proofErr w:type="spellEnd"/>
      <w:r w:rsidR="007C6550" w:rsidRPr="00983552">
        <w:rPr>
          <w:rFonts w:ascii="Times New Roman" w:hAnsi="Times New Roman" w:cs="Times New Roman"/>
          <w:sz w:val="24"/>
          <w:szCs w:val="24"/>
        </w:rPr>
        <w:t xml:space="preserve"> differentiate into ring stage </w:t>
      </w:r>
      <w:proofErr w:type="spellStart"/>
      <w:r w:rsidR="007C6550" w:rsidRPr="00983552">
        <w:rPr>
          <w:rFonts w:ascii="Times New Roman" w:hAnsi="Times New Roman" w:cs="Times New Roman"/>
          <w:sz w:val="24"/>
          <w:szCs w:val="24"/>
        </w:rPr>
        <w:t>trophozoites</w:t>
      </w:r>
      <w:proofErr w:type="spellEnd"/>
      <w:r w:rsidR="007C6550" w:rsidRPr="00983552">
        <w:rPr>
          <w:rFonts w:ascii="Times New Roman" w:hAnsi="Times New Roman" w:cs="Times New Roman"/>
          <w:sz w:val="24"/>
          <w:szCs w:val="24"/>
        </w:rPr>
        <w:t xml:space="preserve">, which mature into </w:t>
      </w:r>
      <w:proofErr w:type="spellStart"/>
      <w:r w:rsidR="007C6550" w:rsidRPr="00983552">
        <w:rPr>
          <w:rFonts w:ascii="Times New Roman" w:hAnsi="Times New Roman" w:cs="Times New Roman"/>
          <w:sz w:val="24"/>
          <w:szCs w:val="24"/>
        </w:rPr>
        <w:t>schizonts</w:t>
      </w:r>
      <w:proofErr w:type="spellEnd"/>
      <w:r w:rsidR="007C6550" w:rsidRPr="00983552">
        <w:rPr>
          <w:rFonts w:ascii="Times New Roman" w:hAnsi="Times New Roman" w:cs="Times New Roman"/>
          <w:sz w:val="24"/>
          <w:szCs w:val="24"/>
        </w:rPr>
        <w:t xml:space="preserve"> that again rupture releasing </w:t>
      </w:r>
      <w:proofErr w:type="spellStart"/>
      <w:r w:rsidR="007C6550" w:rsidRPr="00983552">
        <w:rPr>
          <w:rFonts w:ascii="Times New Roman" w:hAnsi="Times New Roman" w:cs="Times New Roman"/>
          <w:sz w:val="24"/>
          <w:szCs w:val="24"/>
        </w:rPr>
        <w:t>merozoites</w:t>
      </w:r>
      <w:proofErr w:type="spellEnd"/>
      <w:r w:rsidR="007C6550" w:rsidRPr="00983552">
        <w:rPr>
          <w:rFonts w:ascii="Times New Roman" w:hAnsi="Times New Roman" w:cs="Times New Roman"/>
          <w:sz w:val="24"/>
          <w:szCs w:val="24"/>
        </w:rPr>
        <w:t xml:space="preserve"> (</w:t>
      </w:r>
      <w:proofErr w:type="spellStart"/>
      <w:r w:rsidR="007C6550" w:rsidRPr="00983552">
        <w:rPr>
          <w:rFonts w:ascii="Times New Roman" w:hAnsi="Times New Roman" w:cs="Times New Roman"/>
          <w:sz w:val="24"/>
          <w:szCs w:val="24"/>
        </w:rPr>
        <w:t>erythrocytic</w:t>
      </w:r>
      <w:proofErr w:type="spellEnd"/>
      <w:r w:rsidR="007C6550" w:rsidRPr="00983552">
        <w:rPr>
          <w:rFonts w:ascii="Times New Roman" w:hAnsi="Times New Roman" w:cs="Times New Roman"/>
          <w:sz w:val="24"/>
          <w:szCs w:val="24"/>
        </w:rPr>
        <w:t xml:space="preserve"> </w:t>
      </w:r>
      <w:proofErr w:type="spellStart"/>
      <w:r w:rsidR="007C6550" w:rsidRPr="00983552">
        <w:rPr>
          <w:rFonts w:ascii="Times New Roman" w:hAnsi="Times New Roman" w:cs="Times New Roman"/>
          <w:sz w:val="24"/>
          <w:szCs w:val="24"/>
        </w:rPr>
        <w:t>schizogony</w:t>
      </w:r>
      <w:proofErr w:type="spellEnd"/>
      <w:r w:rsidR="007C6550" w:rsidRPr="00983552">
        <w:rPr>
          <w:rFonts w:ascii="Times New Roman" w:hAnsi="Times New Roman" w:cs="Times New Roman"/>
          <w:sz w:val="24"/>
          <w:szCs w:val="24"/>
        </w:rPr>
        <w:t xml:space="preserve">). While the </w:t>
      </w:r>
      <w:proofErr w:type="spellStart"/>
      <w:r w:rsidR="007C6550" w:rsidRPr="00983552">
        <w:rPr>
          <w:rFonts w:ascii="Times New Roman" w:hAnsi="Times New Roman" w:cs="Times New Roman"/>
          <w:sz w:val="24"/>
          <w:szCs w:val="24"/>
        </w:rPr>
        <w:t>erythocytic</w:t>
      </w:r>
      <w:proofErr w:type="spellEnd"/>
      <w:r w:rsidR="007C6550" w:rsidRPr="00983552">
        <w:rPr>
          <w:rFonts w:ascii="Times New Roman" w:hAnsi="Times New Roman" w:cs="Times New Roman"/>
          <w:sz w:val="24"/>
          <w:szCs w:val="24"/>
        </w:rPr>
        <w:t xml:space="preserve"> </w:t>
      </w:r>
      <w:proofErr w:type="spellStart"/>
      <w:r w:rsidR="007C6550" w:rsidRPr="00983552">
        <w:rPr>
          <w:rFonts w:ascii="Times New Roman" w:hAnsi="Times New Roman" w:cs="Times New Roman"/>
          <w:sz w:val="24"/>
          <w:szCs w:val="24"/>
        </w:rPr>
        <w:t>schizogony</w:t>
      </w:r>
      <w:proofErr w:type="spellEnd"/>
      <w:r w:rsidR="007C6550" w:rsidRPr="00983552">
        <w:rPr>
          <w:rFonts w:ascii="Times New Roman" w:hAnsi="Times New Roman" w:cs="Times New Roman"/>
          <w:sz w:val="24"/>
          <w:szCs w:val="24"/>
        </w:rPr>
        <w:t xml:space="preserve"> cycle continues, a subset of the </w:t>
      </w:r>
      <w:proofErr w:type="spellStart"/>
      <w:r w:rsidR="007C6550" w:rsidRPr="00983552">
        <w:rPr>
          <w:rFonts w:ascii="Times New Roman" w:hAnsi="Times New Roman" w:cs="Times New Roman"/>
          <w:sz w:val="24"/>
          <w:szCs w:val="24"/>
        </w:rPr>
        <w:t>merozoites</w:t>
      </w:r>
      <w:proofErr w:type="spellEnd"/>
      <w:r w:rsidR="007C6550" w:rsidRPr="00983552">
        <w:rPr>
          <w:rFonts w:ascii="Times New Roman" w:hAnsi="Times New Roman" w:cs="Times New Roman"/>
          <w:sz w:val="24"/>
          <w:szCs w:val="24"/>
        </w:rPr>
        <w:t xml:space="preserve"> differentiate into gametocytes (asexual </w:t>
      </w:r>
      <w:proofErr w:type="spellStart"/>
      <w:r w:rsidR="007C6550" w:rsidRPr="00983552">
        <w:rPr>
          <w:rFonts w:ascii="Times New Roman" w:hAnsi="Times New Roman" w:cs="Times New Roman"/>
          <w:sz w:val="24"/>
          <w:szCs w:val="24"/>
        </w:rPr>
        <w:t>erythrocytic</w:t>
      </w:r>
      <w:proofErr w:type="spellEnd"/>
      <w:r w:rsidR="007C6550" w:rsidRPr="00983552">
        <w:rPr>
          <w:rFonts w:ascii="Times New Roman" w:hAnsi="Times New Roman" w:cs="Times New Roman"/>
          <w:sz w:val="24"/>
          <w:szCs w:val="24"/>
        </w:rPr>
        <w:t xml:space="preserve"> stages)</w:t>
      </w:r>
      <w:r w:rsidR="00B55E63" w:rsidRPr="00983552">
        <w:rPr>
          <w:rFonts w:ascii="Times New Roman" w:hAnsi="Times New Roman" w:cs="Times New Roman"/>
          <w:sz w:val="24"/>
          <w:szCs w:val="24"/>
        </w:rPr>
        <w:t xml:space="preserve"> (CDC, 2018)</w:t>
      </w:r>
      <w:r w:rsidR="005E26F4" w:rsidRPr="00983552">
        <w:rPr>
          <w:rFonts w:ascii="Times New Roman" w:hAnsi="Times New Roman" w:cs="Times New Roman"/>
          <w:sz w:val="24"/>
          <w:szCs w:val="24"/>
        </w:rPr>
        <w:t>.</w:t>
      </w:r>
      <w:r w:rsidR="00B14C75" w:rsidRPr="00983552">
        <w:rPr>
          <w:rFonts w:ascii="Times New Roman" w:hAnsi="Times New Roman" w:cs="Times New Roman"/>
          <w:sz w:val="24"/>
          <w:szCs w:val="24"/>
        </w:rPr>
        <w:t xml:space="preserve"> </w:t>
      </w:r>
      <w:r w:rsidR="00174D4A" w:rsidRPr="008816A9">
        <w:rPr>
          <w:rFonts w:ascii="Times New Roman" w:eastAsia="Times New Roman" w:hAnsi="Times New Roman" w:cs="Times New Roman"/>
          <w:color w:val="000000"/>
          <w:sz w:val="24"/>
          <w:szCs w:val="24"/>
        </w:rPr>
        <w:t xml:space="preserve">The </w:t>
      </w:r>
      <w:r w:rsidR="00B14C75" w:rsidRPr="00983552">
        <w:rPr>
          <w:rFonts w:ascii="Times New Roman" w:eastAsia="Times New Roman" w:hAnsi="Times New Roman" w:cs="Times New Roman"/>
          <w:i/>
          <w:iCs/>
          <w:color w:val="000000"/>
          <w:sz w:val="24"/>
          <w:szCs w:val="24"/>
        </w:rPr>
        <w:t>Anopheles</w:t>
      </w:r>
      <w:r w:rsidR="00B14C75" w:rsidRPr="008816A9">
        <w:rPr>
          <w:rFonts w:ascii="Times New Roman" w:eastAsia="Times New Roman" w:hAnsi="Times New Roman" w:cs="Times New Roman"/>
          <w:color w:val="000000"/>
          <w:sz w:val="24"/>
          <w:szCs w:val="24"/>
        </w:rPr>
        <w:t> mosquito</w:t>
      </w:r>
      <w:r w:rsidR="00B14C75" w:rsidRPr="00983552">
        <w:rPr>
          <w:rFonts w:ascii="Times New Roman" w:eastAsia="Times New Roman" w:hAnsi="Times New Roman" w:cs="Times New Roman"/>
          <w:color w:val="000000"/>
          <w:sz w:val="24"/>
          <w:szCs w:val="24"/>
        </w:rPr>
        <w:t xml:space="preserve"> ingests the gametocytes </w:t>
      </w:r>
      <w:r w:rsidR="00174D4A" w:rsidRPr="008816A9">
        <w:rPr>
          <w:rFonts w:ascii="Times New Roman" w:eastAsia="Times New Roman" w:hAnsi="Times New Roman" w:cs="Times New Roman"/>
          <w:color w:val="000000"/>
          <w:sz w:val="24"/>
          <w:szCs w:val="24"/>
        </w:rPr>
        <w:t>during a blood meal. The</w:t>
      </w:r>
      <w:r w:rsidR="00B14C75" w:rsidRPr="00983552">
        <w:rPr>
          <w:rFonts w:ascii="Times New Roman" w:eastAsia="Times New Roman" w:hAnsi="Times New Roman" w:cs="Times New Roman"/>
          <w:color w:val="000000"/>
          <w:sz w:val="24"/>
          <w:szCs w:val="24"/>
        </w:rPr>
        <w:t xml:space="preserve"> male gametes (microgametes) penetrate the female gametes (macrogametes) in the mosquito stomach</w:t>
      </w:r>
      <w:r w:rsidR="009F667D" w:rsidRPr="00983552">
        <w:rPr>
          <w:rFonts w:ascii="Times New Roman" w:eastAsia="Times New Roman" w:hAnsi="Times New Roman" w:cs="Times New Roman"/>
          <w:color w:val="000000"/>
          <w:sz w:val="24"/>
          <w:szCs w:val="24"/>
        </w:rPr>
        <w:t xml:space="preserve"> generating a zygote.</w:t>
      </w:r>
      <w:r w:rsidR="00174D4A" w:rsidRPr="008816A9">
        <w:rPr>
          <w:rFonts w:ascii="Times New Roman" w:eastAsia="Times New Roman" w:hAnsi="Times New Roman" w:cs="Times New Roman"/>
          <w:color w:val="000000"/>
          <w:sz w:val="24"/>
          <w:szCs w:val="24"/>
        </w:rPr>
        <w:t xml:space="preserve"> The </w:t>
      </w:r>
      <w:r w:rsidR="009F667D" w:rsidRPr="00983552">
        <w:rPr>
          <w:rFonts w:ascii="Times New Roman" w:eastAsia="Times New Roman" w:hAnsi="Times New Roman" w:cs="Times New Roman"/>
          <w:color w:val="000000"/>
          <w:sz w:val="24"/>
          <w:szCs w:val="24"/>
        </w:rPr>
        <w:t xml:space="preserve">motile zygote </w:t>
      </w:r>
      <w:r w:rsidR="00174D4A" w:rsidRPr="008816A9">
        <w:rPr>
          <w:rFonts w:ascii="Times New Roman" w:eastAsia="Times New Roman" w:hAnsi="Times New Roman" w:cs="Times New Roman"/>
          <w:color w:val="000000"/>
          <w:sz w:val="24"/>
          <w:szCs w:val="24"/>
        </w:rPr>
        <w:t xml:space="preserve">invade the midgut wall of the mosquito </w:t>
      </w:r>
      <w:r w:rsidR="009F667D" w:rsidRPr="00983552">
        <w:rPr>
          <w:rFonts w:ascii="Times New Roman" w:eastAsia="Times New Roman" w:hAnsi="Times New Roman" w:cs="Times New Roman"/>
          <w:color w:val="000000"/>
          <w:sz w:val="24"/>
          <w:szCs w:val="24"/>
        </w:rPr>
        <w:t>and develop into oocysts</w:t>
      </w:r>
      <w:r w:rsidR="00174D4A" w:rsidRPr="008816A9">
        <w:rPr>
          <w:rFonts w:ascii="Times New Roman" w:eastAsia="Times New Roman" w:hAnsi="Times New Roman" w:cs="Times New Roman"/>
          <w:color w:val="000000"/>
          <w:sz w:val="24"/>
          <w:szCs w:val="24"/>
        </w:rPr>
        <w:t xml:space="preserve">. The oocysts grow, rupture, and release </w:t>
      </w:r>
      <w:proofErr w:type="spellStart"/>
      <w:r w:rsidR="009F667D" w:rsidRPr="00983552">
        <w:rPr>
          <w:rFonts w:ascii="Times New Roman" w:eastAsia="Times New Roman" w:hAnsi="Times New Roman" w:cs="Times New Roman"/>
          <w:color w:val="000000"/>
          <w:sz w:val="24"/>
          <w:szCs w:val="24"/>
        </w:rPr>
        <w:t>sporozoites</w:t>
      </w:r>
      <w:proofErr w:type="spellEnd"/>
      <w:r w:rsidR="009F667D" w:rsidRPr="00983552">
        <w:rPr>
          <w:rFonts w:ascii="Times New Roman" w:eastAsia="Times New Roman" w:hAnsi="Times New Roman" w:cs="Times New Roman"/>
          <w:color w:val="000000"/>
          <w:sz w:val="24"/>
          <w:szCs w:val="24"/>
        </w:rPr>
        <w:t xml:space="preserve">, </w:t>
      </w:r>
      <w:r w:rsidR="00174D4A" w:rsidRPr="008816A9">
        <w:rPr>
          <w:rFonts w:ascii="Times New Roman" w:eastAsia="Times New Roman" w:hAnsi="Times New Roman" w:cs="Times New Roman"/>
          <w:color w:val="000000"/>
          <w:sz w:val="24"/>
          <w:szCs w:val="24"/>
        </w:rPr>
        <w:t xml:space="preserve">which </w:t>
      </w:r>
      <w:r w:rsidR="009F667D" w:rsidRPr="00983552">
        <w:rPr>
          <w:rFonts w:ascii="Times New Roman" w:eastAsia="Times New Roman" w:hAnsi="Times New Roman" w:cs="Times New Roman"/>
          <w:color w:val="000000"/>
          <w:sz w:val="24"/>
          <w:szCs w:val="24"/>
        </w:rPr>
        <w:t>migrate</w:t>
      </w:r>
      <w:r w:rsidR="00174D4A" w:rsidRPr="008816A9">
        <w:rPr>
          <w:rFonts w:ascii="Times New Roman" w:eastAsia="Times New Roman" w:hAnsi="Times New Roman" w:cs="Times New Roman"/>
          <w:color w:val="000000"/>
          <w:sz w:val="24"/>
          <w:szCs w:val="24"/>
        </w:rPr>
        <w:t xml:space="preserve"> to the mosquito’s salivary glands</w:t>
      </w:r>
      <w:r w:rsidR="009F667D" w:rsidRPr="00983552">
        <w:rPr>
          <w:rFonts w:ascii="Times New Roman" w:eastAsia="Times New Roman" w:hAnsi="Times New Roman" w:cs="Times New Roman"/>
          <w:color w:val="000000"/>
          <w:sz w:val="24"/>
          <w:szCs w:val="24"/>
        </w:rPr>
        <w:t>, ready to be injected into a new human host</w:t>
      </w:r>
      <w:r w:rsidR="001614C9" w:rsidRPr="00983552">
        <w:rPr>
          <w:rFonts w:ascii="Times New Roman" w:eastAsia="Times New Roman" w:hAnsi="Times New Roman" w:cs="Times New Roman"/>
          <w:color w:val="000000"/>
          <w:sz w:val="24"/>
          <w:szCs w:val="24"/>
        </w:rPr>
        <w:t xml:space="preserve"> (CDC, 2018)</w:t>
      </w:r>
      <w:r w:rsidR="00174D4A" w:rsidRPr="008816A9">
        <w:rPr>
          <w:rFonts w:ascii="Times New Roman" w:eastAsia="Times New Roman" w:hAnsi="Times New Roman" w:cs="Times New Roman"/>
          <w:color w:val="000000"/>
          <w:sz w:val="24"/>
          <w:szCs w:val="24"/>
        </w:rPr>
        <w:t xml:space="preserve">. </w:t>
      </w:r>
    </w:p>
    <w:p w14:paraId="665398F4" w14:textId="3D1DE047" w:rsidR="002E6E0D" w:rsidRPr="0035237C" w:rsidRDefault="002E6E0D" w:rsidP="00EA22E9">
      <w:pPr>
        <w:pStyle w:val="Heading3"/>
        <w:numPr>
          <w:ilvl w:val="2"/>
          <w:numId w:val="29"/>
        </w:numPr>
        <w:spacing w:line="360" w:lineRule="auto"/>
        <w:ind w:left="540" w:hanging="540"/>
        <w:rPr>
          <w:rFonts w:ascii="Times New Roman" w:hAnsi="Times New Roman" w:cs="Times New Roman"/>
          <w:b/>
          <w:color w:val="auto"/>
        </w:rPr>
      </w:pPr>
      <w:r w:rsidRPr="0035237C">
        <w:rPr>
          <w:rFonts w:ascii="Times New Roman" w:hAnsi="Times New Roman" w:cs="Times New Roman"/>
          <w:b/>
          <w:color w:val="auto"/>
        </w:rPr>
        <w:t>Host-parasite interaction involved in erythrocyte invasion</w:t>
      </w:r>
    </w:p>
    <w:p w14:paraId="01510EF3" w14:textId="743BE54D" w:rsidR="00CD2DFF" w:rsidRPr="001924F0" w:rsidRDefault="006C33A4" w:rsidP="00EA22E9">
      <w:pPr>
        <w:spacing w:line="360" w:lineRule="auto"/>
        <w:jc w:val="both"/>
        <w:rPr>
          <w:rFonts w:ascii="Times New Roman" w:hAnsi="Times New Roman" w:cs="Times New Roman"/>
          <w:sz w:val="24"/>
          <w:szCs w:val="24"/>
        </w:rPr>
      </w:pPr>
      <w:r w:rsidRPr="001924F0">
        <w:rPr>
          <w:rFonts w:ascii="Times New Roman" w:hAnsi="Times New Roman" w:cs="Times New Roman"/>
          <w:sz w:val="24"/>
          <w:szCs w:val="24"/>
        </w:rPr>
        <w:t xml:space="preserve">Several </w:t>
      </w:r>
      <w:proofErr w:type="spellStart"/>
      <w:r w:rsidRPr="001924F0">
        <w:rPr>
          <w:rFonts w:ascii="Times New Roman" w:hAnsi="Times New Roman" w:cs="Times New Roman"/>
          <w:sz w:val="24"/>
          <w:szCs w:val="24"/>
        </w:rPr>
        <w:t>merozoite</w:t>
      </w:r>
      <w:proofErr w:type="spellEnd"/>
      <w:r w:rsidRPr="001924F0">
        <w:rPr>
          <w:rFonts w:ascii="Times New Roman" w:hAnsi="Times New Roman" w:cs="Times New Roman"/>
          <w:sz w:val="24"/>
          <w:szCs w:val="24"/>
        </w:rPr>
        <w:t xml:space="preserve"> proteins</w:t>
      </w:r>
      <w:r w:rsidR="001E72DC" w:rsidRPr="001924F0">
        <w:rPr>
          <w:rFonts w:ascii="Times New Roman" w:hAnsi="Times New Roman" w:cs="Times New Roman"/>
          <w:sz w:val="24"/>
          <w:szCs w:val="24"/>
        </w:rPr>
        <w:t xml:space="preserve"> interact with </w:t>
      </w:r>
      <w:r w:rsidRPr="001924F0">
        <w:rPr>
          <w:rFonts w:ascii="Times New Roman" w:hAnsi="Times New Roman" w:cs="Times New Roman"/>
          <w:sz w:val="24"/>
          <w:szCs w:val="24"/>
        </w:rPr>
        <w:t>ery</w:t>
      </w:r>
      <w:r w:rsidR="00673BEC">
        <w:rPr>
          <w:rFonts w:ascii="Times New Roman" w:hAnsi="Times New Roman" w:cs="Times New Roman"/>
          <w:sz w:val="24"/>
          <w:szCs w:val="24"/>
        </w:rPr>
        <w:t>throcyte receptors during erythr</w:t>
      </w:r>
      <w:r w:rsidRPr="001924F0">
        <w:rPr>
          <w:rFonts w:ascii="Times New Roman" w:hAnsi="Times New Roman" w:cs="Times New Roman"/>
          <w:sz w:val="24"/>
          <w:szCs w:val="24"/>
        </w:rPr>
        <w:t xml:space="preserve">ocytes infection. </w:t>
      </w:r>
      <w:proofErr w:type="spellStart"/>
      <w:r w:rsidR="009F43DA" w:rsidRPr="001924F0">
        <w:rPr>
          <w:rFonts w:ascii="Times New Roman" w:hAnsi="Times New Roman" w:cs="Times New Roman"/>
          <w:sz w:val="24"/>
          <w:szCs w:val="24"/>
        </w:rPr>
        <w:t>Merozoite</w:t>
      </w:r>
      <w:proofErr w:type="spellEnd"/>
      <w:r w:rsidR="009F43DA" w:rsidRPr="001924F0">
        <w:rPr>
          <w:rFonts w:ascii="Times New Roman" w:hAnsi="Times New Roman" w:cs="Times New Roman"/>
          <w:sz w:val="24"/>
          <w:szCs w:val="24"/>
        </w:rPr>
        <w:t xml:space="preserve"> surface proteins (</w:t>
      </w:r>
      <w:r w:rsidRPr="001924F0">
        <w:rPr>
          <w:rFonts w:ascii="Times New Roman" w:hAnsi="Times New Roman" w:cs="Times New Roman"/>
          <w:sz w:val="24"/>
          <w:szCs w:val="24"/>
        </w:rPr>
        <w:t>MSPs</w:t>
      </w:r>
      <w:r w:rsidR="009F43DA" w:rsidRPr="001924F0">
        <w:rPr>
          <w:rFonts w:ascii="Times New Roman" w:hAnsi="Times New Roman" w:cs="Times New Roman"/>
          <w:sz w:val="24"/>
          <w:szCs w:val="24"/>
        </w:rPr>
        <w:t>)</w:t>
      </w:r>
      <w:r w:rsidRPr="001924F0">
        <w:rPr>
          <w:rFonts w:ascii="Times New Roman" w:hAnsi="Times New Roman" w:cs="Times New Roman"/>
          <w:sz w:val="24"/>
          <w:szCs w:val="24"/>
        </w:rPr>
        <w:t xml:space="preserve"> interact with </w:t>
      </w:r>
      <w:r w:rsidR="00A22EAF" w:rsidRPr="001924F0">
        <w:rPr>
          <w:rFonts w:ascii="Times New Roman" w:hAnsi="Times New Roman" w:cs="Times New Roman"/>
          <w:sz w:val="24"/>
          <w:szCs w:val="24"/>
        </w:rPr>
        <w:t xml:space="preserve">Duffy binding-like receptors on erythrocyte surface (Jespersen </w:t>
      </w:r>
      <w:r w:rsidR="00A22EAF" w:rsidRPr="001924F0">
        <w:rPr>
          <w:rFonts w:ascii="Times New Roman" w:hAnsi="Times New Roman" w:cs="Times New Roman"/>
          <w:i/>
          <w:sz w:val="24"/>
          <w:szCs w:val="24"/>
        </w:rPr>
        <w:t>et al.,</w:t>
      </w:r>
      <w:r w:rsidR="00A22EAF" w:rsidRPr="001924F0">
        <w:rPr>
          <w:rFonts w:ascii="Times New Roman" w:hAnsi="Times New Roman" w:cs="Times New Roman"/>
          <w:sz w:val="24"/>
          <w:szCs w:val="24"/>
        </w:rPr>
        <w:t xml:space="preserve"> 2016; Kwiatkowski, 2005)</w:t>
      </w:r>
      <w:r w:rsidR="00ED50C8" w:rsidRPr="001924F0">
        <w:rPr>
          <w:rFonts w:ascii="Times New Roman" w:hAnsi="Times New Roman" w:cs="Times New Roman"/>
          <w:sz w:val="24"/>
          <w:szCs w:val="24"/>
        </w:rPr>
        <w:t>.</w:t>
      </w:r>
      <w:r w:rsidR="00A22EAF" w:rsidRPr="001924F0">
        <w:rPr>
          <w:rFonts w:ascii="Times New Roman" w:hAnsi="Times New Roman" w:cs="Times New Roman"/>
          <w:sz w:val="24"/>
          <w:szCs w:val="24"/>
        </w:rPr>
        <w:t xml:space="preserve"> </w:t>
      </w:r>
      <w:r w:rsidR="009F43DA" w:rsidRPr="001924F0">
        <w:rPr>
          <w:rFonts w:ascii="Times New Roman" w:hAnsi="Times New Roman" w:cs="Times New Roman"/>
          <w:sz w:val="24"/>
          <w:szCs w:val="24"/>
        </w:rPr>
        <w:t>Apical membrane protein-1 (</w:t>
      </w:r>
      <w:r w:rsidR="00A73A7D" w:rsidRPr="001924F0">
        <w:rPr>
          <w:rFonts w:ascii="Times New Roman" w:hAnsi="Times New Roman" w:cs="Times New Roman"/>
          <w:sz w:val="24"/>
          <w:szCs w:val="24"/>
        </w:rPr>
        <w:t>AMA-1</w:t>
      </w:r>
      <w:r w:rsidR="009F43DA" w:rsidRPr="001924F0">
        <w:rPr>
          <w:rFonts w:ascii="Times New Roman" w:hAnsi="Times New Roman" w:cs="Times New Roman"/>
          <w:sz w:val="24"/>
          <w:szCs w:val="24"/>
        </w:rPr>
        <w:t>)</w:t>
      </w:r>
      <w:r w:rsidR="00A73A7D" w:rsidRPr="001924F0">
        <w:rPr>
          <w:rFonts w:ascii="Times New Roman" w:hAnsi="Times New Roman" w:cs="Times New Roman"/>
          <w:sz w:val="24"/>
          <w:szCs w:val="24"/>
        </w:rPr>
        <w:t xml:space="preserve"> interaction with </w:t>
      </w:r>
      <w:proofErr w:type="spellStart"/>
      <w:r w:rsidR="00A73A7D" w:rsidRPr="001924F0">
        <w:rPr>
          <w:rFonts w:ascii="Times New Roman" w:hAnsi="Times New Roman" w:cs="Times New Roman"/>
          <w:sz w:val="24"/>
          <w:szCs w:val="24"/>
        </w:rPr>
        <w:t>rhoptry</w:t>
      </w:r>
      <w:proofErr w:type="spellEnd"/>
      <w:r w:rsidR="00A73A7D" w:rsidRPr="001924F0">
        <w:rPr>
          <w:rFonts w:ascii="Times New Roman" w:hAnsi="Times New Roman" w:cs="Times New Roman"/>
          <w:sz w:val="24"/>
          <w:szCs w:val="24"/>
        </w:rPr>
        <w:t xml:space="preserve"> neck protein (RON) forms a complex that triggers junction formation and hence invasion (Wright and Rayner, 2014</w:t>
      </w:r>
      <w:r w:rsidR="008A543C" w:rsidRPr="001924F0">
        <w:rPr>
          <w:rFonts w:ascii="Times New Roman" w:hAnsi="Times New Roman" w:cs="Times New Roman"/>
          <w:sz w:val="24"/>
          <w:szCs w:val="24"/>
        </w:rPr>
        <w:t xml:space="preserve">; Cowman and </w:t>
      </w:r>
      <w:proofErr w:type="spellStart"/>
      <w:r w:rsidR="008A543C" w:rsidRPr="001924F0">
        <w:rPr>
          <w:rFonts w:ascii="Times New Roman" w:hAnsi="Times New Roman" w:cs="Times New Roman"/>
          <w:sz w:val="24"/>
          <w:szCs w:val="24"/>
        </w:rPr>
        <w:t>Crabb</w:t>
      </w:r>
      <w:proofErr w:type="spellEnd"/>
      <w:r w:rsidR="008A543C" w:rsidRPr="001924F0">
        <w:rPr>
          <w:rFonts w:ascii="Times New Roman" w:hAnsi="Times New Roman" w:cs="Times New Roman"/>
          <w:sz w:val="24"/>
          <w:szCs w:val="24"/>
        </w:rPr>
        <w:t>, 2006</w:t>
      </w:r>
      <w:r w:rsidR="00A73A7D" w:rsidRPr="001924F0">
        <w:rPr>
          <w:rFonts w:ascii="Times New Roman" w:hAnsi="Times New Roman" w:cs="Times New Roman"/>
          <w:sz w:val="24"/>
          <w:szCs w:val="24"/>
        </w:rPr>
        <w:t>)</w:t>
      </w:r>
      <w:r w:rsidR="00951AD2" w:rsidRPr="001924F0">
        <w:rPr>
          <w:rFonts w:ascii="Times New Roman" w:hAnsi="Times New Roman" w:cs="Times New Roman"/>
          <w:sz w:val="24"/>
          <w:szCs w:val="24"/>
        </w:rPr>
        <w:t>.</w:t>
      </w:r>
      <w:r w:rsidR="00A73A7D" w:rsidRPr="001924F0">
        <w:rPr>
          <w:rFonts w:ascii="Times New Roman" w:hAnsi="Times New Roman" w:cs="Times New Roman"/>
          <w:sz w:val="24"/>
          <w:szCs w:val="24"/>
        </w:rPr>
        <w:t xml:space="preserve"> </w:t>
      </w:r>
      <w:r w:rsidR="00951AD2" w:rsidRPr="001924F0">
        <w:rPr>
          <w:rFonts w:ascii="Times New Roman" w:hAnsi="Times New Roman" w:cs="Times New Roman"/>
          <w:i/>
          <w:sz w:val="24"/>
          <w:szCs w:val="24"/>
        </w:rPr>
        <w:t>P. falciparum</w:t>
      </w:r>
      <w:r w:rsidR="00951AD2" w:rsidRPr="001924F0">
        <w:rPr>
          <w:rFonts w:ascii="Times New Roman" w:hAnsi="Times New Roman" w:cs="Times New Roman"/>
          <w:sz w:val="24"/>
          <w:szCs w:val="24"/>
        </w:rPr>
        <w:t xml:space="preserve"> erythrocyte binding ligands (EBL) utilize the SA-dependent pathway which involves </w:t>
      </w:r>
      <w:r w:rsidR="00C15261" w:rsidRPr="001924F0">
        <w:rPr>
          <w:rFonts w:ascii="Times New Roman" w:hAnsi="Times New Roman" w:cs="Times New Roman"/>
          <w:sz w:val="24"/>
          <w:szCs w:val="24"/>
        </w:rPr>
        <w:t xml:space="preserve">the </w:t>
      </w:r>
      <w:r w:rsidR="00951AD2" w:rsidRPr="001924F0">
        <w:rPr>
          <w:rFonts w:ascii="Times New Roman" w:hAnsi="Times New Roman" w:cs="Times New Roman"/>
          <w:sz w:val="24"/>
          <w:szCs w:val="24"/>
        </w:rPr>
        <w:t xml:space="preserve">erythrocyte </w:t>
      </w:r>
      <w:r w:rsidR="004B180C" w:rsidRPr="001924F0">
        <w:rPr>
          <w:rFonts w:ascii="Times New Roman" w:hAnsi="Times New Roman" w:cs="Times New Roman"/>
          <w:sz w:val="24"/>
          <w:szCs w:val="24"/>
        </w:rPr>
        <w:t>binding antigens (EBAs)</w:t>
      </w:r>
      <w:r w:rsidR="00C15261" w:rsidRPr="001924F0">
        <w:rPr>
          <w:rFonts w:ascii="Times New Roman" w:hAnsi="Times New Roman" w:cs="Times New Roman"/>
          <w:sz w:val="24"/>
          <w:szCs w:val="24"/>
        </w:rPr>
        <w:t xml:space="preserve">, </w:t>
      </w:r>
      <w:proofErr w:type="spellStart"/>
      <w:r w:rsidR="00C15261" w:rsidRPr="001924F0">
        <w:rPr>
          <w:rFonts w:ascii="Times New Roman" w:hAnsi="Times New Roman" w:cs="Times New Roman"/>
          <w:sz w:val="24"/>
          <w:szCs w:val="24"/>
        </w:rPr>
        <w:t>glycophorins</w:t>
      </w:r>
      <w:proofErr w:type="spellEnd"/>
      <w:r w:rsidR="001518F3">
        <w:rPr>
          <w:rFonts w:ascii="Times New Roman" w:hAnsi="Times New Roman" w:cs="Times New Roman"/>
          <w:sz w:val="24"/>
          <w:szCs w:val="24"/>
        </w:rPr>
        <w:t xml:space="preserve"> </w:t>
      </w:r>
      <w:r w:rsidR="00C15261" w:rsidRPr="001924F0">
        <w:rPr>
          <w:rFonts w:ascii="Times New Roman" w:hAnsi="Times New Roman" w:cs="Times New Roman"/>
          <w:sz w:val="24"/>
          <w:szCs w:val="24"/>
        </w:rPr>
        <w:t xml:space="preserve">(Kwiatkowski, 2005). EBL-175, EBL-1 and EBL-140 interact with </w:t>
      </w:r>
      <w:proofErr w:type="spellStart"/>
      <w:r w:rsidR="00C15261" w:rsidRPr="001924F0">
        <w:rPr>
          <w:rFonts w:ascii="Times New Roman" w:hAnsi="Times New Roman" w:cs="Times New Roman"/>
          <w:sz w:val="24"/>
          <w:szCs w:val="24"/>
        </w:rPr>
        <w:t>glycophorins</w:t>
      </w:r>
      <w:proofErr w:type="spellEnd"/>
      <w:r w:rsidR="00C15261" w:rsidRPr="001924F0">
        <w:rPr>
          <w:rFonts w:ascii="Times New Roman" w:hAnsi="Times New Roman" w:cs="Times New Roman"/>
          <w:sz w:val="24"/>
          <w:szCs w:val="24"/>
        </w:rPr>
        <w:t xml:space="preserve"> A, B and C respectively during parasite invasion (</w:t>
      </w:r>
      <w:proofErr w:type="spellStart"/>
      <w:r w:rsidR="00C15261" w:rsidRPr="001924F0">
        <w:rPr>
          <w:rFonts w:ascii="Times New Roman" w:hAnsi="Times New Roman" w:cs="Times New Roman"/>
          <w:sz w:val="24"/>
          <w:szCs w:val="24"/>
        </w:rPr>
        <w:t>Leffler</w:t>
      </w:r>
      <w:proofErr w:type="spellEnd"/>
      <w:r w:rsidR="00C15261" w:rsidRPr="001924F0">
        <w:rPr>
          <w:rFonts w:ascii="Times New Roman" w:hAnsi="Times New Roman" w:cs="Times New Roman"/>
          <w:sz w:val="24"/>
          <w:szCs w:val="24"/>
        </w:rPr>
        <w:t xml:space="preserve"> et al., 2017; Malaria Genomic Network Epidemiology, 2015; Wright and Rayner, 2014)</w:t>
      </w:r>
      <w:r w:rsidR="000802F0" w:rsidRPr="001924F0">
        <w:rPr>
          <w:rFonts w:ascii="Times New Roman" w:hAnsi="Times New Roman" w:cs="Times New Roman"/>
          <w:sz w:val="24"/>
          <w:szCs w:val="24"/>
        </w:rPr>
        <w:t xml:space="preserve">. </w:t>
      </w:r>
      <w:r w:rsidR="000802F0" w:rsidRPr="0029448B">
        <w:rPr>
          <w:rFonts w:ascii="Times New Roman" w:hAnsi="Times New Roman" w:cs="Times New Roman"/>
          <w:i/>
          <w:sz w:val="24"/>
          <w:szCs w:val="24"/>
        </w:rPr>
        <w:t>P. falcipar</w:t>
      </w:r>
      <w:r w:rsidR="001518F3" w:rsidRPr="0029448B">
        <w:rPr>
          <w:rFonts w:ascii="Times New Roman" w:hAnsi="Times New Roman" w:cs="Times New Roman"/>
          <w:i/>
          <w:sz w:val="24"/>
          <w:szCs w:val="24"/>
        </w:rPr>
        <w:t>um</w:t>
      </w:r>
      <w:r w:rsidR="001518F3">
        <w:rPr>
          <w:rFonts w:ascii="Times New Roman" w:hAnsi="Times New Roman" w:cs="Times New Roman"/>
          <w:sz w:val="24"/>
          <w:szCs w:val="24"/>
        </w:rPr>
        <w:t xml:space="preserve"> erythrocyte membrane protein</w:t>
      </w:r>
      <w:r w:rsidR="000802F0" w:rsidRPr="001924F0">
        <w:rPr>
          <w:rFonts w:ascii="Times New Roman" w:hAnsi="Times New Roman" w:cs="Times New Roman"/>
          <w:sz w:val="24"/>
          <w:szCs w:val="24"/>
        </w:rPr>
        <w:t xml:space="preserve"> (PfEMP-1) expressed on the surface of erythrocytes binds CD36 on the surface of endothelial cells, dendritic cells, chondroitin sulfate A (CSA) in the placenta and host of other receptors to cause parasitized erythrocytes to sequester in deep vascular beds and placenta (Dara </w:t>
      </w:r>
      <w:r w:rsidR="000802F0" w:rsidRPr="001924F0">
        <w:rPr>
          <w:rFonts w:ascii="Times New Roman" w:hAnsi="Times New Roman" w:cs="Times New Roman"/>
          <w:i/>
          <w:sz w:val="24"/>
          <w:szCs w:val="24"/>
        </w:rPr>
        <w:t>et al.,</w:t>
      </w:r>
      <w:r w:rsidR="000802F0" w:rsidRPr="001924F0">
        <w:rPr>
          <w:rFonts w:ascii="Times New Roman" w:hAnsi="Times New Roman" w:cs="Times New Roman"/>
          <w:sz w:val="24"/>
          <w:szCs w:val="24"/>
        </w:rPr>
        <w:t xml:space="preserve"> 2017; Smith </w:t>
      </w:r>
      <w:r w:rsidR="000802F0" w:rsidRPr="001924F0">
        <w:rPr>
          <w:rFonts w:ascii="Times New Roman" w:hAnsi="Times New Roman" w:cs="Times New Roman"/>
          <w:i/>
          <w:sz w:val="24"/>
          <w:szCs w:val="24"/>
        </w:rPr>
        <w:t>et al.,</w:t>
      </w:r>
      <w:r w:rsidR="000802F0" w:rsidRPr="001924F0">
        <w:rPr>
          <w:rFonts w:ascii="Times New Roman" w:hAnsi="Times New Roman" w:cs="Times New Roman"/>
          <w:sz w:val="24"/>
          <w:szCs w:val="24"/>
        </w:rPr>
        <w:t xml:space="preserve"> 2013). This keeps infected cells away from general circulation hence promoting parasite growth and re-invasion, while shielding parasite from the immune system. PfEMP1 mediated clustering of infected erythrocytes with uninfected erythrocytes (</w:t>
      </w:r>
      <w:proofErr w:type="spellStart"/>
      <w:r w:rsidR="000802F0" w:rsidRPr="001924F0">
        <w:rPr>
          <w:rFonts w:ascii="Times New Roman" w:hAnsi="Times New Roman" w:cs="Times New Roman"/>
          <w:sz w:val="24"/>
          <w:szCs w:val="24"/>
        </w:rPr>
        <w:t>rosetting</w:t>
      </w:r>
      <w:proofErr w:type="spellEnd"/>
      <w:r w:rsidR="000802F0" w:rsidRPr="001924F0">
        <w:rPr>
          <w:rFonts w:ascii="Times New Roman" w:hAnsi="Times New Roman" w:cs="Times New Roman"/>
          <w:sz w:val="24"/>
          <w:szCs w:val="24"/>
        </w:rPr>
        <w:t>) promotes re-invasion (Kwiatkowski, 2005).</w:t>
      </w:r>
      <w:r w:rsidR="00D61DF9" w:rsidRPr="001924F0">
        <w:rPr>
          <w:rFonts w:ascii="Times New Roman" w:hAnsi="Times New Roman" w:cs="Times New Roman"/>
          <w:sz w:val="24"/>
          <w:szCs w:val="24"/>
        </w:rPr>
        <w:t xml:space="preserve"> Multiple variations have been reported in these genes which</w:t>
      </w:r>
      <w:r w:rsidR="00E171F0" w:rsidRPr="001924F0">
        <w:rPr>
          <w:rFonts w:ascii="Times New Roman" w:hAnsi="Times New Roman" w:cs="Times New Roman"/>
          <w:sz w:val="24"/>
          <w:szCs w:val="24"/>
        </w:rPr>
        <w:t xml:space="preserve"> confer resistance to the parasite</w:t>
      </w:r>
      <w:r w:rsidR="00D61DF9" w:rsidRPr="001924F0">
        <w:rPr>
          <w:rFonts w:ascii="Times New Roman" w:hAnsi="Times New Roman" w:cs="Times New Roman"/>
          <w:sz w:val="24"/>
          <w:szCs w:val="24"/>
        </w:rPr>
        <w:t xml:space="preserve"> (</w:t>
      </w:r>
      <w:proofErr w:type="spellStart"/>
      <w:r w:rsidR="00D61DF9" w:rsidRPr="001924F0">
        <w:rPr>
          <w:rFonts w:ascii="Times New Roman" w:hAnsi="Times New Roman" w:cs="Times New Roman"/>
          <w:sz w:val="24"/>
          <w:szCs w:val="24"/>
        </w:rPr>
        <w:t>Leffler</w:t>
      </w:r>
      <w:proofErr w:type="spellEnd"/>
      <w:r w:rsidR="00D61DF9" w:rsidRPr="001924F0">
        <w:rPr>
          <w:rFonts w:ascii="Times New Roman" w:hAnsi="Times New Roman" w:cs="Times New Roman"/>
          <w:sz w:val="24"/>
          <w:szCs w:val="24"/>
        </w:rPr>
        <w:t xml:space="preserve"> </w:t>
      </w:r>
      <w:r w:rsidR="00D61DF9" w:rsidRPr="001924F0">
        <w:rPr>
          <w:rFonts w:ascii="Times New Roman" w:hAnsi="Times New Roman" w:cs="Times New Roman"/>
          <w:i/>
          <w:sz w:val="24"/>
          <w:szCs w:val="24"/>
        </w:rPr>
        <w:t>et al.,</w:t>
      </w:r>
      <w:r w:rsidR="00D61DF9" w:rsidRPr="001924F0">
        <w:rPr>
          <w:rFonts w:ascii="Times New Roman" w:hAnsi="Times New Roman" w:cs="Times New Roman"/>
          <w:sz w:val="24"/>
          <w:szCs w:val="24"/>
        </w:rPr>
        <w:t xml:space="preserve"> 2017).</w:t>
      </w:r>
    </w:p>
    <w:p w14:paraId="30BCFA4B" w14:textId="0ED23FBE" w:rsidR="00CD2DFF" w:rsidRPr="0091768B" w:rsidRDefault="00CD2DFF" w:rsidP="0091768B">
      <w:pPr>
        <w:pStyle w:val="Heading3"/>
        <w:numPr>
          <w:ilvl w:val="2"/>
          <w:numId w:val="29"/>
        </w:numPr>
        <w:ind w:left="540" w:hanging="540"/>
        <w:rPr>
          <w:rFonts w:ascii="Times New Roman" w:hAnsi="Times New Roman" w:cs="Times New Roman"/>
          <w:b/>
          <w:color w:val="auto"/>
        </w:rPr>
      </w:pPr>
      <w:r w:rsidRPr="0091768B">
        <w:rPr>
          <w:rFonts w:ascii="Times New Roman" w:hAnsi="Times New Roman" w:cs="Times New Roman"/>
          <w:b/>
          <w:color w:val="auto"/>
        </w:rPr>
        <w:lastRenderedPageBreak/>
        <w:t xml:space="preserve">Approaches employed in the study </w:t>
      </w:r>
      <w:r w:rsidR="006D1583" w:rsidRPr="0091768B">
        <w:rPr>
          <w:rFonts w:ascii="Times New Roman" w:hAnsi="Times New Roman" w:cs="Times New Roman"/>
          <w:b/>
          <w:color w:val="auto"/>
        </w:rPr>
        <w:t xml:space="preserve">of </w:t>
      </w:r>
      <w:r w:rsidRPr="0091768B">
        <w:rPr>
          <w:rFonts w:ascii="Times New Roman" w:hAnsi="Times New Roman" w:cs="Times New Roman"/>
          <w:b/>
          <w:color w:val="auto"/>
        </w:rPr>
        <w:t>host genetic variations</w:t>
      </w:r>
      <w:r w:rsidR="001610D2" w:rsidRPr="0091768B">
        <w:rPr>
          <w:rFonts w:ascii="Times New Roman" w:hAnsi="Times New Roman" w:cs="Times New Roman"/>
          <w:b/>
          <w:color w:val="auto"/>
        </w:rPr>
        <w:t xml:space="preserve"> and host-parasite interactions</w:t>
      </w:r>
    </w:p>
    <w:p w14:paraId="7F0EEBB3" w14:textId="0F2AFCC6" w:rsidR="00020ABE" w:rsidRPr="001924F0" w:rsidRDefault="0091768B" w:rsidP="00B44937">
      <w:pPr>
        <w:spacing w:line="360" w:lineRule="auto"/>
        <w:jc w:val="both"/>
        <w:rPr>
          <w:rFonts w:ascii="Times New Roman" w:hAnsi="Times New Roman" w:cs="Times New Roman"/>
          <w:sz w:val="24"/>
          <w:szCs w:val="24"/>
        </w:rPr>
      </w:pPr>
      <w:r>
        <w:rPr>
          <w:rFonts w:ascii="Times New Roman" w:hAnsi="Times New Roman" w:cs="Times New Roman"/>
          <w:sz w:val="24"/>
          <w:szCs w:val="24"/>
        </w:rPr>
        <w:t>Severe malaria is a rare outcome in some infected individuals in high malaria transmission zones and s</w:t>
      </w:r>
      <w:r w:rsidR="00941F9B" w:rsidRPr="001924F0">
        <w:rPr>
          <w:rFonts w:ascii="Times New Roman" w:hAnsi="Times New Roman" w:cs="Times New Roman"/>
          <w:sz w:val="24"/>
          <w:szCs w:val="24"/>
        </w:rPr>
        <w:t xml:space="preserve">everal factors have been advanced to this regard including age, immune status and host and parasite genetic makeup (Ravenhall </w:t>
      </w:r>
      <w:r w:rsidR="00941F9B" w:rsidRPr="001924F0">
        <w:rPr>
          <w:rFonts w:ascii="Times New Roman" w:hAnsi="Times New Roman" w:cs="Times New Roman"/>
          <w:i/>
          <w:sz w:val="24"/>
          <w:szCs w:val="24"/>
        </w:rPr>
        <w:t>et al.,</w:t>
      </w:r>
      <w:r w:rsidR="00941F9B" w:rsidRPr="001924F0">
        <w:rPr>
          <w:rFonts w:ascii="Times New Roman" w:hAnsi="Times New Roman" w:cs="Times New Roman"/>
          <w:sz w:val="24"/>
          <w:szCs w:val="24"/>
        </w:rPr>
        <w:t xml:space="preserve"> 2018). </w:t>
      </w:r>
      <w:r w:rsidR="00CD2DFF" w:rsidRPr="001924F0">
        <w:rPr>
          <w:rFonts w:ascii="Times New Roman" w:hAnsi="Times New Roman" w:cs="Times New Roman"/>
          <w:sz w:val="24"/>
          <w:szCs w:val="24"/>
        </w:rPr>
        <w:t>Approaches that have been employed for over the years to study these</w:t>
      </w:r>
      <w:r w:rsidR="00941F9B" w:rsidRPr="001924F0">
        <w:rPr>
          <w:rFonts w:ascii="Times New Roman" w:hAnsi="Times New Roman" w:cs="Times New Roman"/>
          <w:sz w:val="24"/>
          <w:szCs w:val="24"/>
        </w:rPr>
        <w:t xml:space="preserve"> genetic changes and</w:t>
      </w:r>
      <w:r w:rsidR="00CD2DFF" w:rsidRPr="001924F0">
        <w:rPr>
          <w:rFonts w:ascii="Times New Roman" w:hAnsi="Times New Roman" w:cs="Times New Roman"/>
          <w:sz w:val="24"/>
          <w:szCs w:val="24"/>
        </w:rPr>
        <w:t xml:space="preserve"> </w:t>
      </w:r>
      <w:r w:rsidR="00941F9B" w:rsidRPr="001924F0">
        <w:rPr>
          <w:rFonts w:ascii="Times New Roman" w:hAnsi="Times New Roman" w:cs="Times New Roman"/>
          <w:sz w:val="24"/>
          <w:szCs w:val="24"/>
        </w:rPr>
        <w:t xml:space="preserve">host-parasite </w:t>
      </w:r>
      <w:r w:rsidR="00CD2DFF" w:rsidRPr="001924F0">
        <w:rPr>
          <w:rFonts w:ascii="Times New Roman" w:hAnsi="Times New Roman" w:cs="Times New Roman"/>
          <w:sz w:val="24"/>
          <w:szCs w:val="24"/>
        </w:rPr>
        <w:t xml:space="preserve">interactions include; </w:t>
      </w:r>
      <w:r w:rsidR="00925840" w:rsidRPr="001924F0">
        <w:rPr>
          <w:rFonts w:ascii="Times New Roman" w:hAnsi="Times New Roman" w:cs="Times New Roman"/>
          <w:sz w:val="24"/>
          <w:szCs w:val="24"/>
        </w:rPr>
        <w:t xml:space="preserve">the </w:t>
      </w:r>
      <w:r w:rsidR="00CD2DFF" w:rsidRPr="001924F0">
        <w:rPr>
          <w:rFonts w:ascii="Times New Roman" w:hAnsi="Times New Roman" w:cs="Times New Roman"/>
          <w:sz w:val="24"/>
          <w:szCs w:val="24"/>
        </w:rPr>
        <w:t xml:space="preserve">CRISPR/Cas9 gene editing tool (Dundas </w:t>
      </w:r>
      <w:r w:rsidR="00CD2DFF" w:rsidRPr="001924F0">
        <w:rPr>
          <w:rFonts w:ascii="Times New Roman" w:hAnsi="Times New Roman" w:cs="Times New Roman"/>
          <w:i/>
          <w:sz w:val="24"/>
          <w:szCs w:val="24"/>
        </w:rPr>
        <w:t>et al.</w:t>
      </w:r>
      <w:r w:rsidR="00CD2DFF" w:rsidRPr="001924F0">
        <w:rPr>
          <w:rFonts w:ascii="Times New Roman" w:hAnsi="Times New Roman" w:cs="Times New Roman"/>
          <w:sz w:val="24"/>
          <w:szCs w:val="24"/>
        </w:rPr>
        <w:t xml:space="preserve">, 2018), forward genetic screens (Egan </w:t>
      </w:r>
      <w:r w:rsidR="00CD2DFF" w:rsidRPr="001924F0">
        <w:rPr>
          <w:rFonts w:ascii="Times New Roman" w:hAnsi="Times New Roman" w:cs="Times New Roman"/>
          <w:i/>
          <w:sz w:val="24"/>
          <w:szCs w:val="24"/>
        </w:rPr>
        <w:t>et al.</w:t>
      </w:r>
      <w:r w:rsidR="00CD2DFF" w:rsidRPr="001924F0">
        <w:rPr>
          <w:rFonts w:ascii="Times New Roman" w:hAnsi="Times New Roman" w:cs="Times New Roman"/>
          <w:sz w:val="24"/>
          <w:szCs w:val="24"/>
        </w:rPr>
        <w:t>, 2015), candidate/targeted gene sequencing and analysis (</w:t>
      </w:r>
      <w:proofErr w:type="spellStart"/>
      <w:r w:rsidR="00CD2DFF" w:rsidRPr="001924F0">
        <w:rPr>
          <w:rFonts w:ascii="Times New Roman" w:hAnsi="Times New Roman" w:cs="Times New Roman"/>
          <w:sz w:val="24"/>
          <w:szCs w:val="24"/>
        </w:rPr>
        <w:t>Apinjoh</w:t>
      </w:r>
      <w:proofErr w:type="spellEnd"/>
      <w:r w:rsidR="00CD2DFF" w:rsidRPr="001924F0">
        <w:rPr>
          <w:rFonts w:ascii="Times New Roman" w:hAnsi="Times New Roman" w:cs="Times New Roman"/>
          <w:sz w:val="24"/>
          <w:szCs w:val="24"/>
        </w:rPr>
        <w:t xml:space="preserve"> </w:t>
      </w:r>
      <w:r w:rsidR="00CD2DFF" w:rsidRPr="001924F0">
        <w:rPr>
          <w:rFonts w:ascii="Times New Roman" w:hAnsi="Times New Roman" w:cs="Times New Roman"/>
          <w:i/>
          <w:sz w:val="24"/>
          <w:szCs w:val="24"/>
        </w:rPr>
        <w:t>et al.</w:t>
      </w:r>
      <w:r w:rsidR="00CD2DFF" w:rsidRPr="001924F0">
        <w:rPr>
          <w:rFonts w:ascii="Times New Roman" w:hAnsi="Times New Roman" w:cs="Times New Roman"/>
          <w:sz w:val="24"/>
          <w:szCs w:val="24"/>
        </w:rPr>
        <w:t xml:space="preserve">, 2014), correlated gene expression studies (Reid and </w:t>
      </w:r>
      <w:proofErr w:type="spellStart"/>
      <w:r w:rsidR="00CD2DFF" w:rsidRPr="001924F0">
        <w:rPr>
          <w:rFonts w:ascii="Times New Roman" w:hAnsi="Times New Roman" w:cs="Times New Roman"/>
          <w:sz w:val="24"/>
          <w:szCs w:val="24"/>
        </w:rPr>
        <w:t>Berriman</w:t>
      </w:r>
      <w:proofErr w:type="spellEnd"/>
      <w:r w:rsidR="00CD2DFF" w:rsidRPr="001924F0">
        <w:rPr>
          <w:rFonts w:ascii="Times New Roman" w:hAnsi="Times New Roman" w:cs="Times New Roman"/>
          <w:sz w:val="24"/>
          <w:szCs w:val="24"/>
        </w:rPr>
        <w:t>, 2013), genome-wide association studies (GWAS) (</w:t>
      </w:r>
      <w:proofErr w:type="spellStart"/>
      <w:r w:rsidR="00CD2DFF" w:rsidRPr="001924F0">
        <w:rPr>
          <w:rFonts w:ascii="Times New Roman" w:hAnsi="Times New Roman" w:cs="Times New Roman"/>
          <w:sz w:val="24"/>
          <w:szCs w:val="24"/>
        </w:rPr>
        <w:t>Teo</w:t>
      </w:r>
      <w:proofErr w:type="spellEnd"/>
      <w:r w:rsidR="00CD2DFF" w:rsidRPr="001924F0">
        <w:rPr>
          <w:rFonts w:ascii="Times New Roman" w:hAnsi="Times New Roman" w:cs="Times New Roman"/>
          <w:sz w:val="24"/>
          <w:szCs w:val="24"/>
        </w:rPr>
        <w:t xml:space="preserve"> </w:t>
      </w:r>
      <w:r w:rsidR="00CD2DFF" w:rsidRPr="001924F0">
        <w:rPr>
          <w:rFonts w:ascii="Times New Roman" w:hAnsi="Times New Roman" w:cs="Times New Roman"/>
          <w:i/>
          <w:sz w:val="24"/>
          <w:szCs w:val="24"/>
        </w:rPr>
        <w:t>et al.</w:t>
      </w:r>
      <w:r w:rsidR="00CD2DFF" w:rsidRPr="001924F0">
        <w:rPr>
          <w:rFonts w:ascii="Times New Roman" w:hAnsi="Times New Roman" w:cs="Times New Roman"/>
          <w:sz w:val="24"/>
          <w:szCs w:val="24"/>
        </w:rPr>
        <w:t xml:space="preserve">, 2010), mass spectrometry-based </w:t>
      </w:r>
      <w:proofErr w:type="spellStart"/>
      <w:r w:rsidR="00CD2DFF" w:rsidRPr="001924F0">
        <w:rPr>
          <w:rFonts w:ascii="Times New Roman" w:hAnsi="Times New Roman" w:cs="Times New Roman"/>
          <w:sz w:val="24"/>
          <w:szCs w:val="24"/>
        </w:rPr>
        <w:t>metabolomic</w:t>
      </w:r>
      <w:proofErr w:type="spellEnd"/>
      <w:r w:rsidR="00CD2DFF" w:rsidRPr="001924F0">
        <w:rPr>
          <w:rFonts w:ascii="Times New Roman" w:hAnsi="Times New Roman" w:cs="Times New Roman"/>
          <w:sz w:val="24"/>
          <w:szCs w:val="24"/>
        </w:rPr>
        <w:t xml:space="preserve"> analysis (</w:t>
      </w:r>
      <w:proofErr w:type="spellStart"/>
      <w:r w:rsidR="00CD2DFF" w:rsidRPr="001924F0">
        <w:rPr>
          <w:rFonts w:ascii="Times New Roman" w:hAnsi="Times New Roman" w:cs="Times New Roman"/>
          <w:sz w:val="24"/>
          <w:szCs w:val="24"/>
        </w:rPr>
        <w:t>Olszewski</w:t>
      </w:r>
      <w:proofErr w:type="spellEnd"/>
      <w:r w:rsidR="00CD2DFF" w:rsidRPr="001924F0">
        <w:rPr>
          <w:rFonts w:ascii="Times New Roman" w:hAnsi="Times New Roman" w:cs="Times New Roman"/>
          <w:sz w:val="24"/>
          <w:szCs w:val="24"/>
        </w:rPr>
        <w:t xml:space="preserve"> </w:t>
      </w:r>
      <w:r w:rsidR="00CD2DFF" w:rsidRPr="001924F0">
        <w:rPr>
          <w:rFonts w:ascii="Times New Roman" w:hAnsi="Times New Roman" w:cs="Times New Roman"/>
          <w:i/>
          <w:sz w:val="24"/>
          <w:szCs w:val="24"/>
        </w:rPr>
        <w:t>et al.</w:t>
      </w:r>
      <w:r w:rsidR="00CD2DFF" w:rsidRPr="001924F0">
        <w:rPr>
          <w:rFonts w:ascii="Times New Roman" w:hAnsi="Times New Roman" w:cs="Times New Roman"/>
          <w:sz w:val="24"/>
          <w:szCs w:val="24"/>
        </w:rPr>
        <w:t xml:space="preserve">, 2009) and </w:t>
      </w:r>
      <w:proofErr w:type="spellStart"/>
      <w:r w:rsidR="00CD2DFF" w:rsidRPr="001924F0">
        <w:rPr>
          <w:rFonts w:ascii="Times New Roman" w:hAnsi="Times New Roman" w:cs="Times New Roman"/>
          <w:sz w:val="24"/>
          <w:szCs w:val="24"/>
        </w:rPr>
        <w:t>immunoscreening</w:t>
      </w:r>
      <w:proofErr w:type="spellEnd"/>
      <w:r w:rsidR="00CD2DFF" w:rsidRPr="001924F0">
        <w:rPr>
          <w:rFonts w:ascii="Times New Roman" w:hAnsi="Times New Roman" w:cs="Times New Roman"/>
          <w:sz w:val="24"/>
          <w:szCs w:val="24"/>
        </w:rPr>
        <w:t xml:space="preserve"> (</w:t>
      </w:r>
      <w:proofErr w:type="spellStart"/>
      <w:r w:rsidR="00CD2DFF" w:rsidRPr="001924F0">
        <w:rPr>
          <w:rFonts w:ascii="Times New Roman" w:hAnsi="Times New Roman" w:cs="Times New Roman"/>
          <w:sz w:val="24"/>
          <w:szCs w:val="24"/>
        </w:rPr>
        <w:t>Titanji</w:t>
      </w:r>
      <w:proofErr w:type="spellEnd"/>
      <w:r w:rsidR="00CD2DFF" w:rsidRPr="001924F0">
        <w:rPr>
          <w:rFonts w:ascii="Times New Roman" w:hAnsi="Times New Roman" w:cs="Times New Roman"/>
          <w:sz w:val="24"/>
          <w:szCs w:val="24"/>
        </w:rPr>
        <w:t xml:space="preserve"> </w:t>
      </w:r>
      <w:r w:rsidR="00CD2DFF" w:rsidRPr="001924F0">
        <w:rPr>
          <w:rFonts w:ascii="Times New Roman" w:hAnsi="Times New Roman" w:cs="Times New Roman"/>
          <w:i/>
          <w:sz w:val="24"/>
          <w:szCs w:val="24"/>
        </w:rPr>
        <w:t>et al.</w:t>
      </w:r>
      <w:r w:rsidR="00D673A9" w:rsidRPr="001924F0">
        <w:rPr>
          <w:rFonts w:ascii="Times New Roman" w:hAnsi="Times New Roman" w:cs="Times New Roman"/>
          <w:sz w:val="24"/>
          <w:szCs w:val="24"/>
        </w:rPr>
        <w:t>, 2009)</w:t>
      </w:r>
      <w:r w:rsidR="00B75A56" w:rsidRPr="001924F0">
        <w:rPr>
          <w:rFonts w:ascii="Times New Roman" w:hAnsi="Times New Roman" w:cs="Times New Roman"/>
          <w:sz w:val="24"/>
          <w:szCs w:val="24"/>
        </w:rPr>
        <w:t>. Indeed</w:t>
      </w:r>
      <w:r w:rsidR="00941F9B" w:rsidRPr="001924F0">
        <w:rPr>
          <w:rFonts w:ascii="Times New Roman" w:hAnsi="Times New Roman" w:cs="Times New Roman"/>
          <w:sz w:val="24"/>
          <w:szCs w:val="24"/>
        </w:rPr>
        <w:t>,</w:t>
      </w:r>
      <w:r w:rsidR="00020ABE" w:rsidRPr="001924F0">
        <w:rPr>
          <w:rFonts w:ascii="Times New Roman" w:hAnsi="Times New Roman" w:cs="Times New Roman"/>
          <w:sz w:val="24"/>
          <w:szCs w:val="24"/>
        </w:rPr>
        <w:t xml:space="preserve"> </w:t>
      </w:r>
      <w:r w:rsidR="00CD5866">
        <w:rPr>
          <w:rFonts w:ascii="Times New Roman" w:hAnsi="Times New Roman" w:cs="Times New Roman"/>
          <w:sz w:val="24"/>
          <w:szCs w:val="24"/>
        </w:rPr>
        <w:t>candidate</w:t>
      </w:r>
      <w:r w:rsidR="00E84471" w:rsidRPr="001924F0">
        <w:rPr>
          <w:rFonts w:ascii="Times New Roman" w:hAnsi="Times New Roman" w:cs="Times New Roman"/>
          <w:sz w:val="24"/>
          <w:szCs w:val="24"/>
        </w:rPr>
        <w:t xml:space="preserve"> gene </w:t>
      </w:r>
      <w:r w:rsidR="00CD5866">
        <w:rPr>
          <w:rFonts w:ascii="Times New Roman" w:hAnsi="Times New Roman" w:cs="Times New Roman"/>
          <w:sz w:val="24"/>
          <w:szCs w:val="24"/>
        </w:rPr>
        <w:t>studies</w:t>
      </w:r>
      <w:r w:rsidR="00E84471" w:rsidRPr="001924F0">
        <w:rPr>
          <w:rFonts w:ascii="Times New Roman" w:hAnsi="Times New Roman" w:cs="Times New Roman"/>
          <w:sz w:val="24"/>
          <w:szCs w:val="24"/>
        </w:rPr>
        <w:t xml:space="preserve"> have</w:t>
      </w:r>
      <w:r w:rsidR="00941F9B" w:rsidRPr="001924F0">
        <w:rPr>
          <w:rFonts w:ascii="Times New Roman" w:hAnsi="Times New Roman" w:cs="Times New Roman"/>
          <w:sz w:val="24"/>
          <w:szCs w:val="24"/>
        </w:rPr>
        <w:t xml:space="preserve"> revealed many genetic associations</w:t>
      </w:r>
      <w:r w:rsidR="00020ABE" w:rsidRPr="001924F0">
        <w:rPr>
          <w:rFonts w:ascii="Times New Roman" w:hAnsi="Times New Roman" w:cs="Times New Roman"/>
          <w:sz w:val="24"/>
          <w:szCs w:val="24"/>
        </w:rPr>
        <w:t xml:space="preserve"> with malaria and severe malaria in Cameroon in addition to the well-established sickle cell trait (</w:t>
      </w:r>
      <w:proofErr w:type="spellStart"/>
      <w:r w:rsidR="00020ABE" w:rsidRPr="001924F0">
        <w:rPr>
          <w:rFonts w:ascii="Times New Roman" w:hAnsi="Times New Roman" w:cs="Times New Roman"/>
          <w:sz w:val="24"/>
          <w:szCs w:val="24"/>
        </w:rPr>
        <w:t>HbAS</w:t>
      </w:r>
      <w:proofErr w:type="spellEnd"/>
      <w:r w:rsidR="00020ABE" w:rsidRPr="001924F0">
        <w:rPr>
          <w:rFonts w:ascii="Times New Roman" w:hAnsi="Times New Roman" w:cs="Times New Roman"/>
          <w:sz w:val="24"/>
          <w:szCs w:val="24"/>
        </w:rPr>
        <w:t>) (</w:t>
      </w:r>
      <w:proofErr w:type="spellStart"/>
      <w:r w:rsidR="00020ABE" w:rsidRPr="001924F0">
        <w:rPr>
          <w:rFonts w:ascii="Times New Roman" w:hAnsi="Times New Roman" w:cs="Times New Roman"/>
          <w:sz w:val="24"/>
          <w:szCs w:val="24"/>
        </w:rPr>
        <w:t>Rumaney</w:t>
      </w:r>
      <w:proofErr w:type="spellEnd"/>
      <w:r w:rsidR="00020ABE" w:rsidRPr="001924F0">
        <w:rPr>
          <w:rFonts w:ascii="Times New Roman" w:hAnsi="Times New Roman" w:cs="Times New Roman"/>
          <w:sz w:val="24"/>
          <w:szCs w:val="24"/>
        </w:rPr>
        <w:t xml:space="preserve"> </w:t>
      </w:r>
      <w:r w:rsidR="00020ABE" w:rsidRPr="001924F0">
        <w:rPr>
          <w:rFonts w:ascii="Times New Roman" w:hAnsi="Times New Roman" w:cs="Times New Roman"/>
          <w:i/>
          <w:sz w:val="24"/>
          <w:szCs w:val="24"/>
        </w:rPr>
        <w:t>et al.,</w:t>
      </w:r>
      <w:r w:rsidR="00020ABE" w:rsidRPr="001924F0">
        <w:rPr>
          <w:rFonts w:ascii="Times New Roman" w:hAnsi="Times New Roman" w:cs="Times New Roman"/>
          <w:sz w:val="24"/>
          <w:szCs w:val="24"/>
        </w:rPr>
        <w:t xml:space="preserve"> 2014; </w:t>
      </w:r>
      <w:proofErr w:type="spellStart"/>
      <w:r w:rsidR="00020ABE" w:rsidRPr="001924F0">
        <w:rPr>
          <w:rFonts w:ascii="Times New Roman" w:hAnsi="Times New Roman" w:cs="Times New Roman"/>
          <w:sz w:val="24"/>
          <w:szCs w:val="24"/>
        </w:rPr>
        <w:t>Apinjoh</w:t>
      </w:r>
      <w:proofErr w:type="spellEnd"/>
      <w:r w:rsidR="00020ABE" w:rsidRPr="001924F0">
        <w:rPr>
          <w:rFonts w:ascii="Times New Roman" w:hAnsi="Times New Roman" w:cs="Times New Roman"/>
          <w:sz w:val="24"/>
          <w:szCs w:val="24"/>
        </w:rPr>
        <w:t xml:space="preserve"> </w:t>
      </w:r>
      <w:r w:rsidR="00020ABE" w:rsidRPr="001924F0">
        <w:rPr>
          <w:rFonts w:ascii="Times New Roman" w:hAnsi="Times New Roman" w:cs="Times New Roman"/>
          <w:i/>
          <w:sz w:val="24"/>
          <w:szCs w:val="24"/>
        </w:rPr>
        <w:t>et al.,</w:t>
      </w:r>
      <w:r w:rsidR="00020ABE" w:rsidRPr="001924F0">
        <w:rPr>
          <w:rFonts w:ascii="Times New Roman" w:hAnsi="Times New Roman" w:cs="Times New Roman"/>
          <w:sz w:val="24"/>
          <w:szCs w:val="24"/>
        </w:rPr>
        <w:t xml:space="preserve"> 2014, 2013), the ABO blood group system (</w:t>
      </w:r>
      <w:proofErr w:type="spellStart"/>
      <w:r w:rsidR="00020ABE" w:rsidRPr="001924F0">
        <w:rPr>
          <w:rFonts w:ascii="Times New Roman" w:hAnsi="Times New Roman" w:cs="Times New Roman"/>
          <w:sz w:val="24"/>
          <w:szCs w:val="24"/>
        </w:rPr>
        <w:t>Apinjoh</w:t>
      </w:r>
      <w:proofErr w:type="spellEnd"/>
      <w:r w:rsidR="00020ABE" w:rsidRPr="001924F0">
        <w:rPr>
          <w:rFonts w:ascii="Times New Roman" w:hAnsi="Times New Roman" w:cs="Times New Roman"/>
          <w:sz w:val="24"/>
          <w:szCs w:val="24"/>
        </w:rPr>
        <w:t xml:space="preserve"> </w:t>
      </w:r>
      <w:r w:rsidR="00020ABE" w:rsidRPr="001924F0">
        <w:rPr>
          <w:rFonts w:ascii="Times New Roman" w:hAnsi="Times New Roman" w:cs="Times New Roman"/>
          <w:i/>
          <w:sz w:val="24"/>
          <w:szCs w:val="24"/>
        </w:rPr>
        <w:t>et al.,</w:t>
      </w:r>
      <w:r w:rsidR="00020ABE" w:rsidRPr="001924F0">
        <w:rPr>
          <w:rFonts w:ascii="Times New Roman" w:hAnsi="Times New Roman" w:cs="Times New Roman"/>
          <w:sz w:val="24"/>
          <w:szCs w:val="24"/>
        </w:rPr>
        <w:t xml:space="preserve"> 2014) and </w:t>
      </w:r>
      <w:r w:rsidR="00020ABE" w:rsidRPr="001924F0">
        <w:rPr>
          <w:rFonts w:ascii="Times New Roman" w:hAnsi="Times New Roman" w:cs="Times New Roman"/>
          <w:i/>
          <w:sz w:val="24"/>
          <w:szCs w:val="24"/>
        </w:rPr>
        <w:t>G6PD</w:t>
      </w:r>
      <w:r w:rsidR="00020ABE" w:rsidRPr="001924F0">
        <w:rPr>
          <w:rFonts w:ascii="Times New Roman" w:hAnsi="Times New Roman" w:cs="Times New Roman"/>
          <w:sz w:val="24"/>
          <w:szCs w:val="24"/>
        </w:rPr>
        <w:t xml:space="preserve"> genes (</w:t>
      </w:r>
      <w:proofErr w:type="spellStart"/>
      <w:r w:rsidR="00020ABE" w:rsidRPr="001924F0">
        <w:rPr>
          <w:rFonts w:ascii="Times New Roman" w:hAnsi="Times New Roman" w:cs="Times New Roman"/>
          <w:sz w:val="24"/>
          <w:szCs w:val="24"/>
        </w:rPr>
        <w:t>Kavishe</w:t>
      </w:r>
      <w:proofErr w:type="spellEnd"/>
      <w:r w:rsidR="00020ABE" w:rsidRPr="001924F0">
        <w:rPr>
          <w:rFonts w:ascii="Times New Roman" w:hAnsi="Times New Roman" w:cs="Times New Roman"/>
          <w:sz w:val="24"/>
          <w:szCs w:val="24"/>
        </w:rPr>
        <w:t xml:space="preserve"> </w:t>
      </w:r>
      <w:r w:rsidR="00020ABE" w:rsidRPr="001924F0">
        <w:rPr>
          <w:rFonts w:ascii="Times New Roman" w:hAnsi="Times New Roman" w:cs="Times New Roman"/>
          <w:i/>
          <w:sz w:val="24"/>
          <w:szCs w:val="24"/>
        </w:rPr>
        <w:t>et al.,</w:t>
      </w:r>
      <w:r w:rsidR="00F823A6">
        <w:rPr>
          <w:rFonts w:ascii="Times New Roman" w:hAnsi="Times New Roman" w:cs="Times New Roman"/>
          <w:sz w:val="24"/>
          <w:szCs w:val="24"/>
        </w:rPr>
        <w:t xml:space="preserve"> 2006). Other</w:t>
      </w:r>
      <w:r w:rsidR="00020ABE" w:rsidRPr="001924F0">
        <w:rPr>
          <w:rFonts w:ascii="Times New Roman" w:hAnsi="Times New Roman" w:cs="Times New Roman"/>
          <w:sz w:val="24"/>
          <w:szCs w:val="24"/>
        </w:rPr>
        <w:t xml:space="preserve"> variations</w:t>
      </w:r>
      <w:r w:rsidR="00F823A6">
        <w:rPr>
          <w:rFonts w:ascii="Times New Roman" w:hAnsi="Times New Roman" w:cs="Times New Roman"/>
          <w:sz w:val="24"/>
          <w:szCs w:val="24"/>
        </w:rPr>
        <w:t xml:space="preserve"> that</w:t>
      </w:r>
      <w:r w:rsidR="00020ABE" w:rsidRPr="001924F0">
        <w:rPr>
          <w:rFonts w:ascii="Times New Roman" w:hAnsi="Times New Roman" w:cs="Times New Roman"/>
          <w:sz w:val="24"/>
          <w:szCs w:val="24"/>
        </w:rPr>
        <w:t xml:space="preserve"> have been uncovered in candidate genes</w:t>
      </w:r>
      <w:r w:rsidR="00F823A6">
        <w:rPr>
          <w:rFonts w:ascii="Times New Roman" w:hAnsi="Times New Roman" w:cs="Times New Roman"/>
          <w:sz w:val="24"/>
          <w:szCs w:val="24"/>
        </w:rPr>
        <w:t xml:space="preserve"> studies include</w:t>
      </w:r>
      <w:r w:rsidR="00020ABE" w:rsidRPr="001924F0">
        <w:rPr>
          <w:rFonts w:ascii="Times New Roman" w:hAnsi="Times New Roman" w:cs="Times New Roman"/>
          <w:sz w:val="24"/>
          <w:szCs w:val="24"/>
        </w:rPr>
        <w:t xml:space="preserve"> </w:t>
      </w:r>
      <w:r w:rsidR="001301AD" w:rsidRPr="001924F0">
        <w:rPr>
          <w:rFonts w:ascii="Times New Roman" w:hAnsi="Times New Roman" w:cs="Times New Roman"/>
          <w:sz w:val="24"/>
          <w:szCs w:val="24"/>
        </w:rPr>
        <w:t>transforming growth factor beta</w:t>
      </w:r>
      <w:r w:rsidR="00F27AAE" w:rsidRPr="001924F0">
        <w:rPr>
          <w:rFonts w:ascii="Times New Roman" w:hAnsi="Times New Roman" w:cs="Times New Roman"/>
          <w:sz w:val="24"/>
          <w:szCs w:val="24"/>
        </w:rPr>
        <w:t xml:space="preserve"> </w:t>
      </w:r>
      <w:r w:rsidR="001301AD" w:rsidRPr="001924F0">
        <w:rPr>
          <w:rFonts w:ascii="Times New Roman" w:hAnsi="Times New Roman" w:cs="Times New Roman"/>
          <w:sz w:val="24"/>
          <w:szCs w:val="24"/>
        </w:rPr>
        <w:t>(</w:t>
      </w:r>
      <w:commentRangeStart w:id="19"/>
      <w:r w:rsidR="001301AD" w:rsidRPr="001924F0">
        <w:rPr>
          <w:rFonts w:ascii="Times New Roman" w:hAnsi="Times New Roman" w:cs="Times New Roman"/>
          <w:i/>
          <w:sz w:val="24"/>
          <w:szCs w:val="24"/>
        </w:rPr>
        <w:t>TGF</w:t>
      </w:r>
      <w:commentRangeEnd w:id="19"/>
      <w:r w:rsidR="001301AD" w:rsidRPr="001924F0">
        <w:rPr>
          <w:rStyle w:val="CommentReference"/>
          <w:rFonts w:ascii="Times New Roman" w:hAnsi="Times New Roman" w:cs="Times New Roman"/>
          <w:i/>
        </w:rPr>
        <w:commentReference w:id="19"/>
      </w:r>
      <w:r w:rsidR="001301AD" w:rsidRPr="001924F0">
        <w:rPr>
          <w:rFonts w:ascii="Times New Roman" w:hAnsi="Times New Roman" w:cs="Times New Roman"/>
          <w:i/>
          <w:sz w:val="24"/>
          <w:szCs w:val="24"/>
        </w:rPr>
        <w:t>-beta</w:t>
      </w:r>
      <w:r w:rsidR="001301AD" w:rsidRPr="001924F0">
        <w:rPr>
          <w:rFonts w:ascii="Times New Roman" w:hAnsi="Times New Roman" w:cs="Times New Roman"/>
          <w:sz w:val="24"/>
          <w:szCs w:val="24"/>
        </w:rPr>
        <w:t>)/interleukin-10 (</w:t>
      </w:r>
      <w:r w:rsidR="001301AD" w:rsidRPr="001924F0">
        <w:rPr>
          <w:rFonts w:ascii="Times New Roman" w:hAnsi="Times New Roman" w:cs="Times New Roman"/>
          <w:i/>
          <w:sz w:val="24"/>
          <w:szCs w:val="24"/>
        </w:rPr>
        <w:t>IL-10</w:t>
      </w:r>
      <w:r w:rsidR="001301AD" w:rsidRPr="001924F0">
        <w:rPr>
          <w:rFonts w:ascii="Times New Roman" w:hAnsi="Times New Roman" w:cs="Times New Roman"/>
          <w:sz w:val="24"/>
          <w:szCs w:val="24"/>
        </w:rPr>
        <w:t>)</w:t>
      </w:r>
      <w:r w:rsidR="00052385" w:rsidRPr="001924F0">
        <w:rPr>
          <w:rFonts w:ascii="Times New Roman" w:hAnsi="Times New Roman" w:cs="Times New Roman"/>
          <w:sz w:val="24"/>
          <w:szCs w:val="24"/>
        </w:rPr>
        <w:t>,</w:t>
      </w:r>
      <w:r w:rsidR="00020ABE" w:rsidRPr="001924F0">
        <w:rPr>
          <w:rFonts w:ascii="Times New Roman" w:hAnsi="Times New Roman" w:cs="Times New Roman"/>
          <w:sz w:val="24"/>
          <w:szCs w:val="24"/>
        </w:rPr>
        <w:t xml:space="preserve"> Toll-like receptor (</w:t>
      </w:r>
      <w:r w:rsidR="00020ABE" w:rsidRPr="001924F0">
        <w:rPr>
          <w:rFonts w:ascii="Times New Roman" w:hAnsi="Times New Roman" w:cs="Times New Roman"/>
          <w:i/>
          <w:sz w:val="24"/>
          <w:szCs w:val="24"/>
        </w:rPr>
        <w:t>TLR</w:t>
      </w:r>
      <w:r w:rsidR="00020ABE" w:rsidRPr="001924F0">
        <w:rPr>
          <w:rFonts w:ascii="Times New Roman" w:hAnsi="Times New Roman" w:cs="Times New Roman"/>
          <w:sz w:val="24"/>
          <w:szCs w:val="24"/>
        </w:rPr>
        <w:t>), and Nitrogen Oxide Synthase-2 (</w:t>
      </w:r>
      <w:r w:rsidR="00020ABE" w:rsidRPr="001924F0">
        <w:rPr>
          <w:rFonts w:ascii="Times New Roman" w:hAnsi="Times New Roman" w:cs="Times New Roman"/>
          <w:i/>
          <w:sz w:val="24"/>
          <w:szCs w:val="24"/>
        </w:rPr>
        <w:t>NOS2</w:t>
      </w:r>
      <w:r w:rsidR="00020ABE" w:rsidRPr="001924F0">
        <w:rPr>
          <w:rFonts w:ascii="Times New Roman" w:hAnsi="Times New Roman" w:cs="Times New Roman"/>
          <w:sz w:val="24"/>
          <w:szCs w:val="24"/>
        </w:rPr>
        <w:t>) genes that were shown to be associated with protection against malaria in Cameroon</w:t>
      </w:r>
      <w:r w:rsidR="001C7F31" w:rsidRPr="001924F0">
        <w:rPr>
          <w:rFonts w:ascii="Times New Roman" w:hAnsi="Times New Roman" w:cs="Times New Roman"/>
          <w:sz w:val="24"/>
          <w:szCs w:val="24"/>
        </w:rPr>
        <w:t xml:space="preserve"> </w:t>
      </w:r>
      <w:r w:rsidR="00020ABE" w:rsidRPr="001924F0">
        <w:rPr>
          <w:rFonts w:ascii="Times New Roman" w:hAnsi="Times New Roman" w:cs="Times New Roman"/>
          <w:sz w:val="24"/>
          <w:szCs w:val="24"/>
        </w:rPr>
        <w:t>(</w:t>
      </w:r>
      <w:proofErr w:type="spellStart"/>
      <w:r w:rsidR="00020ABE" w:rsidRPr="001924F0">
        <w:rPr>
          <w:rFonts w:ascii="Times New Roman" w:hAnsi="Times New Roman" w:cs="Times New Roman"/>
          <w:sz w:val="24"/>
          <w:szCs w:val="24"/>
        </w:rPr>
        <w:t>Apinjoh</w:t>
      </w:r>
      <w:proofErr w:type="spellEnd"/>
      <w:r w:rsidR="00020ABE" w:rsidRPr="001924F0">
        <w:rPr>
          <w:rFonts w:ascii="Times New Roman" w:hAnsi="Times New Roman" w:cs="Times New Roman"/>
          <w:sz w:val="24"/>
          <w:szCs w:val="24"/>
        </w:rPr>
        <w:t xml:space="preserve"> </w:t>
      </w:r>
      <w:r w:rsidR="00020ABE" w:rsidRPr="001924F0">
        <w:rPr>
          <w:rFonts w:ascii="Times New Roman" w:hAnsi="Times New Roman" w:cs="Times New Roman"/>
          <w:i/>
          <w:sz w:val="24"/>
          <w:szCs w:val="24"/>
        </w:rPr>
        <w:t>et al.</w:t>
      </w:r>
      <w:r w:rsidR="00020ABE" w:rsidRPr="001924F0">
        <w:rPr>
          <w:rFonts w:ascii="Times New Roman" w:hAnsi="Times New Roman" w:cs="Times New Roman"/>
          <w:sz w:val="24"/>
          <w:szCs w:val="24"/>
        </w:rPr>
        <w:t xml:space="preserve"> 2014, 2013). </w:t>
      </w:r>
    </w:p>
    <w:p w14:paraId="7A752B42" w14:textId="6122FE80" w:rsidR="00020ABE" w:rsidRPr="001924F0" w:rsidRDefault="00020ABE" w:rsidP="002D7A92">
      <w:pPr>
        <w:spacing w:line="360" w:lineRule="auto"/>
        <w:jc w:val="both"/>
        <w:rPr>
          <w:rFonts w:ascii="Times New Roman" w:hAnsi="Times New Roman" w:cs="Times New Roman"/>
          <w:sz w:val="24"/>
          <w:szCs w:val="24"/>
        </w:rPr>
      </w:pPr>
      <w:r w:rsidRPr="001924F0">
        <w:rPr>
          <w:rFonts w:ascii="Times New Roman" w:hAnsi="Times New Roman" w:cs="Times New Roman"/>
          <w:sz w:val="24"/>
          <w:szCs w:val="24"/>
        </w:rPr>
        <w:t xml:space="preserve">Recent studies have been focused on </w:t>
      </w:r>
      <w:r w:rsidR="0001684D" w:rsidRPr="001924F0">
        <w:rPr>
          <w:rFonts w:ascii="Times New Roman" w:hAnsi="Times New Roman" w:cs="Times New Roman"/>
          <w:sz w:val="24"/>
          <w:szCs w:val="24"/>
        </w:rPr>
        <w:t>the genome-wide scale (</w:t>
      </w:r>
      <w:proofErr w:type="spellStart"/>
      <w:r w:rsidR="0001684D" w:rsidRPr="001924F0">
        <w:rPr>
          <w:rFonts w:ascii="Times New Roman" w:hAnsi="Times New Roman" w:cs="Times New Roman"/>
          <w:sz w:val="24"/>
          <w:szCs w:val="24"/>
        </w:rPr>
        <w:t>Teo</w:t>
      </w:r>
      <w:proofErr w:type="spellEnd"/>
      <w:r w:rsidR="0001684D" w:rsidRPr="001924F0">
        <w:rPr>
          <w:rFonts w:ascii="Times New Roman" w:hAnsi="Times New Roman" w:cs="Times New Roman"/>
          <w:sz w:val="24"/>
          <w:szCs w:val="24"/>
        </w:rPr>
        <w:t xml:space="preserve"> </w:t>
      </w:r>
      <w:r w:rsidR="0001684D" w:rsidRPr="001924F0">
        <w:rPr>
          <w:rFonts w:ascii="Times New Roman" w:hAnsi="Times New Roman" w:cs="Times New Roman"/>
          <w:i/>
          <w:sz w:val="24"/>
          <w:szCs w:val="24"/>
        </w:rPr>
        <w:t>et al.</w:t>
      </w:r>
      <w:r w:rsidR="0001684D" w:rsidRPr="001924F0">
        <w:rPr>
          <w:rFonts w:ascii="Times New Roman" w:hAnsi="Times New Roman" w:cs="Times New Roman"/>
          <w:sz w:val="24"/>
          <w:szCs w:val="24"/>
        </w:rPr>
        <w:t>, 2010). GWAS</w:t>
      </w:r>
      <w:r w:rsidRPr="001924F0">
        <w:rPr>
          <w:rFonts w:ascii="Times New Roman" w:hAnsi="Times New Roman" w:cs="Times New Roman"/>
          <w:sz w:val="24"/>
          <w:szCs w:val="24"/>
        </w:rPr>
        <w:t xml:space="preserve"> includes three stages; (1) genome-wide scanning of associations, (2) replication of associations and (3) fine mapping of causal variants (</w:t>
      </w:r>
      <w:proofErr w:type="spellStart"/>
      <w:r w:rsidRPr="001924F0">
        <w:rPr>
          <w:rFonts w:ascii="Times New Roman" w:hAnsi="Times New Roman" w:cs="Times New Roman"/>
          <w:i/>
          <w:sz w:val="24"/>
          <w:szCs w:val="24"/>
        </w:rPr>
        <w:t>Teo</w:t>
      </w:r>
      <w:proofErr w:type="spellEnd"/>
      <w:r w:rsidRPr="001924F0">
        <w:rPr>
          <w:rFonts w:ascii="Times New Roman" w:hAnsi="Times New Roman" w:cs="Times New Roman"/>
          <w:i/>
          <w:sz w:val="24"/>
          <w:szCs w:val="24"/>
        </w:rPr>
        <w:t xml:space="preserve"> et al.,</w:t>
      </w:r>
      <w:r w:rsidRPr="001924F0">
        <w:rPr>
          <w:rFonts w:ascii="Times New Roman" w:hAnsi="Times New Roman" w:cs="Times New Roman"/>
          <w:sz w:val="24"/>
          <w:szCs w:val="24"/>
        </w:rPr>
        <w:t xml:space="preserve"> 2010). </w:t>
      </w:r>
      <w:r w:rsidR="00AD541D">
        <w:rPr>
          <w:rFonts w:ascii="Times New Roman" w:hAnsi="Times New Roman" w:cs="Times New Roman"/>
          <w:sz w:val="24"/>
          <w:szCs w:val="24"/>
        </w:rPr>
        <w:t xml:space="preserve">The approach typically uses a case-control study design in which </w:t>
      </w:r>
      <w:r w:rsidR="00BE4706">
        <w:rPr>
          <w:rFonts w:ascii="Times New Roman" w:hAnsi="Times New Roman" w:cs="Times New Roman"/>
          <w:sz w:val="24"/>
          <w:szCs w:val="24"/>
        </w:rPr>
        <w:t>all</w:t>
      </w:r>
      <w:r w:rsidR="00AD541D">
        <w:rPr>
          <w:rFonts w:ascii="Times New Roman" w:hAnsi="Times New Roman" w:cs="Times New Roman"/>
          <w:sz w:val="24"/>
          <w:szCs w:val="24"/>
        </w:rPr>
        <w:t>ele frequencies in patients with the disease of interest are compared to those in a disease-free comparison group (</w:t>
      </w:r>
      <w:proofErr w:type="spellStart"/>
      <w:r w:rsidR="00AD541D">
        <w:rPr>
          <w:rFonts w:ascii="Times New Roman" w:hAnsi="Times New Roman" w:cs="Times New Roman"/>
          <w:sz w:val="24"/>
          <w:szCs w:val="24"/>
        </w:rPr>
        <w:t>Maniolo</w:t>
      </w:r>
      <w:proofErr w:type="spellEnd"/>
      <w:r w:rsidR="00AD541D">
        <w:rPr>
          <w:rFonts w:ascii="Times New Roman" w:hAnsi="Times New Roman" w:cs="Times New Roman"/>
          <w:sz w:val="24"/>
          <w:szCs w:val="24"/>
        </w:rPr>
        <w:t xml:space="preserve"> </w:t>
      </w:r>
      <w:r w:rsidR="00AD541D" w:rsidRPr="00AD541D">
        <w:rPr>
          <w:rFonts w:ascii="Times New Roman" w:hAnsi="Times New Roman" w:cs="Times New Roman"/>
          <w:i/>
          <w:sz w:val="24"/>
          <w:szCs w:val="24"/>
        </w:rPr>
        <w:t>et al.,</w:t>
      </w:r>
      <w:r w:rsidR="00AD541D">
        <w:rPr>
          <w:rFonts w:ascii="Times New Roman" w:hAnsi="Times New Roman" w:cs="Times New Roman"/>
          <w:sz w:val="24"/>
          <w:szCs w:val="24"/>
        </w:rPr>
        <w:t xml:space="preserve"> 2009). </w:t>
      </w:r>
      <w:r w:rsidR="00BE4706">
        <w:rPr>
          <w:rFonts w:ascii="Times New Roman" w:hAnsi="Times New Roman" w:cs="Times New Roman"/>
          <w:sz w:val="24"/>
          <w:szCs w:val="24"/>
        </w:rPr>
        <w:t xml:space="preserve">DNA samples from subjects are collected and genotyped on high-density genotyping platforms including </w:t>
      </w:r>
      <w:r w:rsidR="00183B09">
        <w:rPr>
          <w:rFonts w:ascii="Times New Roman" w:hAnsi="Times New Roman" w:cs="Times New Roman"/>
          <w:sz w:val="24"/>
          <w:szCs w:val="24"/>
        </w:rPr>
        <w:t xml:space="preserve">Illumina and </w:t>
      </w:r>
      <w:proofErr w:type="spellStart"/>
      <w:r w:rsidR="00183B09">
        <w:rPr>
          <w:rFonts w:ascii="Times New Roman" w:hAnsi="Times New Roman" w:cs="Times New Roman"/>
          <w:sz w:val="24"/>
          <w:szCs w:val="24"/>
        </w:rPr>
        <w:t>Affymetrix</w:t>
      </w:r>
      <w:proofErr w:type="spellEnd"/>
      <w:r w:rsidR="00183B09">
        <w:rPr>
          <w:rFonts w:ascii="Times New Roman" w:hAnsi="Times New Roman" w:cs="Times New Roman"/>
          <w:sz w:val="24"/>
          <w:szCs w:val="24"/>
        </w:rPr>
        <w:t xml:space="preserve"> platforms. SNPs that result are quality-checked, and their corresponding chromosomes determined by sta</w:t>
      </w:r>
      <w:r w:rsidR="006F32E6">
        <w:rPr>
          <w:rFonts w:ascii="Times New Roman" w:hAnsi="Times New Roman" w:cs="Times New Roman"/>
          <w:sz w:val="24"/>
          <w:szCs w:val="24"/>
        </w:rPr>
        <w:t>tis</w:t>
      </w:r>
      <w:r w:rsidR="00183B09">
        <w:rPr>
          <w:rFonts w:ascii="Times New Roman" w:hAnsi="Times New Roman" w:cs="Times New Roman"/>
          <w:sz w:val="24"/>
          <w:szCs w:val="24"/>
        </w:rPr>
        <w:t>tical me</w:t>
      </w:r>
      <w:r w:rsidR="006F32E6">
        <w:rPr>
          <w:rFonts w:ascii="Times New Roman" w:hAnsi="Times New Roman" w:cs="Times New Roman"/>
          <w:sz w:val="24"/>
          <w:szCs w:val="24"/>
        </w:rPr>
        <w:t>thods</w:t>
      </w:r>
      <w:r w:rsidR="00183B09">
        <w:rPr>
          <w:rFonts w:ascii="Times New Roman" w:hAnsi="Times New Roman" w:cs="Times New Roman"/>
          <w:sz w:val="24"/>
          <w:szCs w:val="24"/>
        </w:rPr>
        <w:t xml:space="preserve"> (haplotype phasing)</w:t>
      </w:r>
      <w:r w:rsidR="00FD2E50">
        <w:rPr>
          <w:rFonts w:ascii="Times New Roman" w:hAnsi="Times New Roman" w:cs="Times New Roman"/>
          <w:sz w:val="24"/>
          <w:szCs w:val="24"/>
        </w:rPr>
        <w:t xml:space="preserve"> (</w:t>
      </w:r>
      <w:proofErr w:type="spellStart"/>
      <w:r w:rsidR="00FD2E50" w:rsidRPr="00522E75">
        <w:rPr>
          <w:rFonts w:ascii="Times New Roman" w:hAnsi="Times New Roman" w:cs="Times New Roman"/>
          <w:color w:val="C00000"/>
          <w:sz w:val="24"/>
          <w:szCs w:val="24"/>
        </w:rPr>
        <w:t>Delaneau</w:t>
      </w:r>
      <w:proofErr w:type="spellEnd"/>
      <w:r w:rsidR="00FD2E50" w:rsidRPr="00522E75">
        <w:rPr>
          <w:rFonts w:ascii="Times New Roman" w:hAnsi="Times New Roman" w:cs="Times New Roman"/>
          <w:color w:val="C00000"/>
          <w:sz w:val="24"/>
          <w:szCs w:val="24"/>
        </w:rPr>
        <w:t xml:space="preserve"> </w:t>
      </w:r>
      <w:r w:rsidR="00FD2E50" w:rsidRPr="00522E75">
        <w:rPr>
          <w:rFonts w:ascii="Times New Roman" w:hAnsi="Times New Roman" w:cs="Times New Roman"/>
          <w:i/>
          <w:color w:val="C00000"/>
          <w:sz w:val="24"/>
          <w:szCs w:val="24"/>
        </w:rPr>
        <w:t>et al.,</w:t>
      </w:r>
      <w:r w:rsidR="00FD2E50" w:rsidRPr="00522E75">
        <w:rPr>
          <w:rFonts w:ascii="Times New Roman" w:hAnsi="Times New Roman" w:cs="Times New Roman"/>
          <w:color w:val="C00000"/>
          <w:sz w:val="24"/>
          <w:szCs w:val="24"/>
        </w:rPr>
        <w:t xml:space="preserve"> 2013</w:t>
      </w:r>
      <w:r w:rsidR="00FD2E50">
        <w:rPr>
          <w:rFonts w:ascii="Times New Roman" w:hAnsi="Times New Roman" w:cs="Times New Roman"/>
          <w:sz w:val="24"/>
          <w:szCs w:val="24"/>
        </w:rPr>
        <w:t>)</w:t>
      </w:r>
      <w:r w:rsidR="00183B09">
        <w:rPr>
          <w:rFonts w:ascii="Times New Roman" w:hAnsi="Times New Roman" w:cs="Times New Roman"/>
          <w:sz w:val="24"/>
          <w:szCs w:val="24"/>
        </w:rPr>
        <w:t>.</w:t>
      </w:r>
      <w:r w:rsidR="00BE4706">
        <w:rPr>
          <w:rFonts w:ascii="Times New Roman" w:hAnsi="Times New Roman" w:cs="Times New Roman"/>
          <w:sz w:val="24"/>
          <w:szCs w:val="24"/>
        </w:rPr>
        <w:t xml:space="preserve"> </w:t>
      </w:r>
      <w:r w:rsidR="005E6DA2">
        <w:rPr>
          <w:rFonts w:ascii="Times New Roman" w:hAnsi="Times New Roman" w:cs="Times New Roman"/>
          <w:sz w:val="24"/>
          <w:szCs w:val="24"/>
        </w:rPr>
        <w:t>As no ideal genotyping platform that contains every SNP of the human genome exists, SNPs that were not present and thus were not genotyped are imputed (statistically determined)</w:t>
      </w:r>
      <w:r w:rsidR="00FB5985">
        <w:rPr>
          <w:rFonts w:ascii="Times New Roman" w:hAnsi="Times New Roman" w:cs="Times New Roman"/>
          <w:sz w:val="24"/>
          <w:szCs w:val="24"/>
        </w:rPr>
        <w:t xml:space="preserve"> using a</w:t>
      </w:r>
      <w:bookmarkStart w:id="20" w:name="_GoBack"/>
      <w:bookmarkEnd w:id="20"/>
      <w:r w:rsidR="00FB5985">
        <w:rPr>
          <w:rFonts w:ascii="Times New Roman" w:hAnsi="Times New Roman" w:cs="Times New Roman"/>
          <w:sz w:val="24"/>
          <w:szCs w:val="24"/>
        </w:rPr>
        <w:t xml:space="preserve"> reference haplotype panel including the </w:t>
      </w:r>
      <w:proofErr w:type="spellStart"/>
      <w:r w:rsidR="00FB5985">
        <w:rPr>
          <w:rFonts w:ascii="Times New Roman" w:hAnsi="Times New Roman" w:cs="Times New Roman"/>
          <w:sz w:val="24"/>
          <w:szCs w:val="24"/>
        </w:rPr>
        <w:t>HapMap</w:t>
      </w:r>
      <w:proofErr w:type="spellEnd"/>
      <w:r w:rsidR="00FB5985">
        <w:rPr>
          <w:rFonts w:ascii="Times New Roman" w:hAnsi="Times New Roman" w:cs="Times New Roman"/>
          <w:sz w:val="24"/>
          <w:szCs w:val="24"/>
        </w:rPr>
        <w:t xml:space="preserve"> and the 1000 Genomes reference panels</w:t>
      </w:r>
      <w:r w:rsidR="00AA5547">
        <w:rPr>
          <w:rFonts w:ascii="Times New Roman" w:hAnsi="Times New Roman" w:cs="Times New Roman"/>
          <w:sz w:val="24"/>
          <w:szCs w:val="24"/>
        </w:rPr>
        <w:t xml:space="preserve">, </w:t>
      </w:r>
      <w:r w:rsidR="00AA5547">
        <w:rPr>
          <w:rFonts w:ascii="Times New Roman" w:hAnsi="Times New Roman" w:cs="Times New Roman"/>
          <w:sz w:val="24"/>
          <w:szCs w:val="24"/>
        </w:rPr>
        <w:t>map</w:t>
      </w:r>
      <w:r w:rsidR="00AA5547">
        <w:rPr>
          <w:rFonts w:ascii="Times New Roman" w:hAnsi="Times New Roman" w:cs="Times New Roman"/>
          <w:sz w:val="24"/>
          <w:szCs w:val="24"/>
        </w:rPr>
        <w:t>s</w:t>
      </w:r>
      <w:r w:rsidR="00AA5547">
        <w:rPr>
          <w:rFonts w:ascii="Times New Roman" w:hAnsi="Times New Roman" w:cs="Times New Roman"/>
          <w:sz w:val="24"/>
          <w:szCs w:val="24"/>
        </w:rPr>
        <w:t xml:space="preserve"> of human genetic variations</w:t>
      </w:r>
      <w:r w:rsidR="00197A52">
        <w:rPr>
          <w:rFonts w:ascii="Times New Roman" w:hAnsi="Times New Roman" w:cs="Times New Roman"/>
          <w:sz w:val="24"/>
          <w:szCs w:val="24"/>
        </w:rPr>
        <w:t xml:space="preserve"> </w:t>
      </w:r>
      <w:r w:rsidR="00197A52" w:rsidRPr="001924F0">
        <w:rPr>
          <w:rFonts w:ascii="Times New Roman" w:hAnsi="Times New Roman" w:cs="Times New Roman"/>
          <w:sz w:val="24"/>
          <w:szCs w:val="24"/>
        </w:rPr>
        <w:t>(</w:t>
      </w:r>
      <w:r w:rsidR="00AA5547" w:rsidRPr="00A12FCC">
        <w:rPr>
          <w:rFonts w:ascii="Times New Roman" w:hAnsi="Times New Roman" w:cs="Times New Roman"/>
          <w:color w:val="FF0000"/>
          <w:sz w:val="24"/>
          <w:szCs w:val="24"/>
        </w:rPr>
        <w:t>NHGRI, 2015</w:t>
      </w:r>
      <w:r w:rsidR="00AA5547">
        <w:rPr>
          <w:rFonts w:ascii="Times New Roman" w:hAnsi="Times New Roman" w:cs="Times New Roman"/>
          <w:sz w:val="24"/>
          <w:szCs w:val="24"/>
        </w:rPr>
        <w:t xml:space="preserve">; </w:t>
      </w:r>
      <w:proofErr w:type="spellStart"/>
      <w:r w:rsidR="00197A52" w:rsidRPr="001924F0">
        <w:rPr>
          <w:rFonts w:ascii="Times New Roman" w:hAnsi="Times New Roman" w:cs="Times New Roman"/>
          <w:sz w:val="24"/>
          <w:szCs w:val="24"/>
        </w:rPr>
        <w:t>MalariaGEN</w:t>
      </w:r>
      <w:proofErr w:type="spellEnd"/>
      <w:r w:rsidR="00197A52" w:rsidRPr="001924F0">
        <w:rPr>
          <w:rFonts w:ascii="Times New Roman" w:hAnsi="Times New Roman" w:cs="Times New Roman"/>
          <w:sz w:val="24"/>
          <w:szCs w:val="24"/>
        </w:rPr>
        <w:t xml:space="preserve">, 2015; Band </w:t>
      </w:r>
      <w:r w:rsidR="00197A52" w:rsidRPr="001924F0">
        <w:rPr>
          <w:rFonts w:ascii="Times New Roman" w:hAnsi="Times New Roman" w:cs="Times New Roman"/>
          <w:i/>
          <w:sz w:val="24"/>
          <w:szCs w:val="24"/>
        </w:rPr>
        <w:t>et al.,</w:t>
      </w:r>
      <w:r w:rsidR="00197A52" w:rsidRPr="001924F0">
        <w:rPr>
          <w:rFonts w:ascii="Times New Roman" w:hAnsi="Times New Roman" w:cs="Times New Roman"/>
          <w:sz w:val="24"/>
          <w:szCs w:val="24"/>
        </w:rPr>
        <w:t xml:space="preserve"> 2013; </w:t>
      </w:r>
      <w:r w:rsidR="00FB5985" w:rsidRPr="0023599F">
        <w:rPr>
          <w:rFonts w:ascii="Times New Roman" w:hAnsi="Times New Roman" w:cs="Times New Roman"/>
          <w:color w:val="C00000"/>
          <w:sz w:val="24"/>
          <w:szCs w:val="24"/>
        </w:rPr>
        <w:t>Howie et al., 2009</w:t>
      </w:r>
      <w:r w:rsidR="00FB5985">
        <w:rPr>
          <w:rFonts w:ascii="Times New Roman" w:hAnsi="Times New Roman" w:cs="Times New Roman"/>
          <w:sz w:val="24"/>
          <w:szCs w:val="24"/>
        </w:rPr>
        <w:t xml:space="preserve">). </w:t>
      </w:r>
      <w:r w:rsidR="00964037">
        <w:rPr>
          <w:rFonts w:ascii="Times New Roman" w:hAnsi="Times New Roman" w:cs="Times New Roman"/>
          <w:sz w:val="24"/>
          <w:szCs w:val="24"/>
        </w:rPr>
        <w:t>GWAS</w:t>
      </w:r>
      <w:r w:rsidRPr="001924F0">
        <w:rPr>
          <w:rFonts w:ascii="Times New Roman" w:hAnsi="Times New Roman" w:cs="Times New Roman"/>
          <w:sz w:val="24"/>
          <w:szCs w:val="24"/>
        </w:rPr>
        <w:t xml:space="preserve"> has been used in studying genetic variations of complex diseases of European (Band </w:t>
      </w:r>
      <w:r w:rsidRPr="001924F0">
        <w:rPr>
          <w:rFonts w:ascii="Times New Roman" w:hAnsi="Times New Roman" w:cs="Times New Roman"/>
          <w:i/>
          <w:sz w:val="24"/>
          <w:szCs w:val="24"/>
        </w:rPr>
        <w:t>et al.,</w:t>
      </w:r>
      <w:r w:rsidRPr="001924F0">
        <w:rPr>
          <w:rFonts w:ascii="Times New Roman" w:hAnsi="Times New Roman" w:cs="Times New Roman"/>
          <w:sz w:val="24"/>
          <w:szCs w:val="24"/>
        </w:rPr>
        <w:t xml:space="preserve"> 2013) and Asian (</w:t>
      </w:r>
      <w:proofErr w:type="spellStart"/>
      <w:r w:rsidRPr="001924F0">
        <w:rPr>
          <w:rFonts w:ascii="Times New Roman" w:hAnsi="Times New Roman" w:cs="Times New Roman"/>
          <w:sz w:val="24"/>
          <w:szCs w:val="24"/>
        </w:rPr>
        <w:t>Teo</w:t>
      </w:r>
      <w:proofErr w:type="spellEnd"/>
      <w:r w:rsidRPr="001924F0">
        <w:rPr>
          <w:rFonts w:ascii="Times New Roman" w:hAnsi="Times New Roman" w:cs="Times New Roman"/>
          <w:sz w:val="24"/>
          <w:szCs w:val="24"/>
        </w:rPr>
        <w:t xml:space="preserve"> </w:t>
      </w:r>
      <w:r w:rsidRPr="001924F0">
        <w:rPr>
          <w:rFonts w:ascii="Times New Roman" w:hAnsi="Times New Roman" w:cs="Times New Roman"/>
          <w:i/>
          <w:sz w:val="24"/>
          <w:szCs w:val="24"/>
        </w:rPr>
        <w:t>et al.,</w:t>
      </w:r>
      <w:r w:rsidRPr="001924F0">
        <w:rPr>
          <w:rFonts w:ascii="Times New Roman" w:hAnsi="Times New Roman" w:cs="Times New Roman"/>
          <w:sz w:val="24"/>
          <w:szCs w:val="24"/>
        </w:rPr>
        <w:t xml:space="preserve"> 2010) ancestries</w:t>
      </w:r>
      <w:r w:rsidR="002A2D36" w:rsidRPr="001924F0">
        <w:rPr>
          <w:rFonts w:ascii="Times New Roman" w:hAnsi="Times New Roman" w:cs="Times New Roman"/>
          <w:sz w:val="24"/>
          <w:szCs w:val="24"/>
        </w:rPr>
        <w:t>.</w:t>
      </w:r>
      <w:r w:rsidR="004B49C5">
        <w:rPr>
          <w:rFonts w:ascii="Times New Roman" w:hAnsi="Times New Roman" w:cs="Times New Roman"/>
          <w:sz w:val="24"/>
          <w:szCs w:val="24"/>
        </w:rPr>
        <w:t xml:space="preserve"> The power of GWA studies relies on</w:t>
      </w:r>
      <w:r w:rsidR="00677782">
        <w:rPr>
          <w:rFonts w:ascii="Times New Roman" w:hAnsi="Times New Roman" w:cs="Times New Roman"/>
          <w:sz w:val="24"/>
          <w:szCs w:val="24"/>
        </w:rPr>
        <w:t xml:space="preserve"> the</w:t>
      </w:r>
      <w:r w:rsidR="004B49C5">
        <w:rPr>
          <w:rFonts w:ascii="Times New Roman" w:hAnsi="Times New Roman" w:cs="Times New Roman"/>
          <w:sz w:val="24"/>
          <w:szCs w:val="24"/>
        </w:rPr>
        <w:t xml:space="preserve"> </w:t>
      </w:r>
      <w:r w:rsidR="004B49C5" w:rsidRPr="001924F0">
        <w:rPr>
          <w:rFonts w:ascii="Times New Roman" w:hAnsi="Times New Roman" w:cs="Times New Roman"/>
          <w:sz w:val="24"/>
          <w:szCs w:val="24"/>
        </w:rPr>
        <w:t>sample size</w:t>
      </w:r>
      <w:r w:rsidR="004B49C5">
        <w:rPr>
          <w:rFonts w:ascii="Times New Roman" w:hAnsi="Times New Roman" w:cs="Times New Roman"/>
          <w:sz w:val="24"/>
          <w:szCs w:val="24"/>
        </w:rPr>
        <w:t xml:space="preserve">, </w:t>
      </w:r>
      <w:r w:rsidR="0072278E">
        <w:rPr>
          <w:rFonts w:ascii="Times New Roman" w:hAnsi="Times New Roman" w:cs="Times New Roman"/>
          <w:sz w:val="24"/>
          <w:szCs w:val="24"/>
        </w:rPr>
        <w:t xml:space="preserve">linkage </w:t>
      </w:r>
      <w:proofErr w:type="spellStart"/>
      <w:r w:rsidR="0072278E">
        <w:rPr>
          <w:rFonts w:ascii="Times New Roman" w:hAnsi="Times New Roman" w:cs="Times New Roman"/>
          <w:sz w:val="24"/>
          <w:szCs w:val="24"/>
        </w:rPr>
        <w:t>disequlibrium</w:t>
      </w:r>
      <w:proofErr w:type="spellEnd"/>
      <w:r w:rsidR="0072278E">
        <w:rPr>
          <w:rFonts w:ascii="Times New Roman" w:hAnsi="Times New Roman" w:cs="Times New Roman"/>
          <w:sz w:val="24"/>
          <w:szCs w:val="24"/>
        </w:rPr>
        <w:t xml:space="preserve"> (</w:t>
      </w:r>
      <w:r w:rsidR="004B49C5">
        <w:rPr>
          <w:rFonts w:ascii="Times New Roman" w:hAnsi="Times New Roman" w:cs="Times New Roman"/>
          <w:sz w:val="24"/>
          <w:szCs w:val="24"/>
        </w:rPr>
        <w:t>LD</w:t>
      </w:r>
      <w:r w:rsidR="0072278E">
        <w:rPr>
          <w:rFonts w:ascii="Times New Roman" w:hAnsi="Times New Roman" w:cs="Times New Roman"/>
          <w:sz w:val="24"/>
          <w:szCs w:val="24"/>
        </w:rPr>
        <w:t xml:space="preserve">), the </w:t>
      </w:r>
      <w:r w:rsidR="0072278E">
        <w:rPr>
          <w:rFonts w:ascii="Times New Roman" w:hAnsi="Times New Roman" w:cs="Times New Roman"/>
          <w:sz w:val="24"/>
          <w:szCs w:val="24"/>
        </w:rPr>
        <w:lastRenderedPageBreak/>
        <w:t>minor allele frequency</w:t>
      </w:r>
      <w:r w:rsidR="004B49C5" w:rsidRPr="001924F0">
        <w:rPr>
          <w:rFonts w:ascii="Times New Roman" w:hAnsi="Times New Roman" w:cs="Times New Roman"/>
          <w:sz w:val="24"/>
          <w:szCs w:val="24"/>
        </w:rPr>
        <w:t xml:space="preserve"> </w:t>
      </w:r>
      <w:r w:rsidR="0072278E">
        <w:rPr>
          <w:rFonts w:ascii="Times New Roman" w:hAnsi="Times New Roman" w:cs="Times New Roman"/>
          <w:sz w:val="24"/>
          <w:szCs w:val="24"/>
        </w:rPr>
        <w:t>(</w:t>
      </w:r>
      <w:r w:rsidR="004B49C5" w:rsidRPr="001924F0">
        <w:rPr>
          <w:rFonts w:ascii="Times New Roman" w:hAnsi="Times New Roman" w:cs="Times New Roman"/>
          <w:sz w:val="24"/>
          <w:szCs w:val="24"/>
        </w:rPr>
        <w:t>M</w:t>
      </w:r>
      <w:r w:rsidR="0072278E">
        <w:rPr>
          <w:rFonts w:ascii="Times New Roman" w:hAnsi="Times New Roman" w:cs="Times New Roman"/>
          <w:sz w:val="24"/>
          <w:szCs w:val="24"/>
        </w:rPr>
        <w:t>AF) and</w:t>
      </w:r>
      <w:r w:rsidR="004B49C5" w:rsidRPr="001924F0">
        <w:rPr>
          <w:rFonts w:ascii="Times New Roman" w:hAnsi="Times New Roman" w:cs="Times New Roman"/>
          <w:sz w:val="24"/>
          <w:szCs w:val="24"/>
        </w:rPr>
        <w:t xml:space="preserve"> </w:t>
      </w:r>
      <w:r w:rsidR="0072278E" w:rsidRPr="001924F0">
        <w:rPr>
          <w:rFonts w:ascii="Times New Roman" w:hAnsi="Times New Roman" w:cs="Times New Roman"/>
          <w:sz w:val="24"/>
          <w:szCs w:val="24"/>
        </w:rPr>
        <w:t>effect</w:t>
      </w:r>
      <w:r w:rsidR="0072278E">
        <w:rPr>
          <w:rFonts w:ascii="Times New Roman" w:hAnsi="Times New Roman" w:cs="Times New Roman"/>
          <w:sz w:val="24"/>
          <w:szCs w:val="24"/>
        </w:rPr>
        <w:t xml:space="preserve"> size (odds ratio - </w:t>
      </w:r>
      <w:r w:rsidR="0072278E" w:rsidRPr="001924F0">
        <w:rPr>
          <w:rFonts w:ascii="Times New Roman" w:hAnsi="Times New Roman" w:cs="Times New Roman"/>
          <w:sz w:val="24"/>
          <w:szCs w:val="24"/>
        </w:rPr>
        <w:t>OR</w:t>
      </w:r>
      <w:r w:rsidR="0072278E">
        <w:rPr>
          <w:rFonts w:ascii="Times New Roman" w:hAnsi="Times New Roman" w:cs="Times New Roman"/>
          <w:sz w:val="24"/>
          <w:szCs w:val="24"/>
        </w:rPr>
        <w:t>)</w:t>
      </w:r>
      <w:r w:rsidR="0072278E" w:rsidRPr="001924F0">
        <w:rPr>
          <w:rFonts w:ascii="Times New Roman" w:hAnsi="Times New Roman" w:cs="Times New Roman"/>
          <w:sz w:val="24"/>
          <w:szCs w:val="24"/>
        </w:rPr>
        <w:t xml:space="preserve"> </w:t>
      </w:r>
      <w:r w:rsidR="0072278E">
        <w:rPr>
          <w:rFonts w:ascii="Times New Roman" w:hAnsi="Times New Roman" w:cs="Times New Roman"/>
          <w:sz w:val="24"/>
          <w:szCs w:val="24"/>
        </w:rPr>
        <w:t xml:space="preserve">of the </w:t>
      </w:r>
      <w:r w:rsidR="00A27419">
        <w:rPr>
          <w:rFonts w:ascii="Times New Roman" w:hAnsi="Times New Roman" w:cs="Times New Roman"/>
          <w:sz w:val="24"/>
          <w:szCs w:val="24"/>
        </w:rPr>
        <w:t>SNP</w:t>
      </w:r>
      <w:r w:rsidR="0008352A">
        <w:rPr>
          <w:rFonts w:ascii="Times New Roman" w:hAnsi="Times New Roman" w:cs="Times New Roman"/>
          <w:sz w:val="24"/>
          <w:szCs w:val="24"/>
        </w:rPr>
        <w:t xml:space="preserve"> that is</w:t>
      </w:r>
      <w:r w:rsidR="00A27419">
        <w:rPr>
          <w:rFonts w:ascii="Times New Roman" w:hAnsi="Times New Roman" w:cs="Times New Roman"/>
          <w:sz w:val="24"/>
          <w:szCs w:val="24"/>
        </w:rPr>
        <w:t xml:space="preserve"> in association with the disease</w:t>
      </w:r>
      <w:r w:rsidR="0008352A">
        <w:rPr>
          <w:rFonts w:ascii="Times New Roman" w:hAnsi="Times New Roman" w:cs="Times New Roman"/>
          <w:sz w:val="24"/>
          <w:szCs w:val="24"/>
        </w:rPr>
        <w:t xml:space="preserve"> (</w:t>
      </w:r>
      <w:r w:rsidR="002D0EB9" w:rsidRPr="001924F0">
        <w:rPr>
          <w:rFonts w:ascii="Times New Roman" w:hAnsi="Times New Roman" w:cs="Times New Roman"/>
          <w:sz w:val="24"/>
          <w:szCs w:val="24"/>
        </w:rPr>
        <w:t xml:space="preserve">Spencer </w:t>
      </w:r>
      <w:r w:rsidR="002D0EB9" w:rsidRPr="001924F0">
        <w:rPr>
          <w:rFonts w:ascii="Times New Roman" w:hAnsi="Times New Roman" w:cs="Times New Roman"/>
          <w:i/>
          <w:sz w:val="24"/>
          <w:szCs w:val="24"/>
        </w:rPr>
        <w:t>et al.</w:t>
      </w:r>
      <w:r w:rsidR="002D0EB9">
        <w:rPr>
          <w:rFonts w:ascii="Times New Roman" w:hAnsi="Times New Roman" w:cs="Times New Roman"/>
          <w:i/>
          <w:sz w:val="24"/>
          <w:szCs w:val="24"/>
        </w:rPr>
        <w:t>,</w:t>
      </w:r>
      <w:r w:rsidR="002D0EB9">
        <w:rPr>
          <w:rFonts w:ascii="Times New Roman" w:hAnsi="Times New Roman" w:cs="Times New Roman"/>
          <w:sz w:val="24"/>
          <w:szCs w:val="24"/>
        </w:rPr>
        <w:t xml:space="preserve"> 2009</w:t>
      </w:r>
      <w:r w:rsidR="0008352A">
        <w:rPr>
          <w:rFonts w:ascii="Times New Roman" w:hAnsi="Times New Roman" w:cs="Times New Roman"/>
          <w:sz w:val="24"/>
          <w:szCs w:val="24"/>
        </w:rPr>
        <w:t>)</w:t>
      </w:r>
      <w:r w:rsidR="00A27419">
        <w:rPr>
          <w:rFonts w:ascii="Times New Roman" w:hAnsi="Times New Roman" w:cs="Times New Roman"/>
          <w:sz w:val="24"/>
          <w:szCs w:val="24"/>
        </w:rPr>
        <w:t xml:space="preserve">. </w:t>
      </w:r>
      <w:r w:rsidRPr="001924F0">
        <w:rPr>
          <w:rFonts w:ascii="Times New Roman" w:hAnsi="Times New Roman" w:cs="Times New Roman"/>
          <w:sz w:val="24"/>
          <w:szCs w:val="24"/>
        </w:rPr>
        <w:t xml:space="preserve">It has been shown by Spencer </w:t>
      </w:r>
      <w:r w:rsidRPr="001924F0">
        <w:rPr>
          <w:rFonts w:ascii="Times New Roman" w:hAnsi="Times New Roman" w:cs="Times New Roman"/>
          <w:i/>
          <w:sz w:val="24"/>
          <w:szCs w:val="24"/>
        </w:rPr>
        <w:t>et al.</w:t>
      </w:r>
      <w:r w:rsidRPr="001924F0">
        <w:rPr>
          <w:rFonts w:ascii="Times New Roman" w:hAnsi="Times New Roman" w:cs="Times New Roman"/>
          <w:sz w:val="24"/>
          <w:szCs w:val="24"/>
        </w:rPr>
        <w:t xml:space="preserve"> (2009) that the most powerful GWA studies achieve power between 61% - 83</w:t>
      </w:r>
      <w:r w:rsidR="00197A52">
        <w:rPr>
          <w:rFonts w:ascii="Times New Roman" w:hAnsi="Times New Roman" w:cs="Times New Roman"/>
          <w:sz w:val="24"/>
          <w:szCs w:val="24"/>
        </w:rPr>
        <w:t>.</w:t>
      </w:r>
    </w:p>
    <w:p w14:paraId="3BB19CE8" w14:textId="5A482B37" w:rsidR="0091768B" w:rsidRPr="0091768B" w:rsidRDefault="0091768B" w:rsidP="002D7A92">
      <w:pPr>
        <w:pStyle w:val="Heading2"/>
        <w:numPr>
          <w:ilvl w:val="1"/>
          <w:numId w:val="29"/>
        </w:numPr>
        <w:spacing w:line="360" w:lineRule="auto"/>
        <w:ind w:left="450" w:hanging="450"/>
        <w:rPr>
          <w:rFonts w:ascii="Times New Roman" w:hAnsi="Times New Roman" w:cs="Times New Roman"/>
          <w:b/>
          <w:color w:val="auto"/>
        </w:rPr>
      </w:pPr>
      <w:r>
        <w:rPr>
          <w:rFonts w:ascii="Times New Roman" w:hAnsi="Times New Roman" w:cs="Times New Roman"/>
          <w:b/>
          <w:color w:val="auto"/>
        </w:rPr>
        <w:t>Empirical Review</w:t>
      </w:r>
    </w:p>
    <w:p w14:paraId="6022FD22" w14:textId="22E2CCE5" w:rsidR="00AA7606" w:rsidRPr="002D7A92" w:rsidRDefault="00AA7606" w:rsidP="002D7A92">
      <w:pPr>
        <w:pStyle w:val="Heading3"/>
        <w:numPr>
          <w:ilvl w:val="2"/>
          <w:numId w:val="29"/>
        </w:numPr>
        <w:spacing w:line="360" w:lineRule="auto"/>
        <w:ind w:left="540" w:hanging="540"/>
        <w:rPr>
          <w:rFonts w:ascii="Times New Roman" w:hAnsi="Times New Roman" w:cs="Times New Roman"/>
          <w:b/>
          <w:color w:val="auto"/>
        </w:rPr>
      </w:pPr>
      <w:r w:rsidRPr="002D7A92">
        <w:rPr>
          <w:rFonts w:ascii="Times New Roman" w:hAnsi="Times New Roman" w:cs="Times New Roman"/>
          <w:b/>
          <w:color w:val="auto"/>
        </w:rPr>
        <w:t>G</w:t>
      </w:r>
      <w:r w:rsidR="00A35FAC" w:rsidRPr="002D7A92">
        <w:rPr>
          <w:rFonts w:ascii="Times New Roman" w:hAnsi="Times New Roman" w:cs="Times New Roman"/>
          <w:b/>
          <w:color w:val="auto"/>
        </w:rPr>
        <w:t xml:space="preserve">enome wide association study of </w:t>
      </w:r>
      <w:r w:rsidR="00072587" w:rsidRPr="002D7A92">
        <w:rPr>
          <w:rFonts w:ascii="Times New Roman" w:hAnsi="Times New Roman" w:cs="Times New Roman"/>
          <w:b/>
          <w:color w:val="auto"/>
        </w:rPr>
        <w:t xml:space="preserve">severe </w:t>
      </w:r>
      <w:r w:rsidR="00A35FAC" w:rsidRPr="002D7A92">
        <w:rPr>
          <w:rFonts w:ascii="Times New Roman" w:hAnsi="Times New Roman" w:cs="Times New Roman"/>
          <w:b/>
          <w:color w:val="auto"/>
        </w:rPr>
        <w:t>malaria</w:t>
      </w:r>
      <w:r w:rsidR="000A0181" w:rsidRPr="002D7A92">
        <w:rPr>
          <w:rFonts w:ascii="Times New Roman" w:hAnsi="Times New Roman" w:cs="Times New Roman"/>
          <w:b/>
          <w:color w:val="auto"/>
        </w:rPr>
        <w:t xml:space="preserve"> on</w:t>
      </w:r>
      <w:r w:rsidRPr="002D7A92">
        <w:rPr>
          <w:rFonts w:ascii="Times New Roman" w:hAnsi="Times New Roman" w:cs="Times New Roman"/>
          <w:b/>
          <w:color w:val="auto"/>
        </w:rPr>
        <w:t xml:space="preserve"> African Populations</w:t>
      </w:r>
    </w:p>
    <w:p w14:paraId="7C097F47" w14:textId="7B27D6BB" w:rsidR="00020ABE" w:rsidRPr="00245B56" w:rsidRDefault="00561B43" w:rsidP="00245B56">
      <w:pPr>
        <w:spacing w:line="360" w:lineRule="auto"/>
        <w:jc w:val="both"/>
        <w:rPr>
          <w:rFonts w:ascii="Times New Roman" w:hAnsi="Times New Roman" w:cs="Times New Roman"/>
          <w:sz w:val="24"/>
          <w:szCs w:val="24"/>
        </w:rPr>
      </w:pPr>
      <w:r w:rsidRPr="001924F0">
        <w:rPr>
          <w:rFonts w:ascii="Times New Roman" w:hAnsi="Times New Roman" w:cs="Times New Roman"/>
          <w:sz w:val="24"/>
          <w:szCs w:val="24"/>
        </w:rPr>
        <w:t>T</w:t>
      </w:r>
      <w:r w:rsidR="00020ABE" w:rsidRPr="001924F0">
        <w:rPr>
          <w:rFonts w:ascii="Times New Roman" w:hAnsi="Times New Roman" w:cs="Times New Roman"/>
          <w:sz w:val="24"/>
          <w:szCs w:val="24"/>
        </w:rPr>
        <w:t xml:space="preserve">he enormous genetic diversity of African </w:t>
      </w:r>
      <w:r w:rsidR="00424EF5" w:rsidRPr="001924F0">
        <w:rPr>
          <w:rFonts w:ascii="Times New Roman" w:hAnsi="Times New Roman" w:cs="Times New Roman"/>
          <w:sz w:val="24"/>
          <w:szCs w:val="24"/>
        </w:rPr>
        <w:t>ancestries pose a great barrier to</w:t>
      </w:r>
      <w:r w:rsidR="00020ABE" w:rsidRPr="001924F0">
        <w:rPr>
          <w:rFonts w:ascii="Times New Roman" w:hAnsi="Times New Roman" w:cs="Times New Roman"/>
          <w:sz w:val="24"/>
          <w:szCs w:val="24"/>
        </w:rPr>
        <w:t xml:space="preserve"> utilizing</w:t>
      </w:r>
      <w:r w:rsidRPr="001924F0">
        <w:rPr>
          <w:rFonts w:ascii="Times New Roman" w:hAnsi="Times New Roman" w:cs="Times New Roman"/>
          <w:sz w:val="24"/>
          <w:szCs w:val="24"/>
        </w:rPr>
        <w:t xml:space="preserve"> GWAS </w:t>
      </w:r>
      <w:r w:rsidR="00020ABE" w:rsidRPr="001924F0">
        <w:rPr>
          <w:rFonts w:ascii="Times New Roman" w:hAnsi="Times New Roman" w:cs="Times New Roman"/>
          <w:sz w:val="24"/>
          <w:szCs w:val="24"/>
        </w:rPr>
        <w:t>on African populations</w:t>
      </w:r>
      <w:r w:rsidR="00424EF5" w:rsidRPr="001924F0">
        <w:rPr>
          <w:rFonts w:ascii="Times New Roman" w:hAnsi="Times New Roman" w:cs="Times New Roman"/>
          <w:sz w:val="24"/>
          <w:szCs w:val="24"/>
        </w:rPr>
        <w:t xml:space="preserve">. </w:t>
      </w:r>
      <w:r w:rsidR="00020ABE" w:rsidRPr="001924F0">
        <w:rPr>
          <w:rFonts w:ascii="Times New Roman" w:hAnsi="Times New Roman" w:cs="Times New Roman"/>
          <w:sz w:val="24"/>
          <w:szCs w:val="24"/>
        </w:rPr>
        <w:t>Th</w:t>
      </w:r>
      <w:r w:rsidR="00B619AA" w:rsidRPr="001924F0">
        <w:rPr>
          <w:rFonts w:ascii="Times New Roman" w:hAnsi="Times New Roman" w:cs="Times New Roman"/>
          <w:sz w:val="24"/>
          <w:szCs w:val="24"/>
        </w:rPr>
        <w:t xml:space="preserve">e first </w:t>
      </w:r>
      <w:r w:rsidR="0014542E">
        <w:rPr>
          <w:rFonts w:ascii="Times New Roman" w:hAnsi="Times New Roman" w:cs="Times New Roman"/>
          <w:sz w:val="24"/>
          <w:szCs w:val="24"/>
        </w:rPr>
        <w:t>linkage disequilibrium (</w:t>
      </w:r>
      <w:r w:rsidR="00B619AA" w:rsidRPr="001924F0">
        <w:rPr>
          <w:rFonts w:ascii="Times New Roman" w:hAnsi="Times New Roman" w:cs="Times New Roman"/>
          <w:sz w:val="24"/>
          <w:szCs w:val="24"/>
        </w:rPr>
        <w:t>LD</w:t>
      </w:r>
      <w:r w:rsidR="0014542E">
        <w:rPr>
          <w:rFonts w:ascii="Times New Roman" w:hAnsi="Times New Roman" w:cs="Times New Roman"/>
          <w:sz w:val="24"/>
          <w:szCs w:val="24"/>
        </w:rPr>
        <w:t>)</w:t>
      </w:r>
      <w:r w:rsidR="00B619AA" w:rsidRPr="001924F0">
        <w:rPr>
          <w:rFonts w:ascii="Times New Roman" w:hAnsi="Times New Roman" w:cs="Times New Roman"/>
          <w:sz w:val="24"/>
          <w:szCs w:val="24"/>
        </w:rPr>
        <w:t xml:space="preserve"> mapping-based GWAS of</w:t>
      </w:r>
      <w:r w:rsidR="00020ABE" w:rsidRPr="001924F0">
        <w:rPr>
          <w:rFonts w:ascii="Times New Roman" w:hAnsi="Times New Roman" w:cs="Times New Roman"/>
          <w:sz w:val="24"/>
          <w:szCs w:val="24"/>
        </w:rPr>
        <w:t xml:space="preserve"> severe malaria in Africa carried out on a sample of Gambian children found considerable population stratification and significant attenuation of association signals due to weak LD (</w:t>
      </w:r>
      <w:proofErr w:type="spellStart"/>
      <w:r w:rsidR="00020ABE" w:rsidRPr="001924F0">
        <w:rPr>
          <w:rFonts w:ascii="Times New Roman" w:hAnsi="Times New Roman" w:cs="Times New Roman"/>
          <w:sz w:val="24"/>
          <w:szCs w:val="24"/>
        </w:rPr>
        <w:t>Jallow</w:t>
      </w:r>
      <w:proofErr w:type="spellEnd"/>
      <w:r w:rsidR="00020ABE" w:rsidRPr="001924F0">
        <w:rPr>
          <w:rFonts w:ascii="Times New Roman" w:hAnsi="Times New Roman" w:cs="Times New Roman"/>
          <w:sz w:val="24"/>
          <w:szCs w:val="24"/>
        </w:rPr>
        <w:t xml:space="preserve"> </w:t>
      </w:r>
      <w:r w:rsidR="00020ABE" w:rsidRPr="001924F0">
        <w:rPr>
          <w:rFonts w:ascii="Times New Roman" w:hAnsi="Times New Roman" w:cs="Times New Roman"/>
          <w:i/>
          <w:sz w:val="24"/>
          <w:szCs w:val="24"/>
        </w:rPr>
        <w:t>et al.,</w:t>
      </w:r>
      <w:r w:rsidR="00020ABE" w:rsidRPr="001924F0">
        <w:rPr>
          <w:rFonts w:ascii="Times New Roman" w:hAnsi="Times New Roman" w:cs="Times New Roman"/>
          <w:sz w:val="24"/>
          <w:szCs w:val="24"/>
        </w:rPr>
        <w:t xml:space="preserve"> 2009). However, a multipoint imputation on the </w:t>
      </w:r>
      <w:proofErr w:type="spellStart"/>
      <w:r w:rsidR="00020ABE" w:rsidRPr="001924F0">
        <w:rPr>
          <w:rFonts w:ascii="Times New Roman" w:hAnsi="Times New Roman" w:cs="Times New Roman"/>
          <w:i/>
          <w:sz w:val="24"/>
          <w:szCs w:val="24"/>
        </w:rPr>
        <w:t>HbS</w:t>
      </w:r>
      <w:proofErr w:type="spellEnd"/>
      <w:r w:rsidR="00020ABE" w:rsidRPr="001924F0">
        <w:rPr>
          <w:rFonts w:ascii="Times New Roman" w:hAnsi="Times New Roman" w:cs="Times New Roman"/>
          <w:sz w:val="24"/>
          <w:szCs w:val="24"/>
        </w:rPr>
        <w:t xml:space="preserve"> locus saw a significant increase in the signal of association (</w:t>
      </w:r>
      <w:r w:rsidR="00020ABE" w:rsidRPr="001924F0">
        <w:rPr>
          <w:rFonts w:ascii="Times New Roman" w:hAnsi="Times New Roman" w:cs="Times New Roman"/>
          <w:i/>
          <w:iCs/>
          <w:sz w:val="24"/>
          <w:szCs w:val="24"/>
        </w:rPr>
        <w:t xml:space="preserve">P </w:t>
      </w:r>
      <w:r w:rsidR="00020ABE" w:rsidRPr="001924F0">
        <w:rPr>
          <w:rFonts w:ascii="Times New Roman" w:hAnsi="Times New Roman" w:cs="Times New Roman"/>
          <w:sz w:val="24"/>
          <w:szCs w:val="24"/>
        </w:rPr>
        <w:t>= 4 × 10</w:t>
      </w:r>
      <w:r w:rsidR="00020ABE" w:rsidRPr="001924F0">
        <w:rPr>
          <w:rFonts w:ascii="Times New Roman" w:hAnsi="Times New Roman" w:cs="Times New Roman"/>
          <w:sz w:val="24"/>
          <w:szCs w:val="24"/>
          <w:vertAlign w:val="superscript"/>
        </w:rPr>
        <w:t>-7</w:t>
      </w:r>
      <w:r w:rsidR="00020ABE" w:rsidRPr="001924F0">
        <w:rPr>
          <w:rFonts w:ascii="Times New Roman" w:hAnsi="Times New Roman" w:cs="Times New Roman"/>
          <w:sz w:val="24"/>
          <w:szCs w:val="24"/>
        </w:rPr>
        <w:t xml:space="preserve"> to </w:t>
      </w:r>
      <w:r w:rsidR="00020ABE" w:rsidRPr="001924F0">
        <w:rPr>
          <w:rFonts w:ascii="Times New Roman" w:hAnsi="Times New Roman" w:cs="Times New Roman"/>
          <w:i/>
          <w:iCs/>
          <w:sz w:val="24"/>
          <w:szCs w:val="24"/>
        </w:rPr>
        <w:t xml:space="preserve">P </w:t>
      </w:r>
      <w:r w:rsidR="00020ABE" w:rsidRPr="001924F0">
        <w:rPr>
          <w:rFonts w:ascii="Times New Roman" w:hAnsi="Times New Roman" w:cs="Times New Roman"/>
          <w:sz w:val="24"/>
          <w:szCs w:val="24"/>
        </w:rPr>
        <w:t>= 4 × 10</w:t>
      </w:r>
      <w:r w:rsidR="00020ABE" w:rsidRPr="001924F0">
        <w:rPr>
          <w:rFonts w:ascii="Times New Roman" w:hAnsi="Times New Roman" w:cs="Times New Roman"/>
          <w:sz w:val="24"/>
          <w:szCs w:val="24"/>
          <w:vertAlign w:val="superscript"/>
        </w:rPr>
        <w:t>-14</w:t>
      </w:r>
      <w:r w:rsidR="00020ABE" w:rsidRPr="001924F0">
        <w:rPr>
          <w:rFonts w:ascii="Times New Roman" w:hAnsi="Times New Roman" w:cs="Times New Roman"/>
          <w:sz w:val="24"/>
          <w:szCs w:val="24"/>
        </w:rPr>
        <w:t>) (</w:t>
      </w:r>
      <w:proofErr w:type="spellStart"/>
      <w:r w:rsidR="00020ABE" w:rsidRPr="001924F0">
        <w:rPr>
          <w:rFonts w:ascii="Times New Roman" w:hAnsi="Times New Roman" w:cs="Times New Roman"/>
          <w:sz w:val="24"/>
          <w:szCs w:val="24"/>
        </w:rPr>
        <w:t>Jallow</w:t>
      </w:r>
      <w:proofErr w:type="spellEnd"/>
      <w:r w:rsidR="00020ABE" w:rsidRPr="001924F0">
        <w:rPr>
          <w:rFonts w:ascii="Times New Roman" w:hAnsi="Times New Roman" w:cs="Times New Roman"/>
          <w:sz w:val="24"/>
          <w:szCs w:val="24"/>
        </w:rPr>
        <w:t xml:space="preserve"> </w:t>
      </w:r>
      <w:r w:rsidR="00020ABE" w:rsidRPr="001924F0">
        <w:rPr>
          <w:rFonts w:ascii="Times New Roman" w:hAnsi="Times New Roman" w:cs="Times New Roman"/>
          <w:i/>
          <w:sz w:val="24"/>
          <w:szCs w:val="24"/>
        </w:rPr>
        <w:t>et al.,</w:t>
      </w:r>
      <w:r w:rsidR="00020ABE" w:rsidRPr="001924F0">
        <w:rPr>
          <w:rFonts w:ascii="Times New Roman" w:hAnsi="Times New Roman" w:cs="Times New Roman"/>
          <w:sz w:val="24"/>
          <w:szCs w:val="24"/>
        </w:rPr>
        <w:t xml:space="preserve"> 2009). Hence the prospects of improving GWAS for African populations by imputation-based </w:t>
      </w:r>
      <w:r w:rsidR="00B619AA" w:rsidRPr="001924F0">
        <w:rPr>
          <w:rFonts w:ascii="Times New Roman" w:hAnsi="Times New Roman" w:cs="Times New Roman"/>
          <w:sz w:val="24"/>
          <w:szCs w:val="24"/>
        </w:rPr>
        <w:t>analysis</w:t>
      </w:r>
      <w:r w:rsidR="00020ABE" w:rsidRPr="001924F0">
        <w:rPr>
          <w:rFonts w:ascii="Times New Roman" w:hAnsi="Times New Roman" w:cs="Times New Roman"/>
          <w:sz w:val="24"/>
          <w:szCs w:val="24"/>
        </w:rPr>
        <w:t xml:space="preserve"> was raised. Re</w:t>
      </w:r>
      <w:r w:rsidR="007C7D51" w:rsidRPr="001924F0">
        <w:rPr>
          <w:rFonts w:ascii="Times New Roman" w:hAnsi="Times New Roman" w:cs="Times New Roman"/>
          <w:sz w:val="24"/>
          <w:szCs w:val="24"/>
        </w:rPr>
        <w:t>cent studies of severe malaria o</w:t>
      </w:r>
      <w:r w:rsidR="00020ABE" w:rsidRPr="001924F0">
        <w:rPr>
          <w:rFonts w:ascii="Times New Roman" w:hAnsi="Times New Roman" w:cs="Times New Roman"/>
          <w:sz w:val="24"/>
          <w:szCs w:val="24"/>
        </w:rPr>
        <w:t xml:space="preserve">n African populations combining LD-mapping and imputation-based approaches have achieved higher resolutions and have uncovered more variants with higher signals of association. </w:t>
      </w:r>
      <w:proofErr w:type="spellStart"/>
      <w:r w:rsidR="00020ABE" w:rsidRPr="001924F0">
        <w:rPr>
          <w:rFonts w:ascii="Times New Roman" w:hAnsi="Times New Roman" w:cs="Times New Roman"/>
          <w:sz w:val="24"/>
          <w:szCs w:val="24"/>
        </w:rPr>
        <w:t>Timmann</w:t>
      </w:r>
      <w:proofErr w:type="spellEnd"/>
      <w:r w:rsidR="00020ABE" w:rsidRPr="001924F0">
        <w:rPr>
          <w:rFonts w:ascii="Times New Roman" w:hAnsi="Times New Roman" w:cs="Times New Roman"/>
          <w:sz w:val="24"/>
          <w:szCs w:val="24"/>
        </w:rPr>
        <w:t xml:space="preserve"> </w:t>
      </w:r>
      <w:r w:rsidR="00020ABE" w:rsidRPr="001924F0">
        <w:rPr>
          <w:rFonts w:ascii="Times New Roman" w:hAnsi="Times New Roman" w:cs="Times New Roman"/>
          <w:i/>
          <w:sz w:val="24"/>
          <w:szCs w:val="24"/>
        </w:rPr>
        <w:t>et al.</w:t>
      </w:r>
      <w:r w:rsidR="00020ABE" w:rsidRPr="001924F0">
        <w:rPr>
          <w:rFonts w:ascii="Times New Roman" w:hAnsi="Times New Roman" w:cs="Times New Roman"/>
          <w:sz w:val="24"/>
          <w:szCs w:val="24"/>
        </w:rPr>
        <w:t xml:space="preserve"> (2012) found a locus in the </w:t>
      </w:r>
      <w:r w:rsidR="00020ABE" w:rsidRPr="001924F0">
        <w:rPr>
          <w:rFonts w:ascii="Times New Roman" w:hAnsi="Times New Roman" w:cs="Times New Roman"/>
          <w:i/>
          <w:sz w:val="24"/>
          <w:szCs w:val="24"/>
        </w:rPr>
        <w:t>ATP2B4</w:t>
      </w:r>
      <w:r w:rsidR="00020ABE" w:rsidRPr="001924F0">
        <w:rPr>
          <w:rFonts w:ascii="Times New Roman" w:hAnsi="Times New Roman" w:cs="Times New Roman"/>
          <w:sz w:val="24"/>
          <w:szCs w:val="24"/>
        </w:rPr>
        <w:t xml:space="preserve"> gene</w:t>
      </w:r>
      <w:r w:rsidR="00020ABE" w:rsidRPr="001924F0">
        <w:rPr>
          <w:rFonts w:ascii="Times New Roman" w:hAnsi="Times New Roman" w:cs="Times New Roman"/>
        </w:rPr>
        <w:t xml:space="preserve"> </w:t>
      </w:r>
      <w:r w:rsidR="00020ABE" w:rsidRPr="001924F0">
        <w:rPr>
          <w:rFonts w:ascii="Times New Roman" w:hAnsi="Times New Roman" w:cs="Times New Roman"/>
          <w:sz w:val="24"/>
          <w:szCs w:val="24"/>
        </w:rPr>
        <w:t xml:space="preserve">in Ghanaian samples, while Band </w:t>
      </w:r>
      <w:r w:rsidR="00020ABE" w:rsidRPr="001924F0">
        <w:rPr>
          <w:rFonts w:ascii="Times New Roman" w:hAnsi="Times New Roman" w:cs="Times New Roman"/>
          <w:i/>
          <w:sz w:val="24"/>
          <w:szCs w:val="24"/>
        </w:rPr>
        <w:t>et al.</w:t>
      </w:r>
      <w:r w:rsidR="00020ABE" w:rsidRPr="001924F0">
        <w:rPr>
          <w:rFonts w:ascii="Times New Roman" w:hAnsi="Times New Roman" w:cs="Times New Roman"/>
          <w:sz w:val="24"/>
          <w:szCs w:val="24"/>
        </w:rPr>
        <w:t xml:space="preserve"> (2013) found signals in the </w:t>
      </w:r>
      <w:r w:rsidR="00020ABE" w:rsidRPr="001924F0">
        <w:rPr>
          <w:rFonts w:ascii="Times New Roman" w:hAnsi="Times New Roman" w:cs="Times New Roman"/>
          <w:i/>
          <w:sz w:val="24"/>
          <w:szCs w:val="24"/>
        </w:rPr>
        <w:t>HBB</w:t>
      </w:r>
      <w:r w:rsidR="00020ABE" w:rsidRPr="001924F0">
        <w:rPr>
          <w:rFonts w:ascii="Times New Roman" w:hAnsi="Times New Roman" w:cs="Times New Roman"/>
          <w:sz w:val="24"/>
          <w:szCs w:val="24"/>
        </w:rPr>
        <w:t xml:space="preserve"> and </w:t>
      </w:r>
      <w:r w:rsidR="00020ABE" w:rsidRPr="001924F0">
        <w:rPr>
          <w:rFonts w:ascii="Times New Roman" w:hAnsi="Times New Roman" w:cs="Times New Roman"/>
          <w:i/>
          <w:sz w:val="24"/>
          <w:szCs w:val="24"/>
        </w:rPr>
        <w:t>ABO</w:t>
      </w:r>
      <w:r w:rsidR="00020ABE" w:rsidRPr="001924F0">
        <w:rPr>
          <w:rFonts w:ascii="Times New Roman" w:hAnsi="Times New Roman" w:cs="Times New Roman"/>
          <w:sz w:val="24"/>
          <w:szCs w:val="24"/>
        </w:rPr>
        <w:t xml:space="preserve"> genes following an imputation based meta-analysis. A strong signal of association with severe malaria was found close to the </w:t>
      </w:r>
      <w:proofErr w:type="spellStart"/>
      <w:r w:rsidR="00020ABE" w:rsidRPr="001924F0">
        <w:rPr>
          <w:rFonts w:ascii="Times New Roman" w:hAnsi="Times New Roman" w:cs="Times New Roman"/>
          <w:sz w:val="24"/>
          <w:szCs w:val="24"/>
        </w:rPr>
        <w:t>glycophorin</w:t>
      </w:r>
      <w:proofErr w:type="spellEnd"/>
      <w:r w:rsidR="00020ABE" w:rsidRPr="001924F0">
        <w:rPr>
          <w:rFonts w:ascii="Times New Roman" w:hAnsi="Times New Roman" w:cs="Times New Roman"/>
          <w:sz w:val="24"/>
          <w:szCs w:val="24"/>
        </w:rPr>
        <w:t xml:space="preserve"> gene clusters on chromosome 4 of Gambian, Kenyan and Malawian samples (</w:t>
      </w:r>
      <w:proofErr w:type="spellStart"/>
      <w:r w:rsidR="00020ABE" w:rsidRPr="001924F0">
        <w:rPr>
          <w:rFonts w:ascii="Times New Roman" w:hAnsi="Times New Roman" w:cs="Times New Roman"/>
          <w:sz w:val="24"/>
          <w:szCs w:val="24"/>
        </w:rPr>
        <w:t>MalariaGEN</w:t>
      </w:r>
      <w:proofErr w:type="spellEnd"/>
      <w:r w:rsidR="0087654A" w:rsidRPr="001924F0">
        <w:rPr>
          <w:rFonts w:ascii="Times New Roman" w:hAnsi="Times New Roman" w:cs="Times New Roman"/>
          <w:sz w:val="24"/>
          <w:szCs w:val="24"/>
        </w:rPr>
        <w:t xml:space="preserve">, </w:t>
      </w:r>
      <w:r w:rsidR="00020ABE" w:rsidRPr="001924F0">
        <w:rPr>
          <w:rFonts w:ascii="Times New Roman" w:hAnsi="Times New Roman" w:cs="Times New Roman"/>
          <w:sz w:val="24"/>
          <w:szCs w:val="24"/>
        </w:rPr>
        <w:t>2015). However, this signal was absent in a replication study on samples from other African Countries including Cameroon, Tanzania, Mali and Burkina Faso (</w:t>
      </w:r>
      <w:proofErr w:type="spellStart"/>
      <w:r w:rsidR="00020ABE" w:rsidRPr="001924F0">
        <w:rPr>
          <w:rFonts w:ascii="Times New Roman" w:hAnsi="Times New Roman" w:cs="Times New Roman"/>
          <w:sz w:val="24"/>
          <w:szCs w:val="24"/>
        </w:rPr>
        <w:t>MalariaGEN</w:t>
      </w:r>
      <w:proofErr w:type="spellEnd"/>
      <w:r w:rsidR="00020ABE" w:rsidRPr="001924F0">
        <w:rPr>
          <w:rFonts w:ascii="Times New Roman" w:hAnsi="Times New Roman" w:cs="Times New Roman"/>
          <w:sz w:val="24"/>
          <w:szCs w:val="24"/>
        </w:rPr>
        <w:t>, 2015). Possible confounding factors for this failure include poor imputation performance of the very large sample size and the enormous population structure and genetic diversity of the populations. Therefore, a regional analysis of the data was recommended. In this light, a more recent stu</w:t>
      </w:r>
      <w:r w:rsidR="001D27E3" w:rsidRPr="001924F0">
        <w:rPr>
          <w:rFonts w:ascii="Times New Roman" w:hAnsi="Times New Roman" w:cs="Times New Roman"/>
          <w:sz w:val="24"/>
          <w:szCs w:val="24"/>
        </w:rPr>
        <w:t xml:space="preserve">dy in North-Eastern Tanzania </w:t>
      </w:r>
      <w:r w:rsidR="00020ABE" w:rsidRPr="001924F0">
        <w:rPr>
          <w:rFonts w:ascii="Times New Roman" w:hAnsi="Times New Roman" w:cs="Times New Roman"/>
          <w:sz w:val="24"/>
          <w:szCs w:val="24"/>
        </w:rPr>
        <w:t xml:space="preserve">found novel polymorphisms in the interleukin receptor genes </w:t>
      </w:r>
      <w:r w:rsidR="00020ABE" w:rsidRPr="001924F0">
        <w:rPr>
          <w:rFonts w:ascii="Times New Roman" w:hAnsi="Times New Roman" w:cs="Times New Roman"/>
          <w:i/>
          <w:sz w:val="24"/>
          <w:szCs w:val="24"/>
        </w:rPr>
        <w:t>IL-23R</w:t>
      </w:r>
      <w:r w:rsidR="00020ABE" w:rsidRPr="001924F0">
        <w:rPr>
          <w:rFonts w:ascii="Times New Roman" w:hAnsi="Times New Roman" w:cs="Times New Roman"/>
          <w:sz w:val="24"/>
          <w:szCs w:val="24"/>
        </w:rPr>
        <w:t xml:space="preserve"> and </w:t>
      </w:r>
      <w:r w:rsidR="00020ABE" w:rsidRPr="001924F0">
        <w:rPr>
          <w:rFonts w:ascii="Times New Roman" w:hAnsi="Times New Roman" w:cs="Times New Roman"/>
          <w:i/>
          <w:sz w:val="24"/>
          <w:szCs w:val="24"/>
        </w:rPr>
        <w:t>IL-12RBR2</w:t>
      </w:r>
      <w:r w:rsidR="00020ABE" w:rsidRPr="001924F0">
        <w:rPr>
          <w:rFonts w:ascii="Times New Roman" w:hAnsi="Times New Roman" w:cs="Times New Roman"/>
          <w:sz w:val="24"/>
          <w:szCs w:val="24"/>
        </w:rPr>
        <w:t xml:space="preserve">, and the </w:t>
      </w:r>
      <w:proofErr w:type="spellStart"/>
      <w:r w:rsidR="00020ABE" w:rsidRPr="001924F0">
        <w:rPr>
          <w:rFonts w:ascii="Times New Roman" w:hAnsi="Times New Roman" w:cs="Times New Roman"/>
          <w:sz w:val="24"/>
          <w:szCs w:val="24"/>
        </w:rPr>
        <w:t>kelch</w:t>
      </w:r>
      <w:proofErr w:type="spellEnd"/>
      <w:r w:rsidR="00020ABE" w:rsidRPr="001924F0">
        <w:rPr>
          <w:rFonts w:ascii="Times New Roman" w:hAnsi="Times New Roman" w:cs="Times New Roman"/>
          <w:sz w:val="24"/>
          <w:szCs w:val="24"/>
        </w:rPr>
        <w:t xml:space="preserve">-like protein </w:t>
      </w:r>
      <w:r w:rsidR="00020ABE" w:rsidRPr="001924F0">
        <w:rPr>
          <w:rFonts w:ascii="Times New Roman" w:hAnsi="Times New Roman" w:cs="Times New Roman"/>
          <w:i/>
          <w:sz w:val="24"/>
          <w:szCs w:val="24"/>
        </w:rPr>
        <w:t>KLHL3</w:t>
      </w:r>
      <w:r w:rsidR="00020ABE" w:rsidRPr="001924F0">
        <w:rPr>
          <w:rFonts w:ascii="Times New Roman" w:hAnsi="Times New Roman" w:cs="Times New Roman"/>
          <w:sz w:val="24"/>
          <w:szCs w:val="24"/>
        </w:rPr>
        <w:t xml:space="preserve"> gene (all P &lt; 10</w:t>
      </w:r>
      <w:r w:rsidR="00020ABE" w:rsidRPr="001924F0">
        <w:rPr>
          <w:rFonts w:ascii="Times New Roman" w:hAnsi="Times New Roman" w:cs="Times New Roman"/>
          <w:sz w:val="24"/>
          <w:szCs w:val="24"/>
          <w:vertAlign w:val="superscript"/>
        </w:rPr>
        <w:t>-6</w:t>
      </w:r>
      <w:r w:rsidR="00020ABE" w:rsidRPr="001924F0">
        <w:rPr>
          <w:rFonts w:ascii="Times New Roman" w:hAnsi="Times New Roman" w:cs="Times New Roman"/>
          <w:sz w:val="24"/>
          <w:szCs w:val="24"/>
        </w:rPr>
        <w:t>) with strong association with resistance to severe malaria</w:t>
      </w:r>
      <w:r w:rsidR="001D27E3" w:rsidRPr="001924F0">
        <w:rPr>
          <w:rFonts w:ascii="Times New Roman" w:hAnsi="Times New Roman" w:cs="Times New Roman"/>
          <w:sz w:val="24"/>
          <w:szCs w:val="24"/>
        </w:rPr>
        <w:t xml:space="preserve"> </w:t>
      </w:r>
      <w:r w:rsidR="00510D6A" w:rsidRPr="001924F0">
        <w:rPr>
          <w:rFonts w:ascii="Times New Roman" w:hAnsi="Times New Roman" w:cs="Times New Roman"/>
          <w:sz w:val="24"/>
          <w:szCs w:val="24"/>
        </w:rPr>
        <w:t>(</w:t>
      </w:r>
      <w:r w:rsidR="001D27E3" w:rsidRPr="001924F0">
        <w:rPr>
          <w:rFonts w:ascii="Times New Roman" w:hAnsi="Times New Roman" w:cs="Times New Roman"/>
          <w:sz w:val="24"/>
          <w:szCs w:val="24"/>
        </w:rPr>
        <w:t xml:space="preserve">Ravenhall </w:t>
      </w:r>
      <w:r w:rsidR="001D27E3" w:rsidRPr="001924F0">
        <w:rPr>
          <w:rFonts w:ascii="Times New Roman" w:hAnsi="Times New Roman" w:cs="Times New Roman"/>
          <w:i/>
          <w:sz w:val="24"/>
          <w:szCs w:val="24"/>
        </w:rPr>
        <w:t xml:space="preserve">et </w:t>
      </w:r>
      <w:r w:rsidR="001D27E3" w:rsidRPr="00245B56">
        <w:rPr>
          <w:rFonts w:ascii="Times New Roman" w:hAnsi="Times New Roman" w:cs="Times New Roman"/>
          <w:i/>
          <w:sz w:val="24"/>
          <w:szCs w:val="24"/>
        </w:rPr>
        <w:t>al.</w:t>
      </w:r>
      <w:r w:rsidR="00FB6061" w:rsidRPr="00245B56">
        <w:rPr>
          <w:rFonts w:ascii="Times New Roman" w:hAnsi="Times New Roman" w:cs="Times New Roman"/>
          <w:i/>
          <w:sz w:val="24"/>
          <w:szCs w:val="24"/>
        </w:rPr>
        <w:t>,</w:t>
      </w:r>
      <w:r w:rsidR="00510D6A" w:rsidRPr="00245B56">
        <w:rPr>
          <w:rFonts w:ascii="Times New Roman" w:hAnsi="Times New Roman" w:cs="Times New Roman"/>
          <w:sz w:val="24"/>
          <w:szCs w:val="24"/>
        </w:rPr>
        <w:t xml:space="preserve"> </w:t>
      </w:r>
      <w:r w:rsidR="001D27E3" w:rsidRPr="00245B56">
        <w:rPr>
          <w:rFonts w:ascii="Times New Roman" w:hAnsi="Times New Roman" w:cs="Times New Roman"/>
          <w:sz w:val="24"/>
          <w:szCs w:val="24"/>
        </w:rPr>
        <w:t>2018)</w:t>
      </w:r>
      <w:r w:rsidR="00020ABE" w:rsidRPr="00245B56">
        <w:rPr>
          <w:rFonts w:ascii="Times New Roman" w:hAnsi="Times New Roman" w:cs="Times New Roman"/>
          <w:sz w:val="24"/>
          <w:szCs w:val="24"/>
        </w:rPr>
        <w:t xml:space="preserve">. </w:t>
      </w:r>
    </w:p>
    <w:p w14:paraId="049AC9C4" w14:textId="65D6120B" w:rsidR="00EF032D" w:rsidRPr="00245B56" w:rsidRDefault="00EF032D" w:rsidP="00245B56">
      <w:pPr>
        <w:pStyle w:val="Heading3"/>
        <w:numPr>
          <w:ilvl w:val="2"/>
          <w:numId w:val="29"/>
        </w:numPr>
        <w:spacing w:line="360" w:lineRule="auto"/>
        <w:ind w:left="540" w:hanging="540"/>
        <w:rPr>
          <w:rFonts w:ascii="Times New Roman" w:hAnsi="Times New Roman" w:cs="Times New Roman"/>
          <w:b/>
          <w:color w:val="auto"/>
        </w:rPr>
      </w:pPr>
      <w:r w:rsidRPr="00245B56">
        <w:rPr>
          <w:rFonts w:ascii="Times New Roman" w:hAnsi="Times New Roman" w:cs="Times New Roman"/>
          <w:b/>
          <w:color w:val="auto"/>
        </w:rPr>
        <w:lastRenderedPageBreak/>
        <w:t>Conceptual framework</w:t>
      </w:r>
    </w:p>
    <w:p w14:paraId="071584D2" w14:textId="77777777" w:rsidR="00416D3A" w:rsidRDefault="00416D3A" w:rsidP="00245B56">
      <w:pPr>
        <w:spacing w:line="360" w:lineRule="auto"/>
        <w:jc w:val="both"/>
        <w:rPr>
          <w:rFonts w:ascii="Times New Roman" w:hAnsi="Times New Roman" w:cs="Times New Roman"/>
          <w:sz w:val="24"/>
        </w:rPr>
      </w:pPr>
      <w:r w:rsidRPr="0007739C">
        <w:rPr>
          <w:rFonts w:ascii="Times New Roman" w:hAnsi="Times New Roman" w:cs="Times New Roman"/>
          <w:noProof/>
          <w:sz w:val="28"/>
          <w:szCs w:val="24"/>
        </w:rPr>
        <w:drawing>
          <wp:inline distT="0" distB="0" distL="0" distR="0" wp14:anchorId="7F934B55" wp14:editId="751ABD65">
            <wp:extent cx="5703212" cy="3657600"/>
            <wp:effectExtent l="0" t="0" r="0" b="0"/>
            <wp:docPr id="63" name="Picture 63" descr="C:\Users\Esoh Kevin\OneDrive\JKUAT_Proposal\Images\GWAS_genetic_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Esoh Kevin\OneDrive\JKUAT_Proposal\Images\GWAS_genetic_architectur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03489" cy="3657778"/>
                    </a:xfrm>
                    <a:prstGeom prst="rect">
                      <a:avLst/>
                    </a:prstGeom>
                    <a:noFill/>
                    <a:ln>
                      <a:noFill/>
                    </a:ln>
                  </pic:spPr>
                </pic:pic>
              </a:graphicData>
            </a:graphic>
          </wp:inline>
        </w:drawing>
      </w:r>
    </w:p>
    <w:p w14:paraId="6B12D5D3" w14:textId="44672CED" w:rsidR="0007739C" w:rsidRPr="00416D3A" w:rsidRDefault="00245B56" w:rsidP="00245B56">
      <w:pPr>
        <w:spacing w:line="360" w:lineRule="auto"/>
        <w:jc w:val="both"/>
        <w:rPr>
          <w:rFonts w:ascii="Times New Roman" w:hAnsi="Times New Roman" w:cs="Times New Roman"/>
          <w:sz w:val="24"/>
        </w:rPr>
      </w:pPr>
      <w:r w:rsidRPr="00245B56">
        <w:rPr>
          <w:rFonts w:ascii="Times New Roman" w:hAnsi="Times New Roman" w:cs="Times New Roman"/>
          <w:sz w:val="24"/>
        </w:rPr>
        <w:t xml:space="preserve">Genome-wide association studies are usually employed in the study of complex </w:t>
      </w:r>
      <w:r>
        <w:rPr>
          <w:rFonts w:ascii="Times New Roman" w:hAnsi="Times New Roman" w:cs="Times New Roman"/>
          <w:sz w:val="24"/>
        </w:rPr>
        <w:t xml:space="preserve">genetic </w:t>
      </w:r>
      <w:r w:rsidRPr="00245B56">
        <w:rPr>
          <w:rFonts w:ascii="Times New Roman" w:hAnsi="Times New Roman" w:cs="Times New Roman"/>
          <w:sz w:val="24"/>
        </w:rPr>
        <w:t>disease</w:t>
      </w:r>
      <w:r w:rsidR="006B1BB2">
        <w:rPr>
          <w:rFonts w:ascii="Times New Roman" w:hAnsi="Times New Roman" w:cs="Times New Roman"/>
          <w:sz w:val="24"/>
        </w:rPr>
        <w:t xml:space="preserve"> and traits</w:t>
      </w:r>
      <w:r w:rsidRPr="00245B56">
        <w:rPr>
          <w:rFonts w:ascii="Times New Roman" w:hAnsi="Times New Roman" w:cs="Times New Roman"/>
          <w:sz w:val="24"/>
        </w:rPr>
        <w:t xml:space="preserve">. Complex </w:t>
      </w:r>
      <w:r>
        <w:rPr>
          <w:rFonts w:ascii="Times New Roman" w:hAnsi="Times New Roman" w:cs="Times New Roman"/>
          <w:sz w:val="24"/>
        </w:rPr>
        <w:t xml:space="preserve">genetic </w:t>
      </w:r>
      <w:r w:rsidRPr="00245B56">
        <w:rPr>
          <w:rFonts w:ascii="Times New Roman" w:hAnsi="Times New Roman" w:cs="Times New Roman"/>
          <w:sz w:val="24"/>
        </w:rPr>
        <w:t>disease</w:t>
      </w:r>
      <w:r>
        <w:rPr>
          <w:rFonts w:ascii="Times New Roman" w:hAnsi="Times New Roman" w:cs="Times New Roman"/>
          <w:sz w:val="24"/>
        </w:rPr>
        <w:t>s</w:t>
      </w:r>
      <w:r w:rsidRPr="00245B56">
        <w:rPr>
          <w:rFonts w:ascii="Times New Roman" w:hAnsi="Times New Roman" w:cs="Times New Roman"/>
          <w:sz w:val="24"/>
        </w:rPr>
        <w:t xml:space="preserve"> </w:t>
      </w:r>
      <w:r>
        <w:rPr>
          <w:rFonts w:ascii="Times New Roman" w:hAnsi="Times New Roman" w:cs="Times New Roman"/>
          <w:sz w:val="24"/>
        </w:rPr>
        <w:t>result from the effect of more than one gene</w:t>
      </w:r>
      <w:r w:rsidR="00C25A86">
        <w:rPr>
          <w:rFonts w:ascii="Times New Roman" w:hAnsi="Times New Roman" w:cs="Times New Roman"/>
          <w:sz w:val="24"/>
        </w:rPr>
        <w:t xml:space="preserve"> affecting a single trait</w:t>
      </w:r>
      <w:r>
        <w:rPr>
          <w:rFonts w:ascii="Times New Roman" w:hAnsi="Times New Roman" w:cs="Times New Roman"/>
          <w:sz w:val="24"/>
        </w:rPr>
        <w:t xml:space="preserve"> </w:t>
      </w:r>
      <w:r w:rsidR="00C25A86">
        <w:rPr>
          <w:rFonts w:ascii="Times New Roman" w:hAnsi="Times New Roman" w:cs="Times New Roman"/>
          <w:sz w:val="24"/>
        </w:rPr>
        <w:t>as opposed to those that foll</w:t>
      </w:r>
      <w:r w:rsidR="006B1BB2">
        <w:rPr>
          <w:rFonts w:ascii="Times New Roman" w:hAnsi="Times New Roman" w:cs="Times New Roman"/>
          <w:sz w:val="24"/>
        </w:rPr>
        <w:t xml:space="preserve">ow the classical Mendelian ‘one gene, one </w:t>
      </w:r>
      <w:r w:rsidR="00C25A86">
        <w:rPr>
          <w:rFonts w:ascii="Times New Roman" w:hAnsi="Times New Roman" w:cs="Times New Roman"/>
          <w:sz w:val="24"/>
        </w:rPr>
        <w:t>trait</w:t>
      </w:r>
      <w:r w:rsidR="006B1BB2">
        <w:rPr>
          <w:rFonts w:ascii="Times New Roman" w:hAnsi="Times New Roman" w:cs="Times New Roman"/>
          <w:sz w:val="24"/>
        </w:rPr>
        <w:t>’</w:t>
      </w:r>
      <w:r w:rsidR="00C25A86">
        <w:rPr>
          <w:rFonts w:ascii="Times New Roman" w:hAnsi="Times New Roman" w:cs="Times New Roman"/>
          <w:sz w:val="24"/>
        </w:rPr>
        <w:t xml:space="preserve"> pattern </w:t>
      </w:r>
      <w:r w:rsidR="00C65FEC">
        <w:rPr>
          <w:rFonts w:ascii="Times New Roman" w:hAnsi="Times New Roman" w:cs="Times New Roman"/>
          <w:sz w:val="24"/>
        </w:rPr>
        <w:t>(</w:t>
      </w:r>
      <w:proofErr w:type="spellStart"/>
      <w:r w:rsidR="00C65FEC" w:rsidRPr="008F4A78">
        <w:rPr>
          <w:rFonts w:ascii="Times New Roman" w:hAnsi="Times New Roman" w:cs="Times New Roman"/>
          <w:color w:val="C00000"/>
          <w:sz w:val="24"/>
        </w:rPr>
        <w:t>Maniolo</w:t>
      </w:r>
      <w:proofErr w:type="spellEnd"/>
      <w:r w:rsidR="00C65FEC" w:rsidRPr="008F4A78">
        <w:rPr>
          <w:rFonts w:ascii="Times New Roman" w:hAnsi="Times New Roman" w:cs="Times New Roman"/>
          <w:color w:val="C00000"/>
          <w:sz w:val="24"/>
        </w:rPr>
        <w:t xml:space="preserve"> </w:t>
      </w:r>
      <w:r w:rsidR="00C65FEC" w:rsidRPr="008F4A78">
        <w:rPr>
          <w:rFonts w:ascii="Times New Roman" w:hAnsi="Times New Roman" w:cs="Times New Roman"/>
          <w:i/>
          <w:color w:val="C00000"/>
          <w:sz w:val="24"/>
        </w:rPr>
        <w:t>et al.,</w:t>
      </w:r>
      <w:r w:rsidR="00C65FEC" w:rsidRPr="008F4A78">
        <w:rPr>
          <w:rFonts w:ascii="Times New Roman" w:hAnsi="Times New Roman" w:cs="Times New Roman"/>
          <w:color w:val="C00000"/>
          <w:sz w:val="24"/>
        </w:rPr>
        <w:t xml:space="preserve"> 2009</w:t>
      </w:r>
      <w:r w:rsidR="00C65FEC">
        <w:rPr>
          <w:rFonts w:ascii="Times New Roman" w:hAnsi="Times New Roman" w:cs="Times New Roman"/>
          <w:sz w:val="24"/>
        </w:rPr>
        <w:t>)</w:t>
      </w:r>
      <w:r>
        <w:rPr>
          <w:rFonts w:ascii="Times New Roman" w:hAnsi="Times New Roman" w:cs="Times New Roman"/>
          <w:sz w:val="24"/>
        </w:rPr>
        <w:t xml:space="preserve">. </w:t>
      </w:r>
    </w:p>
    <w:p w14:paraId="5AEBBF07" w14:textId="4C6FBBEF" w:rsidR="00020ABE" w:rsidRPr="001924F0" w:rsidRDefault="00BC1CCF" w:rsidP="00245B56">
      <w:pPr>
        <w:spacing w:line="360" w:lineRule="auto"/>
        <w:jc w:val="both"/>
        <w:rPr>
          <w:rFonts w:ascii="Times New Roman" w:hAnsi="Times New Roman" w:cs="Times New Roman"/>
          <w:sz w:val="24"/>
          <w:szCs w:val="24"/>
        </w:rPr>
      </w:pPr>
      <w:r w:rsidRPr="00245B56">
        <w:rPr>
          <w:rFonts w:ascii="Times New Roman" w:hAnsi="Times New Roman" w:cs="Times New Roman"/>
          <w:sz w:val="24"/>
          <w:szCs w:val="24"/>
        </w:rPr>
        <w:t>Clearly, combining LD mapping and imputation</w:t>
      </w:r>
      <w:r w:rsidRPr="001924F0">
        <w:rPr>
          <w:rFonts w:ascii="Times New Roman" w:hAnsi="Times New Roman" w:cs="Times New Roman"/>
          <w:sz w:val="24"/>
          <w:szCs w:val="24"/>
        </w:rPr>
        <w:t xml:space="preserve"> in a single GWA analysis increases</w:t>
      </w:r>
      <w:r w:rsidR="00020ABE" w:rsidRPr="001924F0">
        <w:rPr>
          <w:rFonts w:ascii="Times New Roman" w:hAnsi="Times New Roman" w:cs="Times New Roman"/>
          <w:sz w:val="24"/>
          <w:szCs w:val="24"/>
        </w:rPr>
        <w:t xml:space="preserve"> the power of GWAS on African populations. </w:t>
      </w:r>
      <w:r w:rsidRPr="001924F0">
        <w:rPr>
          <w:rFonts w:ascii="Times New Roman" w:hAnsi="Times New Roman" w:cs="Times New Roman"/>
          <w:sz w:val="24"/>
          <w:szCs w:val="24"/>
        </w:rPr>
        <w:t>Therefore, we aim to use this approach to screen for novel genetic variations in populations from Cameroon</w:t>
      </w:r>
      <w:r w:rsidR="006139F6" w:rsidRPr="001924F0">
        <w:rPr>
          <w:rFonts w:ascii="Times New Roman" w:hAnsi="Times New Roman" w:cs="Times New Roman"/>
          <w:sz w:val="24"/>
          <w:szCs w:val="24"/>
        </w:rPr>
        <w:t>.</w:t>
      </w:r>
    </w:p>
    <w:p w14:paraId="210C49FC" w14:textId="77777777" w:rsidR="00020ABE" w:rsidRPr="001924F0" w:rsidRDefault="00020ABE" w:rsidP="00020ABE">
      <w:pPr>
        <w:spacing w:after="0" w:line="360" w:lineRule="auto"/>
        <w:rPr>
          <w:rFonts w:ascii="Times New Roman" w:eastAsia="Times New Roman" w:hAnsi="Times New Roman" w:cs="Times New Roman"/>
          <w:sz w:val="28"/>
          <w:szCs w:val="24"/>
        </w:rPr>
      </w:pPr>
    </w:p>
    <w:p w14:paraId="6F7F053C" w14:textId="77777777" w:rsidR="00020ABE" w:rsidRPr="001924F0" w:rsidRDefault="00020ABE" w:rsidP="00020ABE">
      <w:pPr>
        <w:spacing w:after="0" w:line="360" w:lineRule="auto"/>
        <w:rPr>
          <w:rFonts w:ascii="Times New Roman" w:eastAsia="Times New Roman" w:hAnsi="Times New Roman" w:cs="Times New Roman"/>
          <w:sz w:val="28"/>
          <w:szCs w:val="24"/>
        </w:rPr>
      </w:pPr>
    </w:p>
    <w:p w14:paraId="63C88E25" w14:textId="7B61986A" w:rsidR="00020ABE" w:rsidRPr="001924F0" w:rsidRDefault="00020ABE" w:rsidP="00C437C0">
      <w:pPr>
        <w:pStyle w:val="Heading1"/>
        <w:rPr>
          <w:rFonts w:ascii="Times New Roman" w:hAnsi="Times New Roman" w:cs="Times New Roman"/>
          <w:b/>
          <w:color w:val="auto"/>
        </w:rPr>
      </w:pPr>
      <w:bookmarkStart w:id="21" w:name="_Toc513211118"/>
      <w:r w:rsidRPr="001924F0">
        <w:rPr>
          <w:rFonts w:ascii="Times New Roman" w:hAnsi="Times New Roman" w:cs="Times New Roman"/>
          <w:b/>
          <w:color w:val="auto"/>
        </w:rPr>
        <w:lastRenderedPageBreak/>
        <w:t>Chapter Three: Materials and Methods</w:t>
      </w:r>
      <w:bookmarkEnd w:id="21"/>
    </w:p>
    <w:p w14:paraId="43BBC739" w14:textId="77777777" w:rsidR="00F26AEC" w:rsidRPr="001924F0" w:rsidRDefault="00F26AEC" w:rsidP="00F26AEC">
      <w:pPr>
        <w:pStyle w:val="Heading2"/>
        <w:numPr>
          <w:ilvl w:val="1"/>
          <w:numId w:val="25"/>
        </w:numPr>
        <w:spacing w:line="360" w:lineRule="auto"/>
        <w:rPr>
          <w:rFonts w:ascii="Times New Roman" w:hAnsi="Times New Roman" w:cs="Times New Roman"/>
          <w:b/>
          <w:color w:val="auto"/>
        </w:rPr>
      </w:pPr>
      <w:bookmarkStart w:id="22" w:name="_Toc513211120"/>
      <w:bookmarkStart w:id="23" w:name="_Toc513211119"/>
      <w:r w:rsidRPr="001924F0">
        <w:rPr>
          <w:rFonts w:ascii="Times New Roman" w:hAnsi="Times New Roman" w:cs="Times New Roman"/>
          <w:b/>
          <w:color w:val="auto"/>
        </w:rPr>
        <w:t>Research Design</w:t>
      </w:r>
      <w:bookmarkEnd w:id="22"/>
    </w:p>
    <w:p w14:paraId="42294152" w14:textId="60475147" w:rsidR="00F26AEC" w:rsidRPr="00F26AEC" w:rsidRDefault="00F26AEC" w:rsidP="00F26AEC">
      <w:pPr>
        <w:pStyle w:val="Heading2"/>
        <w:spacing w:line="360" w:lineRule="auto"/>
        <w:jc w:val="both"/>
        <w:rPr>
          <w:rFonts w:ascii="Times New Roman" w:hAnsi="Times New Roman" w:cs="Times New Roman"/>
          <w:b/>
          <w:color w:val="auto"/>
        </w:rPr>
      </w:pPr>
      <w:r w:rsidRPr="00F26AEC">
        <w:rPr>
          <w:rFonts w:ascii="Times New Roman" w:hAnsi="Times New Roman" w:cs="Times New Roman"/>
          <w:color w:val="auto"/>
          <w:sz w:val="24"/>
          <w:szCs w:val="24"/>
        </w:rPr>
        <w:t xml:space="preserve">This is an unmatched case-control secondary analysis of human genetic data generated between two different time periods, </w:t>
      </w:r>
      <w:r w:rsidRPr="00F26AEC">
        <w:rPr>
          <w:rFonts w:ascii="Times New Roman" w:hAnsi="Times New Roman" w:cs="Times New Roman"/>
          <w:color w:val="auto"/>
          <w:sz w:val="24"/>
        </w:rPr>
        <w:t>2003/2005 and 2007/2008</w:t>
      </w:r>
      <w:r w:rsidR="007104E2">
        <w:rPr>
          <w:rFonts w:ascii="Times New Roman" w:hAnsi="Times New Roman" w:cs="Times New Roman"/>
          <w:color w:val="auto"/>
          <w:sz w:val="24"/>
        </w:rPr>
        <w:t xml:space="preserve"> from three malaria endemic regions in </w:t>
      </w:r>
      <w:r w:rsidRPr="00F26AEC">
        <w:rPr>
          <w:rFonts w:ascii="Times New Roman" w:hAnsi="Times New Roman" w:cs="Times New Roman"/>
          <w:color w:val="auto"/>
          <w:sz w:val="24"/>
        </w:rPr>
        <w:t>Cameroon (</w:t>
      </w:r>
      <w:proofErr w:type="spellStart"/>
      <w:r w:rsidRPr="00F26AEC">
        <w:rPr>
          <w:rFonts w:ascii="Times New Roman" w:hAnsi="Times New Roman" w:cs="Times New Roman"/>
          <w:color w:val="auto"/>
          <w:sz w:val="24"/>
        </w:rPr>
        <w:t>Achidi</w:t>
      </w:r>
      <w:proofErr w:type="spellEnd"/>
      <w:r w:rsidRPr="00F26AEC">
        <w:rPr>
          <w:rFonts w:ascii="Times New Roman" w:hAnsi="Times New Roman" w:cs="Times New Roman"/>
          <w:color w:val="auto"/>
          <w:sz w:val="24"/>
        </w:rPr>
        <w:t xml:space="preserve"> </w:t>
      </w:r>
      <w:r w:rsidRPr="00F26AEC">
        <w:rPr>
          <w:rFonts w:ascii="Times New Roman" w:hAnsi="Times New Roman" w:cs="Times New Roman"/>
          <w:i/>
          <w:color w:val="auto"/>
          <w:sz w:val="24"/>
        </w:rPr>
        <w:t>et al.,</w:t>
      </w:r>
      <w:r w:rsidRPr="00F26AEC">
        <w:rPr>
          <w:rFonts w:ascii="Times New Roman" w:hAnsi="Times New Roman" w:cs="Times New Roman"/>
          <w:color w:val="auto"/>
          <w:sz w:val="24"/>
        </w:rPr>
        <w:t xml:space="preserve"> 2012)</w:t>
      </w:r>
      <w:r w:rsidRPr="00F26AEC">
        <w:rPr>
          <w:rFonts w:ascii="Times New Roman" w:hAnsi="Times New Roman" w:cs="Times New Roman"/>
          <w:color w:val="auto"/>
          <w:sz w:val="24"/>
          <w:szCs w:val="24"/>
        </w:rPr>
        <w:t>.</w:t>
      </w:r>
      <w:r w:rsidRPr="00F26AEC">
        <w:rPr>
          <w:rFonts w:ascii="Times New Roman" w:hAnsi="Times New Roman" w:cs="Times New Roman"/>
          <w:color w:val="auto"/>
          <w:sz w:val="24"/>
        </w:rPr>
        <w:t xml:space="preserve"> The samples were contributed to the </w:t>
      </w:r>
      <w:proofErr w:type="spellStart"/>
      <w:r w:rsidRPr="00F26AEC">
        <w:rPr>
          <w:rFonts w:ascii="Times New Roman" w:hAnsi="Times New Roman" w:cs="Times New Roman"/>
          <w:color w:val="auto"/>
          <w:sz w:val="24"/>
        </w:rPr>
        <w:t>MalariaGEN</w:t>
      </w:r>
      <w:proofErr w:type="spellEnd"/>
      <w:r w:rsidRPr="00F26AEC">
        <w:rPr>
          <w:rFonts w:ascii="Times New Roman" w:hAnsi="Times New Roman" w:cs="Times New Roman"/>
          <w:color w:val="auto"/>
          <w:sz w:val="24"/>
        </w:rPr>
        <w:t xml:space="preserve"> </w:t>
      </w:r>
      <w:proofErr w:type="spellStart"/>
      <w:r w:rsidRPr="00F26AEC">
        <w:rPr>
          <w:rFonts w:ascii="Times New Roman" w:hAnsi="Times New Roman" w:cs="Times New Roman"/>
          <w:color w:val="auto"/>
          <w:sz w:val="24"/>
        </w:rPr>
        <w:t>Consortial</w:t>
      </w:r>
      <w:proofErr w:type="spellEnd"/>
      <w:r w:rsidRPr="00F26AEC">
        <w:rPr>
          <w:rFonts w:ascii="Times New Roman" w:hAnsi="Times New Roman" w:cs="Times New Roman"/>
          <w:color w:val="auto"/>
          <w:sz w:val="24"/>
        </w:rPr>
        <w:t xml:space="preserve"> Project 1 (CP1) alongside data from 11 other African counties. </w:t>
      </w:r>
      <w:r w:rsidRPr="00F26AEC">
        <w:rPr>
          <w:rFonts w:ascii="Times New Roman" w:hAnsi="Times New Roman" w:cs="Times New Roman"/>
          <w:color w:val="auto"/>
          <w:sz w:val="24"/>
          <w:szCs w:val="24"/>
        </w:rPr>
        <w:t>Case-control study designs are typically employed in GWA studies, whereby genetic variations are screened in case and control subjects, and differences in allele frequencies are investigated for association with specific disease phenotypes.</w:t>
      </w:r>
    </w:p>
    <w:p w14:paraId="2001FF7B" w14:textId="468A6D3D" w:rsidR="00020ABE" w:rsidRPr="001924F0" w:rsidRDefault="00020ABE" w:rsidP="006E19FB">
      <w:pPr>
        <w:pStyle w:val="Heading2"/>
        <w:numPr>
          <w:ilvl w:val="1"/>
          <w:numId w:val="25"/>
        </w:numPr>
        <w:spacing w:line="360" w:lineRule="auto"/>
        <w:jc w:val="both"/>
        <w:rPr>
          <w:rFonts w:ascii="Times New Roman" w:hAnsi="Times New Roman" w:cs="Times New Roman"/>
          <w:b/>
          <w:color w:val="auto"/>
        </w:rPr>
      </w:pPr>
      <w:r w:rsidRPr="001924F0">
        <w:rPr>
          <w:rFonts w:ascii="Times New Roman" w:hAnsi="Times New Roman" w:cs="Times New Roman"/>
          <w:b/>
          <w:color w:val="auto"/>
        </w:rPr>
        <w:t>Study Area</w:t>
      </w:r>
      <w:bookmarkEnd w:id="23"/>
    </w:p>
    <w:p w14:paraId="07B2C397" w14:textId="77777777" w:rsidR="00020ABE" w:rsidRPr="001924F0" w:rsidRDefault="00020ABE" w:rsidP="006E19FB">
      <w:pPr>
        <w:spacing w:line="360" w:lineRule="auto"/>
        <w:jc w:val="both"/>
        <w:rPr>
          <w:rFonts w:ascii="Times New Roman" w:hAnsi="Times New Roman" w:cs="Times New Roman"/>
          <w:sz w:val="24"/>
          <w:szCs w:val="24"/>
        </w:rPr>
      </w:pPr>
      <w:r w:rsidRPr="001924F0">
        <w:rPr>
          <w:rFonts w:ascii="Times New Roman" w:hAnsi="Times New Roman" w:cs="Times New Roman"/>
          <w:sz w:val="24"/>
          <w:szCs w:val="24"/>
        </w:rPr>
        <w:t xml:space="preserve">The data was collected from four towns across three different malaria endemic regions of Cameroon including </w:t>
      </w:r>
      <w:proofErr w:type="spellStart"/>
      <w:r w:rsidRPr="001924F0">
        <w:rPr>
          <w:rFonts w:ascii="Times New Roman" w:hAnsi="Times New Roman" w:cs="Times New Roman"/>
          <w:sz w:val="24"/>
          <w:szCs w:val="24"/>
        </w:rPr>
        <w:t>Buea</w:t>
      </w:r>
      <w:proofErr w:type="spellEnd"/>
      <w:r w:rsidRPr="001924F0">
        <w:rPr>
          <w:rFonts w:ascii="Times New Roman" w:hAnsi="Times New Roman" w:cs="Times New Roman"/>
          <w:sz w:val="24"/>
          <w:szCs w:val="24"/>
        </w:rPr>
        <w:t xml:space="preserve"> and </w:t>
      </w:r>
      <w:proofErr w:type="spellStart"/>
      <w:r w:rsidRPr="001924F0">
        <w:rPr>
          <w:rFonts w:ascii="Times New Roman" w:hAnsi="Times New Roman" w:cs="Times New Roman"/>
          <w:sz w:val="24"/>
          <w:szCs w:val="24"/>
        </w:rPr>
        <w:t>Limbe</w:t>
      </w:r>
      <w:proofErr w:type="spellEnd"/>
      <w:r w:rsidRPr="001924F0">
        <w:rPr>
          <w:rFonts w:ascii="Times New Roman" w:hAnsi="Times New Roman" w:cs="Times New Roman"/>
          <w:sz w:val="24"/>
          <w:szCs w:val="24"/>
        </w:rPr>
        <w:t xml:space="preserve"> (South West Region), Douala (Littoral Region) and </w:t>
      </w:r>
      <w:proofErr w:type="spellStart"/>
      <w:r w:rsidRPr="001924F0">
        <w:rPr>
          <w:rFonts w:ascii="Times New Roman" w:hAnsi="Times New Roman" w:cs="Times New Roman"/>
          <w:sz w:val="24"/>
          <w:szCs w:val="24"/>
        </w:rPr>
        <w:t>Yaounde</w:t>
      </w:r>
      <w:proofErr w:type="spellEnd"/>
      <w:r w:rsidRPr="001924F0">
        <w:rPr>
          <w:rFonts w:ascii="Times New Roman" w:hAnsi="Times New Roman" w:cs="Times New Roman"/>
          <w:sz w:val="24"/>
          <w:szCs w:val="24"/>
        </w:rPr>
        <w:t xml:space="preserve"> (Central Region).</w:t>
      </w:r>
    </w:p>
    <w:p w14:paraId="70062A48" w14:textId="618706B3" w:rsidR="00020ABE" w:rsidRPr="001924F0" w:rsidRDefault="00020ABE" w:rsidP="00020ABE">
      <w:pPr>
        <w:spacing w:line="360" w:lineRule="auto"/>
        <w:jc w:val="both"/>
        <w:rPr>
          <w:rFonts w:ascii="Times New Roman" w:hAnsi="Times New Roman" w:cs="Times New Roman"/>
          <w:sz w:val="24"/>
        </w:rPr>
      </w:pPr>
      <w:proofErr w:type="spellStart"/>
      <w:r w:rsidRPr="001924F0">
        <w:rPr>
          <w:rFonts w:ascii="Times New Roman" w:hAnsi="Times New Roman" w:cs="Times New Roman"/>
          <w:sz w:val="24"/>
        </w:rPr>
        <w:t>Yaounde</w:t>
      </w:r>
      <w:proofErr w:type="spellEnd"/>
      <w:r w:rsidRPr="001924F0">
        <w:rPr>
          <w:rFonts w:ascii="Times New Roman" w:hAnsi="Times New Roman" w:cs="Times New Roman"/>
          <w:sz w:val="24"/>
        </w:rPr>
        <w:t xml:space="preserve"> (central region)</w:t>
      </w:r>
      <w:r w:rsidR="00C437C0" w:rsidRPr="001924F0">
        <w:rPr>
          <w:rFonts w:ascii="Times New Roman" w:hAnsi="Times New Roman" w:cs="Times New Roman"/>
          <w:sz w:val="24"/>
        </w:rPr>
        <w:t xml:space="preserve"> has</w:t>
      </w:r>
      <w:r w:rsidRPr="001924F0">
        <w:rPr>
          <w:rFonts w:ascii="Times New Roman" w:hAnsi="Times New Roman" w:cs="Times New Roman"/>
          <w:sz w:val="24"/>
        </w:rPr>
        <w:t xml:space="preserve"> </w:t>
      </w:r>
      <w:r w:rsidR="00C437C0" w:rsidRPr="001924F0">
        <w:rPr>
          <w:rFonts w:ascii="Times New Roman" w:hAnsi="Times New Roman" w:cs="Times New Roman"/>
          <w:sz w:val="24"/>
        </w:rPr>
        <w:t>fairly constant temperatures of 17- 30</w:t>
      </w:r>
      <w:r w:rsidR="00C437C0" w:rsidRPr="001924F0">
        <w:rPr>
          <w:rFonts w:ascii="Times New Roman" w:hAnsi="Times New Roman" w:cs="Times New Roman"/>
          <w:sz w:val="24"/>
          <w:vertAlign w:val="superscript"/>
        </w:rPr>
        <w:t>o</w:t>
      </w:r>
      <w:r w:rsidR="00C437C0" w:rsidRPr="001924F0">
        <w:rPr>
          <w:rFonts w:ascii="Times New Roman" w:hAnsi="Times New Roman" w:cs="Times New Roman"/>
          <w:sz w:val="24"/>
        </w:rPr>
        <w:t>C (mean = 23.1</w:t>
      </w:r>
      <w:r w:rsidR="00C437C0" w:rsidRPr="001924F0">
        <w:rPr>
          <w:rFonts w:ascii="Times New Roman" w:hAnsi="Times New Roman" w:cs="Times New Roman"/>
          <w:sz w:val="24"/>
          <w:vertAlign w:val="superscript"/>
        </w:rPr>
        <w:t>o</w:t>
      </w:r>
      <w:r w:rsidR="00C437C0" w:rsidRPr="001924F0">
        <w:rPr>
          <w:rFonts w:ascii="Times New Roman" w:hAnsi="Times New Roman" w:cs="Times New Roman"/>
          <w:sz w:val="24"/>
        </w:rPr>
        <w:t xml:space="preserve">C), abundant rainfall (1,500–2,000 mm), an average relative humidity index 85% to 90%, characteristic of </w:t>
      </w:r>
      <w:r w:rsidRPr="001924F0">
        <w:rPr>
          <w:rFonts w:ascii="Times New Roman" w:hAnsi="Times New Roman" w:cs="Times New Roman"/>
          <w:sz w:val="24"/>
        </w:rPr>
        <w:t>the ra</w:t>
      </w:r>
      <w:r w:rsidR="00C437C0" w:rsidRPr="001924F0">
        <w:rPr>
          <w:rFonts w:ascii="Times New Roman" w:hAnsi="Times New Roman" w:cs="Times New Roman"/>
          <w:sz w:val="24"/>
        </w:rPr>
        <w:t xml:space="preserve">inforest belt of central Africa. It </w:t>
      </w:r>
      <w:r w:rsidRPr="001924F0">
        <w:rPr>
          <w:rFonts w:ascii="Times New Roman" w:hAnsi="Times New Roman" w:cs="Times New Roman"/>
          <w:sz w:val="24"/>
        </w:rPr>
        <w:t>has four distinct seasons: two rainy seasons (March–May/June and September–November) and two dry seasons (December–F</w:t>
      </w:r>
      <w:r w:rsidR="00C437C0" w:rsidRPr="001924F0">
        <w:rPr>
          <w:rFonts w:ascii="Times New Roman" w:hAnsi="Times New Roman" w:cs="Times New Roman"/>
          <w:sz w:val="24"/>
        </w:rPr>
        <w:t>ebruary and June/July–August)</w:t>
      </w:r>
      <w:r w:rsidR="00801DF2">
        <w:rPr>
          <w:rFonts w:ascii="Times New Roman" w:hAnsi="Times New Roman" w:cs="Times New Roman"/>
          <w:sz w:val="24"/>
        </w:rPr>
        <w:t xml:space="preserve"> (</w:t>
      </w:r>
      <w:proofErr w:type="spellStart"/>
      <w:r w:rsidR="00801DF2">
        <w:rPr>
          <w:rFonts w:ascii="Times New Roman" w:hAnsi="Times New Roman" w:cs="Times New Roman"/>
          <w:sz w:val="24"/>
        </w:rPr>
        <w:t>Mbenda</w:t>
      </w:r>
      <w:proofErr w:type="spellEnd"/>
      <w:r w:rsidR="00801DF2">
        <w:rPr>
          <w:rFonts w:ascii="Times New Roman" w:hAnsi="Times New Roman" w:cs="Times New Roman"/>
          <w:sz w:val="24"/>
        </w:rPr>
        <w:t xml:space="preserve"> </w:t>
      </w:r>
      <w:r w:rsidR="00801DF2" w:rsidRPr="007B4869">
        <w:rPr>
          <w:rFonts w:ascii="Times New Roman" w:hAnsi="Times New Roman" w:cs="Times New Roman"/>
          <w:i/>
          <w:sz w:val="24"/>
        </w:rPr>
        <w:t>et al</w:t>
      </w:r>
      <w:r w:rsidR="007B4869" w:rsidRPr="007B4869">
        <w:rPr>
          <w:rFonts w:ascii="Times New Roman" w:hAnsi="Times New Roman" w:cs="Times New Roman"/>
          <w:i/>
          <w:sz w:val="24"/>
        </w:rPr>
        <w:t>.</w:t>
      </w:r>
      <w:r w:rsidR="007B4869">
        <w:rPr>
          <w:rFonts w:ascii="Times New Roman" w:hAnsi="Times New Roman" w:cs="Times New Roman"/>
          <w:sz w:val="24"/>
        </w:rPr>
        <w:t>,</w:t>
      </w:r>
      <w:r w:rsidR="00801DF2">
        <w:rPr>
          <w:rFonts w:ascii="Times New Roman" w:hAnsi="Times New Roman" w:cs="Times New Roman"/>
          <w:sz w:val="24"/>
        </w:rPr>
        <w:t xml:space="preserve"> 2014)</w:t>
      </w:r>
      <w:r w:rsidR="00C437C0" w:rsidRPr="001924F0">
        <w:rPr>
          <w:rFonts w:ascii="Times New Roman" w:hAnsi="Times New Roman" w:cs="Times New Roman"/>
          <w:sz w:val="24"/>
        </w:rPr>
        <w:t>. The m</w:t>
      </w:r>
      <w:r w:rsidRPr="001924F0">
        <w:rPr>
          <w:rFonts w:ascii="Times New Roman" w:hAnsi="Times New Roman" w:cs="Times New Roman"/>
          <w:sz w:val="24"/>
        </w:rPr>
        <w:t>aximal</w:t>
      </w:r>
      <w:r w:rsidR="00C437C0" w:rsidRPr="001924F0">
        <w:rPr>
          <w:rFonts w:ascii="Times New Roman" w:hAnsi="Times New Roman" w:cs="Times New Roman"/>
          <w:sz w:val="24"/>
        </w:rPr>
        <w:t xml:space="preserve"> malaria</w:t>
      </w:r>
      <w:r w:rsidRPr="001924F0">
        <w:rPr>
          <w:rFonts w:ascii="Times New Roman" w:hAnsi="Times New Roman" w:cs="Times New Roman"/>
          <w:sz w:val="24"/>
        </w:rPr>
        <w:t xml:space="preserve"> transmission </w:t>
      </w:r>
      <w:r w:rsidR="00C437C0" w:rsidRPr="001924F0">
        <w:rPr>
          <w:rFonts w:ascii="Times New Roman" w:hAnsi="Times New Roman" w:cs="Times New Roman"/>
          <w:sz w:val="24"/>
        </w:rPr>
        <w:t xml:space="preserve">period is </w:t>
      </w:r>
      <w:r w:rsidRPr="001924F0">
        <w:rPr>
          <w:rFonts w:ascii="Times New Roman" w:hAnsi="Times New Roman" w:cs="Times New Roman"/>
          <w:sz w:val="24"/>
        </w:rPr>
        <w:t xml:space="preserve">during and immediately </w:t>
      </w:r>
      <w:r w:rsidR="00C437C0" w:rsidRPr="001924F0">
        <w:rPr>
          <w:rFonts w:ascii="Times New Roman" w:hAnsi="Times New Roman" w:cs="Times New Roman"/>
          <w:sz w:val="24"/>
        </w:rPr>
        <w:t>after</w:t>
      </w:r>
      <w:r w:rsidRPr="001924F0">
        <w:rPr>
          <w:rFonts w:ascii="Times New Roman" w:hAnsi="Times New Roman" w:cs="Times New Roman"/>
          <w:sz w:val="24"/>
        </w:rPr>
        <w:t xml:space="preserve"> the two rainy seasons. </w:t>
      </w:r>
      <w:r w:rsidR="009D4837" w:rsidRPr="001924F0">
        <w:rPr>
          <w:rFonts w:ascii="Times New Roman" w:hAnsi="Times New Roman" w:cs="Times New Roman"/>
          <w:sz w:val="24"/>
        </w:rPr>
        <w:t xml:space="preserve">The Mother and Child Hospital in the region receives patients from neighboring towns and villages including </w:t>
      </w:r>
      <w:proofErr w:type="spellStart"/>
      <w:r w:rsidR="009D4837" w:rsidRPr="001924F0">
        <w:rPr>
          <w:rFonts w:ascii="Times New Roman" w:hAnsi="Times New Roman" w:cs="Times New Roman"/>
          <w:sz w:val="24"/>
        </w:rPr>
        <w:t>Simbok</w:t>
      </w:r>
      <w:proofErr w:type="spellEnd"/>
      <w:r w:rsidR="009D4837" w:rsidRPr="001924F0">
        <w:rPr>
          <w:rFonts w:ascii="Times New Roman" w:hAnsi="Times New Roman" w:cs="Times New Roman"/>
          <w:sz w:val="24"/>
        </w:rPr>
        <w:t xml:space="preserve"> and </w:t>
      </w:r>
      <w:proofErr w:type="spellStart"/>
      <w:r w:rsidR="009D4837" w:rsidRPr="001924F0">
        <w:rPr>
          <w:rFonts w:ascii="Times New Roman" w:hAnsi="Times New Roman" w:cs="Times New Roman"/>
          <w:sz w:val="24"/>
        </w:rPr>
        <w:t>Etoa</w:t>
      </w:r>
      <w:proofErr w:type="spellEnd"/>
      <w:r w:rsidR="009D4837" w:rsidRPr="001924F0">
        <w:rPr>
          <w:rFonts w:ascii="Times New Roman" w:hAnsi="Times New Roman" w:cs="Times New Roman"/>
          <w:sz w:val="24"/>
        </w:rPr>
        <w:t xml:space="preserve">, rural communities whose major activity is farming with fields irrigated by water from the </w:t>
      </w:r>
      <w:proofErr w:type="spellStart"/>
      <w:r w:rsidR="009D4837" w:rsidRPr="001924F0">
        <w:rPr>
          <w:rFonts w:ascii="Times New Roman" w:hAnsi="Times New Roman" w:cs="Times New Roman"/>
          <w:sz w:val="24"/>
        </w:rPr>
        <w:t>Mefou</w:t>
      </w:r>
      <w:proofErr w:type="spellEnd"/>
      <w:r w:rsidR="009D4837" w:rsidRPr="001924F0">
        <w:rPr>
          <w:rFonts w:ascii="Times New Roman" w:hAnsi="Times New Roman" w:cs="Times New Roman"/>
          <w:sz w:val="24"/>
        </w:rPr>
        <w:t xml:space="preserve"> and </w:t>
      </w:r>
      <w:proofErr w:type="spellStart"/>
      <w:r w:rsidR="009D4837" w:rsidRPr="001924F0">
        <w:rPr>
          <w:rFonts w:ascii="Times New Roman" w:hAnsi="Times New Roman" w:cs="Times New Roman"/>
          <w:sz w:val="24"/>
        </w:rPr>
        <w:t>Biyeme</w:t>
      </w:r>
      <w:proofErr w:type="spellEnd"/>
      <w:r w:rsidR="009D4837" w:rsidRPr="001924F0">
        <w:rPr>
          <w:rFonts w:ascii="Times New Roman" w:hAnsi="Times New Roman" w:cs="Times New Roman"/>
          <w:sz w:val="24"/>
        </w:rPr>
        <w:t xml:space="preserve"> Rivers. This hospital serves </w:t>
      </w:r>
      <w:r w:rsidRPr="001924F0">
        <w:rPr>
          <w:rFonts w:ascii="Times New Roman" w:hAnsi="Times New Roman" w:cs="Times New Roman"/>
          <w:sz w:val="24"/>
        </w:rPr>
        <w:t xml:space="preserve">a referral hospital for children and mothers. </w:t>
      </w:r>
      <w:r w:rsidR="009D4837" w:rsidRPr="001924F0">
        <w:rPr>
          <w:rFonts w:ascii="Times New Roman" w:hAnsi="Times New Roman" w:cs="Times New Roman"/>
          <w:sz w:val="24"/>
        </w:rPr>
        <w:t>T</w:t>
      </w:r>
      <w:r w:rsidRPr="001924F0">
        <w:rPr>
          <w:rFonts w:ascii="Times New Roman" w:hAnsi="Times New Roman" w:cs="Times New Roman"/>
          <w:sz w:val="24"/>
        </w:rPr>
        <w:t xml:space="preserve">he </w:t>
      </w:r>
      <w:proofErr w:type="spellStart"/>
      <w:r w:rsidRPr="001924F0">
        <w:rPr>
          <w:rFonts w:ascii="Times New Roman" w:hAnsi="Times New Roman" w:cs="Times New Roman"/>
          <w:sz w:val="24"/>
        </w:rPr>
        <w:t>Ewondo</w:t>
      </w:r>
      <w:proofErr w:type="spellEnd"/>
      <w:r w:rsidRPr="001924F0">
        <w:rPr>
          <w:rFonts w:ascii="Times New Roman" w:hAnsi="Times New Roman" w:cs="Times New Roman"/>
          <w:sz w:val="24"/>
        </w:rPr>
        <w:t xml:space="preserve"> tribe and part of the Bantu ethnic group</w:t>
      </w:r>
      <w:r w:rsidR="009D4837" w:rsidRPr="001924F0">
        <w:rPr>
          <w:rFonts w:ascii="Times New Roman" w:hAnsi="Times New Roman" w:cs="Times New Roman"/>
          <w:sz w:val="24"/>
        </w:rPr>
        <w:t xml:space="preserve"> are</w:t>
      </w:r>
      <w:r w:rsidR="00171355">
        <w:rPr>
          <w:rFonts w:ascii="Times New Roman" w:hAnsi="Times New Roman" w:cs="Times New Roman"/>
          <w:sz w:val="24"/>
        </w:rPr>
        <w:t xml:space="preserve"> major</w:t>
      </w:r>
      <w:r w:rsidR="009D4837" w:rsidRPr="001924F0">
        <w:rPr>
          <w:rFonts w:ascii="Times New Roman" w:hAnsi="Times New Roman" w:cs="Times New Roman"/>
          <w:sz w:val="24"/>
        </w:rPr>
        <w:t xml:space="preserve"> inhabitants of this region</w:t>
      </w:r>
      <w:r w:rsidRPr="001924F0">
        <w:rPr>
          <w:rFonts w:ascii="Times New Roman" w:hAnsi="Times New Roman" w:cs="Times New Roman"/>
          <w:sz w:val="24"/>
        </w:rPr>
        <w:t>.</w:t>
      </w:r>
    </w:p>
    <w:p w14:paraId="3790EF5D" w14:textId="47053E43" w:rsidR="00020ABE" w:rsidRPr="001924F0" w:rsidRDefault="00020ABE" w:rsidP="00020ABE">
      <w:pPr>
        <w:spacing w:line="360" w:lineRule="auto"/>
        <w:jc w:val="both"/>
        <w:rPr>
          <w:rFonts w:ascii="Times New Roman" w:hAnsi="Times New Roman" w:cs="Times New Roman"/>
          <w:sz w:val="24"/>
        </w:rPr>
      </w:pPr>
      <w:r w:rsidRPr="001924F0">
        <w:rPr>
          <w:rFonts w:ascii="Times New Roman" w:hAnsi="Times New Roman" w:cs="Times New Roman"/>
          <w:sz w:val="24"/>
        </w:rPr>
        <w:t>The South Western and Littoral regions have fairly constant temperatures and two seasons: a short</w:t>
      </w:r>
      <w:r w:rsidR="0040227B" w:rsidRPr="001924F0">
        <w:rPr>
          <w:rFonts w:ascii="Times New Roman" w:hAnsi="Times New Roman" w:cs="Times New Roman"/>
          <w:sz w:val="24"/>
        </w:rPr>
        <w:t xml:space="preserve"> dry season (November–March), abundant rainfall (2,000–10,000 mm)</w:t>
      </w:r>
      <w:r w:rsidR="00E3504D" w:rsidRPr="001924F0">
        <w:rPr>
          <w:rFonts w:ascii="Times New Roman" w:hAnsi="Times New Roman" w:cs="Times New Roman"/>
          <w:sz w:val="24"/>
        </w:rPr>
        <w:t xml:space="preserve"> in</w:t>
      </w:r>
      <w:r w:rsidRPr="001924F0">
        <w:rPr>
          <w:rFonts w:ascii="Times New Roman" w:hAnsi="Times New Roman" w:cs="Times New Roman"/>
          <w:sz w:val="24"/>
        </w:rPr>
        <w:t xml:space="preserve"> a long rainy season (March-November)</w:t>
      </w:r>
      <w:r w:rsidR="00E3504D" w:rsidRPr="001924F0">
        <w:rPr>
          <w:rFonts w:ascii="Times New Roman" w:hAnsi="Times New Roman" w:cs="Times New Roman"/>
          <w:sz w:val="24"/>
        </w:rPr>
        <w:t xml:space="preserve"> typical of Cameroon’s equatorial climate</w:t>
      </w:r>
      <w:r w:rsidR="00EA0DA5" w:rsidRPr="001924F0">
        <w:rPr>
          <w:rFonts w:ascii="Times New Roman" w:hAnsi="Times New Roman" w:cs="Times New Roman"/>
          <w:sz w:val="24"/>
        </w:rPr>
        <w:t>.</w:t>
      </w:r>
      <w:r w:rsidR="002E2D1F">
        <w:rPr>
          <w:rFonts w:ascii="Times New Roman" w:hAnsi="Times New Roman" w:cs="Times New Roman"/>
          <w:sz w:val="24"/>
        </w:rPr>
        <w:t xml:space="preserve"> </w:t>
      </w:r>
      <w:r w:rsidR="00EA0DA5" w:rsidRPr="001924F0">
        <w:rPr>
          <w:rFonts w:ascii="Times New Roman" w:hAnsi="Times New Roman" w:cs="Times New Roman"/>
          <w:sz w:val="24"/>
        </w:rPr>
        <w:t>T</w:t>
      </w:r>
      <w:r w:rsidR="001F517B">
        <w:rPr>
          <w:rFonts w:ascii="Times New Roman" w:hAnsi="Times New Roman" w:cs="Times New Roman"/>
          <w:sz w:val="24"/>
        </w:rPr>
        <w:t>he Mount</w:t>
      </w:r>
      <w:r w:rsidRPr="001924F0">
        <w:rPr>
          <w:rFonts w:ascii="Times New Roman" w:hAnsi="Times New Roman" w:cs="Times New Roman"/>
          <w:sz w:val="24"/>
        </w:rPr>
        <w:t xml:space="preserve"> Camero</w:t>
      </w:r>
      <w:r w:rsidR="00EA0DA5" w:rsidRPr="001924F0">
        <w:rPr>
          <w:rFonts w:ascii="Times New Roman" w:hAnsi="Times New Roman" w:cs="Times New Roman"/>
          <w:sz w:val="24"/>
        </w:rPr>
        <w:t xml:space="preserve">on region of the South West has mean annual rainfall of 2625 mm, relative humidity from 75%–80%, with temperature varying from </w:t>
      </w:r>
      <w:r w:rsidRPr="001924F0">
        <w:rPr>
          <w:rFonts w:ascii="Times New Roman" w:hAnsi="Times New Roman" w:cs="Times New Roman"/>
          <w:sz w:val="24"/>
        </w:rPr>
        <w:t>18</w:t>
      </w:r>
      <w:r w:rsidRPr="001924F0">
        <w:rPr>
          <w:rFonts w:ascii="Times New Roman" w:hAnsi="Times New Roman" w:cs="Times New Roman"/>
          <w:sz w:val="24"/>
          <w:vertAlign w:val="superscript"/>
        </w:rPr>
        <w:t>o</w:t>
      </w:r>
      <w:r w:rsidRPr="001924F0">
        <w:rPr>
          <w:rFonts w:ascii="Times New Roman" w:hAnsi="Times New Roman" w:cs="Times New Roman"/>
          <w:sz w:val="24"/>
        </w:rPr>
        <w:t>C in August to 35</w:t>
      </w:r>
      <w:r w:rsidRPr="001924F0">
        <w:rPr>
          <w:rFonts w:ascii="Times New Roman" w:hAnsi="Times New Roman" w:cs="Times New Roman"/>
          <w:sz w:val="24"/>
          <w:vertAlign w:val="superscript"/>
        </w:rPr>
        <w:t>o</w:t>
      </w:r>
      <w:r w:rsidRPr="001924F0">
        <w:rPr>
          <w:rFonts w:ascii="Times New Roman" w:hAnsi="Times New Roman" w:cs="Times New Roman"/>
          <w:sz w:val="24"/>
        </w:rPr>
        <w:t xml:space="preserve">C in March. </w:t>
      </w:r>
      <w:r w:rsidR="00EA0DA5" w:rsidRPr="001924F0">
        <w:rPr>
          <w:rFonts w:ascii="Times New Roman" w:hAnsi="Times New Roman" w:cs="Times New Roman"/>
          <w:sz w:val="24"/>
        </w:rPr>
        <w:t xml:space="preserve">The period from July-October characterized by heavy rains sees a peak in incidence of Human malaria. The disease is hyper-endemic during this period while it remains largely </w:t>
      </w:r>
      <w:proofErr w:type="spellStart"/>
      <w:r w:rsidRPr="001924F0">
        <w:rPr>
          <w:rFonts w:ascii="Times New Roman" w:hAnsi="Times New Roman" w:cs="Times New Roman"/>
          <w:sz w:val="24"/>
        </w:rPr>
        <w:t>mes</w:t>
      </w:r>
      <w:r w:rsidR="00EA0DA5" w:rsidRPr="001924F0">
        <w:rPr>
          <w:rFonts w:ascii="Times New Roman" w:hAnsi="Times New Roman" w:cs="Times New Roman"/>
          <w:sz w:val="24"/>
        </w:rPr>
        <w:t>o</w:t>
      </w:r>
      <w:proofErr w:type="spellEnd"/>
      <w:r w:rsidR="00EA0DA5" w:rsidRPr="001924F0">
        <w:rPr>
          <w:rFonts w:ascii="Times New Roman" w:hAnsi="Times New Roman" w:cs="Times New Roman"/>
          <w:sz w:val="24"/>
        </w:rPr>
        <w:t>-endemic during the dry season.</w:t>
      </w:r>
      <w:r w:rsidRPr="001924F0">
        <w:rPr>
          <w:rFonts w:ascii="Times New Roman" w:hAnsi="Times New Roman" w:cs="Times New Roman"/>
          <w:sz w:val="24"/>
        </w:rPr>
        <w:t xml:space="preserve"> The </w:t>
      </w:r>
      <w:r w:rsidR="00EA0DA5" w:rsidRPr="001924F0">
        <w:rPr>
          <w:rFonts w:ascii="Times New Roman" w:hAnsi="Times New Roman" w:cs="Times New Roman"/>
          <w:sz w:val="24"/>
        </w:rPr>
        <w:t>low-</w:t>
      </w:r>
      <w:r w:rsidR="00EA0DA5" w:rsidRPr="001924F0">
        <w:rPr>
          <w:rFonts w:ascii="Times New Roman" w:hAnsi="Times New Roman" w:cs="Times New Roman"/>
          <w:sz w:val="24"/>
        </w:rPr>
        <w:lastRenderedPageBreak/>
        <w:t xml:space="preserve">altitude areas </w:t>
      </w:r>
      <w:r w:rsidR="00033C22" w:rsidRPr="001924F0">
        <w:rPr>
          <w:rFonts w:ascii="Times New Roman" w:hAnsi="Times New Roman" w:cs="Times New Roman"/>
          <w:sz w:val="24"/>
        </w:rPr>
        <w:t xml:space="preserve">have </w:t>
      </w:r>
      <w:r w:rsidRPr="001924F0">
        <w:rPr>
          <w:rFonts w:ascii="Times New Roman" w:hAnsi="Times New Roman" w:cs="Times New Roman"/>
          <w:sz w:val="24"/>
        </w:rPr>
        <w:t xml:space="preserve">prevalence of malaria </w:t>
      </w:r>
      <w:proofErr w:type="spellStart"/>
      <w:r w:rsidRPr="001924F0">
        <w:rPr>
          <w:rFonts w:ascii="Times New Roman" w:hAnsi="Times New Roman" w:cs="Times New Roman"/>
          <w:sz w:val="24"/>
        </w:rPr>
        <w:t>parasitaemia</w:t>
      </w:r>
      <w:proofErr w:type="spellEnd"/>
      <w:r w:rsidRPr="001924F0">
        <w:rPr>
          <w:rFonts w:ascii="Times New Roman" w:hAnsi="Times New Roman" w:cs="Times New Roman"/>
          <w:sz w:val="24"/>
        </w:rPr>
        <w:t xml:space="preserve"> r</w:t>
      </w:r>
      <w:r w:rsidR="00033C22" w:rsidRPr="001924F0">
        <w:rPr>
          <w:rFonts w:ascii="Times New Roman" w:hAnsi="Times New Roman" w:cs="Times New Roman"/>
          <w:sz w:val="24"/>
        </w:rPr>
        <w:t>anging</w:t>
      </w:r>
      <w:r w:rsidRPr="001924F0">
        <w:rPr>
          <w:rFonts w:ascii="Times New Roman" w:hAnsi="Times New Roman" w:cs="Times New Roman"/>
          <w:sz w:val="24"/>
        </w:rPr>
        <w:t xml:space="preserve"> from 30% in the dry se</w:t>
      </w:r>
      <w:r w:rsidR="00CD2D8D" w:rsidRPr="001924F0">
        <w:rPr>
          <w:rFonts w:ascii="Times New Roman" w:hAnsi="Times New Roman" w:cs="Times New Roman"/>
          <w:sz w:val="24"/>
        </w:rPr>
        <w:t>ason to 65% in the rainy season with</w:t>
      </w:r>
      <w:r w:rsidRPr="001924F0">
        <w:rPr>
          <w:rFonts w:ascii="Times New Roman" w:hAnsi="Times New Roman" w:cs="Times New Roman"/>
          <w:sz w:val="24"/>
        </w:rPr>
        <w:t> </w:t>
      </w:r>
      <w:r w:rsidRPr="001924F0">
        <w:rPr>
          <w:rStyle w:val="Emphasis"/>
          <w:rFonts w:ascii="Times New Roman" w:hAnsi="Times New Roman" w:cs="Times New Roman"/>
          <w:sz w:val="24"/>
        </w:rPr>
        <w:t>P. falciparum</w:t>
      </w:r>
      <w:r w:rsidR="00CD2D8D" w:rsidRPr="001924F0">
        <w:rPr>
          <w:rFonts w:ascii="Times New Roman" w:hAnsi="Times New Roman" w:cs="Times New Roman"/>
          <w:sz w:val="24"/>
        </w:rPr>
        <w:t> as the major cause (</w:t>
      </w:r>
      <w:r w:rsidRPr="001924F0">
        <w:rPr>
          <w:rFonts w:ascii="Times New Roman" w:hAnsi="Times New Roman" w:cs="Times New Roman"/>
          <w:sz w:val="24"/>
        </w:rPr>
        <w:t>96%</w:t>
      </w:r>
      <w:r w:rsidR="00CD2D8D" w:rsidRPr="001924F0">
        <w:rPr>
          <w:rFonts w:ascii="Times New Roman" w:hAnsi="Times New Roman" w:cs="Times New Roman"/>
          <w:sz w:val="24"/>
        </w:rPr>
        <w:t>).</w:t>
      </w:r>
      <w:r w:rsidRPr="001924F0">
        <w:rPr>
          <w:rFonts w:ascii="Times New Roman" w:hAnsi="Times New Roman" w:cs="Times New Roman"/>
          <w:sz w:val="24"/>
        </w:rPr>
        <w:t xml:space="preserve"> </w:t>
      </w:r>
      <w:r w:rsidR="00CD2D8D" w:rsidRPr="001924F0">
        <w:rPr>
          <w:rFonts w:ascii="Times New Roman" w:hAnsi="Times New Roman" w:cs="Times New Roman"/>
          <w:i/>
          <w:sz w:val="24"/>
        </w:rPr>
        <w:t xml:space="preserve">Anopheles </w:t>
      </w:r>
      <w:proofErr w:type="spellStart"/>
      <w:r w:rsidR="00CD2D8D" w:rsidRPr="001924F0">
        <w:rPr>
          <w:rFonts w:ascii="Times New Roman" w:hAnsi="Times New Roman" w:cs="Times New Roman"/>
          <w:i/>
          <w:sz w:val="24"/>
        </w:rPr>
        <w:t>gambiae</w:t>
      </w:r>
      <w:proofErr w:type="spellEnd"/>
      <w:r w:rsidR="00CD2D8D" w:rsidRPr="001924F0">
        <w:rPr>
          <w:rFonts w:ascii="Times New Roman" w:hAnsi="Times New Roman" w:cs="Times New Roman"/>
          <w:sz w:val="24"/>
        </w:rPr>
        <w:t xml:space="preserve"> is the pre</w:t>
      </w:r>
      <w:r w:rsidRPr="001924F0">
        <w:rPr>
          <w:rFonts w:ascii="Times New Roman" w:hAnsi="Times New Roman" w:cs="Times New Roman"/>
          <w:sz w:val="24"/>
        </w:rPr>
        <w:t>dominant vector</w:t>
      </w:r>
      <w:r w:rsidR="00CD2D8D" w:rsidRPr="001924F0">
        <w:rPr>
          <w:rFonts w:ascii="Times New Roman" w:hAnsi="Times New Roman" w:cs="Times New Roman"/>
          <w:sz w:val="24"/>
        </w:rPr>
        <w:t xml:space="preserve"> in this area</w:t>
      </w:r>
      <w:r w:rsidRPr="001924F0">
        <w:rPr>
          <w:rFonts w:ascii="Times New Roman" w:hAnsi="Times New Roman" w:cs="Times New Roman"/>
          <w:sz w:val="24"/>
        </w:rPr>
        <w:t xml:space="preserve">. The </w:t>
      </w:r>
      <w:r w:rsidR="00A32FA8" w:rsidRPr="001924F0">
        <w:rPr>
          <w:rFonts w:ascii="Times New Roman" w:hAnsi="Times New Roman" w:cs="Times New Roman"/>
          <w:sz w:val="24"/>
        </w:rPr>
        <w:t>Bantu and Semi-Bantu are the maj</w:t>
      </w:r>
      <w:r w:rsidR="000A164D" w:rsidRPr="001924F0">
        <w:rPr>
          <w:rFonts w:ascii="Times New Roman" w:hAnsi="Times New Roman" w:cs="Times New Roman"/>
          <w:sz w:val="24"/>
        </w:rPr>
        <w:t>or ethnic groups in these</w:t>
      </w:r>
      <w:r w:rsidR="00A32FA8" w:rsidRPr="001924F0">
        <w:rPr>
          <w:rFonts w:ascii="Times New Roman" w:hAnsi="Times New Roman" w:cs="Times New Roman"/>
          <w:sz w:val="24"/>
        </w:rPr>
        <w:t xml:space="preserve"> area</w:t>
      </w:r>
      <w:r w:rsidR="000A164D" w:rsidRPr="001924F0">
        <w:rPr>
          <w:rFonts w:ascii="Times New Roman" w:hAnsi="Times New Roman" w:cs="Times New Roman"/>
          <w:sz w:val="24"/>
        </w:rPr>
        <w:t>s</w:t>
      </w:r>
      <w:r w:rsidR="00A32FA8" w:rsidRPr="001924F0">
        <w:rPr>
          <w:rFonts w:ascii="Times New Roman" w:hAnsi="Times New Roman" w:cs="Times New Roman"/>
          <w:sz w:val="24"/>
        </w:rPr>
        <w:t>.</w:t>
      </w:r>
      <w:r w:rsidRPr="001924F0">
        <w:rPr>
          <w:rFonts w:ascii="Times New Roman" w:hAnsi="Times New Roman" w:cs="Times New Roman"/>
          <w:sz w:val="24"/>
        </w:rPr>
        <w:t xml:space="preserve"> </w:t>
      </w:r>
    </w:p>
    <w:p w14:paraId="0B401308" w14:textId="2389610F" w:rsidR="00EC7522" w:rsidRDefault="00020ABE" w:rsidP="00020ABE">
      <w:pPr>
        <w:spacing w:line="360" w:lineRule="auto"/>
        <w:jc w:val="both"/>
        <w:rPr>
          <w:rFonts w:ascii="Times New Roman" w:hAnsi="Times New Roman" w:cs="Times New Roman"/>
          <w:sz w:val="24"/>
        </w:rPr>
      </w:pPr>
      <w:r w:rsidRPr="001924F0">
        <w:rPr>
          <w:rFonts w:ascii="Times New Roman" w:hAnsi="Times New Roman" w:cs="Times New Roman"/>
          <w:sz w:val="24"/>
        </w:rPr>
        <w:t xml:space="preserve">Cameroon </w:t>
      </w:r>
      <w:r w:rsidR="00B133FA" w:rsidRPr="001924F0">
        <w:rPr>
          <w:rFonts w:ascii="Times New Roman" w:hAnsi="Times New Roman" w:cs="Times New Roman"/>
          <w:sz w:val="24"/>
        </w:rPr>
        <w:t xml:space="preserve">is an enormously diverse country not only in population, but also in </w:t>
      </w:r>
      <w:r w:rsidRPr="001924F0">
        <w:rPr>
          <w:rFonts w:ascii="Times New Roman" w:hAnsi="Times New Roman" w:cs="Times New Roman"/>
          <w:sz w:val="24"/>
        </w:rPr>
        <w:t>geographical and epidemiological strata</w:t>
      </w:r>
      <w:r w:rsidR="00710642">
        <w:rPr>
          <w:rFonts w:ascii="Times New Roman" w:hAnsi="Times New Roman" w:cs="Times New Roman"/>
          <w:sz w:val="24"/>
        </w:rPr>
        <w:t xml:space="preserve"> (</w:t>
      </w:r>
      <w:proofErr w:type="spellStart"/>
      <w:r w:rsidR="00710642">
        <w:rPr>
          <w:rFonts w:ascii="Times New Roman" w:hAnsi="Times New Roman" w:cs="Times New Roman"/>
          <w:sz w:val="24"/>
        </w:rPr>
        <w:t>Bigoga</w:t>
      </w:r>
      <w:proofErr w:type="spellEnd"/>
      <w:r w:rsidR="00710642">
        <w:rPr>
          <w:rFonts w:ascii="Times New Roman" w:hAnsi="Times New Roman" w:cs="Times New Roman"/>
          <w:sz w:val="24"/>
        </w:rPr>
        <w:t xml:space="preserve"> </w:t>
      </w:r>
      <w:r w:rsidR="00710642" w:rsidRPr="008D003C">
        <w:rPr>
          <w:rFonts w:ascii="Times New Roman" w:hAnsi="Times New Roman" w:cs="Times New Roman"/>
          <w:i/>
          <w:sz w:val="24"/>
        </w:rPr>
        <w:t>et al.</w:t>
      </w:r>
      <w:r w:rsidR="00710642">
        <w:rPr>
          <w:rFonts w:ascii="Times New Roman" w:hAnsi="Times New Roman" w:cs="Times New Roman"/>
          <w:sz w:val="24"/>
        </w:rPr>
        <w:t>, 2007)</w:t>
      </w:r>
      <w:r w:rsidR="00B133FA" w:rsidRPr="001924F0">
        <w:rPr>
          <w:rFonts w:ascii="Times New Roman" w:hAnsi="Times New Roman" w:cs="Times New Roman"/>
          <w:sz w:val="24"/>
        </w:rPr>
        <w:t>. These</w:t>
      </w:r>
      <w:r w:rsidRPr="001924F0">
        <w:rPr>
          <w:rFonts w:ascii="Times New Roman" w:hAnsi="Times New Roman" w:cs="Times New Roman"/>
          <w:sz w:val="24"/>
        </w:rPr>
        <w:t xml:space="preserve"> may</w:t>
      </w:r>
      <w:r w:rsidR="00B133FA" w:rsidRPr="001924F0">
        <w:rPr>
          <w:rFonts w:ascii="Times New Roman" w:hAnsi="Times New Roman" w:cs="Times New Roman"/>
          <w:sz w:val="24"/>
        </w:rPr>
        <w:t xml:space="preserve"> considerably</w:t>
      </w:r>
      <w:r w:rsidRPr="001924F0">
        <w:rPr>
          <w:rFonts w:ascii="Times New Roman" w:hAnsi="Times New Roman" w:cs="Times New Roman"/>
          <w:sz w:val="24"/>
        </w:rPr>
        <w:t xml:space="preserve"> influence the course of malaria infection. </w:t>
      </w:r>
      <w:r w:rsidR="00065268" w:rsidRPr="001924F0">
        <w:rPr>
          <w:rFonts w:ascii="Times New Roman" w:hAnsi="Times New Roman" w:cs="Times New Roman"/>
          <w:sz w:val="24"/>
        </w:rPr>
        <w:t xml:space="preserve">In the </w:t>
      </w:r>
      <w:proofErr w:type="spellStart"/>
      <w:r w:rsidR="00065268" w:rsidRPr="001924F0">
        <w:rPr>
          <w:rFonts w:ascii="Times New Roman" w:hAnsi="Times New Roman" w:cs="Times New Roman"/>
          <w:sz w:val="24"/>
        </w:rPr>
        <w:t>Buea</w:t>
      </w:r>
      <w:proofErr w:type="spellEnd"/>
      <w:r w:rsidR="00065268" w:rsidRPr="001924F0">
        <w:rPr>
          <w:rFonts w:ascii="Times New Roman" w:hAnsi="Times New Roman" w:cs="Times New Roman"/>
          <w:sz w:val="24"/>
        </w:rPr>
        <w:t xml:space="preserve"> Sub-division, t</w:t>
      </w:r>
      <w:r w:rsidR="00B21C87" w:rsidRPr="001924F0">
        <w:rPr>
          <w:rFonts w:ascii="Times New Roman" w:hAnsi="Times New Roman" w:cs="Times New Roman"/>
          <w:sz w:val="24"/>
        </w:rPr>
        <w:t>owns like</w:t>
      </w:r>
      <w:r w:rsidRPr="001924F0">
        <w:rPr>
          <w:rFonts w:ascii="Times New Roman" w:hAnsi="Times New Roman" w:cs="Times New Roman"/>
          <w:sz w:val="24"/>
        </w:rPr>
        <w:t xml:space="preserve"> </w:t>
      </w:r>
      <w:proofErr w:type="spellStart"/>
      <w:r w:rsidR="00065268" w:rsidRPr="001924F0">
        <w:rPr>
          <w:rFonts w:ascii="Times New Roman" w:hAnsi="Times New Roman" w:cs="Times New Roman"/>
          <w:sz w:val="24"/>
        </w:rPr>
        <w:t>Bonduma</w:t>
      </w:r>
      <w:proofErr w:type="spellEnd"/>
      <w:r w:rsidR="00065268" w:rsidRPr="001924F0">
        <w:rPr>
          <w:rFonts w:ascii="Times New Roman" w:hAnsi="Times New Roman" w:cs="Times New Roman"/>
          <w:sz w:val="24"/>
        </w:rPr>
        <w:t xml:space="preserve">, </w:t>
      </w:r>
      <w:proofErr w:type="spellStart"/>
      <w:r w:rsidR="00065268" w:rsidRPr="001924F0">
        <w:rPr>
          <w:rFonts w:ascii="Times New Roman" w:hAnsi="Times New Roman" w:cs="Times New Roman"/>
          <w:sz w:val="24"/>
        </w:rPr>
        <w:t>Bokwaongo</w:t>
      </w:r>
      <w:proofErr w:type="spellEnd"/>
      <w:r w:rsidR="00065268" w:rsidRPr="001924F0">
        <w:rPr>
          <w:rFonts w:ascii="Times New Roman" w:hAnsi="Times New Roman" w:cs="Times New Roman"/>
          <w:sz w:val="24"/>
        </w:rPr>
        <w:t xml:space="preserve">, Great </w:t>
      </w:r>
      <w:proofErr w:type="spellStart"/>
      <w:r w:rsidR="00065268" w:rsidRPr="001924F0">
        <w:rPr>
          <w:rFonts w:ascii="Times New Roman" w:hAnsi="Times New Roman" w:cs="Times New Roman"/>
          <w:sz w:val="24"/>
        </w:rPr>
        <w:t>Soppo</w:t>
      </w:r>
      <w:proofErr w:type="spellEnd"/>
      <w:r w:rsidR="00065268" w:rsidRPr="001924F0">
        <w:rPr>
          <w:rFonts w:ascii="Times New Roman" w:hAnsi="Times New Roman" w:cs="Times New Roman"/>
          <w:sz w:val="24"/>
        </w:rPr>
        <w:t xml:space="preserve"> and </w:t>
      </w:r>
      <w:proofErr w:type="spellStart"/>
      <w:r w:rsidR="00065268" w:rsidRPr="001924F0">
        <w:rPr>
          <w:rFonts w:ascii="Times New Roman" w:hAnsi="Times New Roman" w:cs="Times New Roman"/>
          <w:sz w:val="24"/>
        </w:rPr>
        <w:t>Buea</w:t>
      </w:r>
      <w:proofErr w:type="spellEnd"/>
      <w:r w:rsidR="00065268" w:rsidRPr="001924F0">
        <w:rPr>
          <w:rFonts w:ascii="Times New Roman" w:hAnsi="Times New Roman" w:cs="Times New Roman"/>
          <w:sz w:val="24"/>
        </w:rPr>
        <w:t xml:space="preserve"> Town at higher altitudes (700-1000m above sea level) </w:t>
      </w:r>
      <w:r w:rsidR="00B21C87" w:rsidRPr="001924F0">
        <w:rPr>
          <w:rFonts w:ascii="Times New Roman" w:hAnsi="Times New Roman" w:cs="Times New Roman"/>
          <w:sz w:val="24"/>
        </w:rPr>
        <w:t xml:space="preserve">may have considerable difference in transmission patterns </w:t>
      </w:r>
      <w:r w:rsidRPr="001924F0">
        <w:rPr>
          <w:rFonts w:ascii="Times New Roman" w:hAnsi="Times New Roman" w:cs="Times New Roman"/>
          <w:sz w:val="24"/>
        </w:rPr>
        <w:t xml:space="preserve">as compared to </w:t>
      </w:r>
      <w:r w:rsidR="00B21C87" w:rsidRPr="001924F0">
        <w:rPr>
          <w:rFonts w:ascii="Times New Roman" w:hAnsi="Times New Roman" w:cs="Times New Roman"/>
          <w:sz w:val="24"/>
        </w:rPr>
        <w:t>towns</w:t>
      </w:r>
      <w:r w:rsidR="00065268" w:rsidRPr="001924F0">
        <w:rPr>
          <w:rFonts w:ascii="Times New Roman" w:hAnsi="Times New Roman" w:cs="Times New Roman"/>
          <w:sz w:val="24"/>
        </w:rPr>
        <w:t xml:space="preserve"> like </w:t>
      </w:r>
      <w:proofErr w:type="spellStart"/>
      <w:r w:rsidR="00581954" w:rsidRPr="001924F0">
        <w:rPr>
          <w:rFonts w:ascii="Times New Roman" w:hAnsi="Times New Roman" w:cs="Times New Roman"/>
          <w:sz w:val="24"/>
        </w:rPr>
        <w:t>Bolifamba</w:t>
      </w:r>
      <w:proofErr w:type="spellEnd"/>
      <w:r w:rsidR="00581954" w:rsidRPr="001924F0">
        <w:rPr>
          <w:rFonts w:ascii="Times New Roman" w:hAnsi="Times New Roman" w:cs="Times New Roman"/>
          <w:sz w:val="24"/>
        </w:rPr>
        <w:t xml:space="preserve">, </w:t>
      </w:r>
      <w:proofErr w:type="spellStart"/>
      <w:r w:rsidR="00581954" w:rsidRPr="001924F0">
        <w:rPr>
          <w:rFonts w:ascii="Times New Roman" w:hAnsi="Times New Roman" w:cs="Times New Roman"/>
          <w:sz w:val="24"/>
        </w:rPr>
        <w:t>Molyko</w:t>
      </w:r>
      <w:proofErr w:type="spellEnd"/>
      <w:r w:rsidR="00581954" w:rsidRPr="001924F0">
        <w:rPr>
          <w:rFonts w:ascii="Times New Roman" w:hAnsi="Times New Roman" w:cs="Times New Roman"/>
          <w:sz w:val="24"/>
        </w:rPr>
        <w:t xml:space="preserve"> and </w:t>
      </w:r>
      <w:proofErr w:type="spellStart"/>
      <w:r w:rsidR="00581954" w:rsidRPr="001924F0">
        <w:rPr>
          <w:rFonts w:ascii="Times New Roman" w:hAnsi="Times New Roman" w:cs="Times New Roman"/>
          <w:sz w:val="24"/>
        </w:rPr>
        <w:t>Muea</w:t>
      </w:r>
      <w:proofErr w:type="spellEnd"/>
      <w:r w:rsidR="00065268" w:rsidRPr="001924F0">
        <w:rPr>
          <w:rFonts w:ascii="Times New Roman" w:hAnsi="Times New Roman" w:cs="Times New Roman"/>
          <w:sz w:val="24"/>
        </w:rPr>
        <w:t xml:space="preserve"> at relatively low altitudes (400-650m above sea level)</w:t>
      </w:r>
      <w:r w:rsidRPr="001924F0">
        <w:rPr>
          <w:rFonts w:ascii="Times New Roman" w:hAnsi="Times New Roman" w:cs="Times New Roman"/>
          <w:sz w:val="24"/>
        </w:rPr>
        <w:t>.</w:t>
      </w:r>
    </w:p>
    <w:p w14:paraId="37FF3023" w14:textId="52DF3CD3" w:rsidR="00B36FE2" w:rsidRPr="00624808" w:rsidRDefault="00B36FE2" w:rsidP="00AE5E6D">
      <w:pPr>
        <w:pStyle w:val="Heading4"/>
        <w:numPr>
          <w:ilvl w:val="1"/>
          <w:numId w:val="25"/>
        </w:numPr>
        <w:spacing w:line="360" w:lineRule="auto"/>
        <w:rPr>
          <w:rFonts w:ascii="Times New Roman" w:hAnsi="Times New Roman" w:cs="Times New Roman"/>
          <w:b/>
          <w:i w:val="0"/>
          <w:color w:val="auto"/>
          <w:sz w:val="24"/>
        </w:rPr>
      </w:pPr>
      <w:r w:rsidRPr="00624808">
        <w:rPr>
          <w:rFonts w:ascii="Times New Roman" w:hAnsi="Times New Roman" w:cs="Times New Roman"/>
          <w:b/>
          <w:i w:val="0"/>
          <w:color w:val="auto"/>
          <w:sz w:val="24"/>
        </w:rPr>
        <w:t>Study Population</w:t>
      </w:r>
    </w:p>
    <w:p w14:paraId="486AAC24" w14:textId="161A2E88" w:rsidR="00B36FE2" w:rsidRDefault="006E25D8" w:rsidP="00020ABE">
      <w:pPr>
        <w:spacing w:line="360" w:lineRule="auto"/>
        <w:jc w:val="both"/>
        <w:rPr>
          <w:rFonts w:ascii="Times New Roman" w:hAnsi="Times New Roman" w:cs="Times New Roman"/>
          <w:sz w:val="24"/>
        </w:rPr>
      </w:pPr>
      <w:r>
        <w:rPr>
          <w:rFonts w:ascii="Times New Roman" w:hAnsi="Times New Roman" w:cs="Times New Roman"/>
          <w:sz w:val="24"/>
        </w:rPr>
        <w:t xml:space="preserve">The </w:t>
      </w:r>
      <w:proofErr w:type="spellStart"/>
      <w:r>
        <w:rPr>
          <w:rFonts w:ascii="Times New Roman" w:hAnsi="Times New Roman" w:cs="Times New Roman"/>
          <w:sz w:val="24"/>
        </w:rPr>
        <w:t>Achidi</w:t>
      </w:r>
      <w:proofErr w:type="spellEnd"/>
      <w:r>
        <w:rPr>
          <w:rFonts w:ascii="Times New Roman" w:hAnsi="Times New Roman" w:cs="Times New Roman"/>
          <w:sz w:val="24"/>
        </w:rPr>
        <w:t xml:space="preserve"> et al, (2012) study that led to the generation of data to be analyzed herein </w:t>
      </w:r>
      <w:r w:rsidR="00AE5E6D">
        <w:rPr>
          <w:rFonts w:ascii="Times New Roman" w:hAnsi="Times New Roman" w:cs="Times New Roman"/>
          <w:sz w:val="24"/>
        </w:rPr>
        <w:t>involved the malaria endemic populations of Cameroon.</w:t>
      </w:r>
    </w:p>
    <w:p w14:paraId="3E26C02F" w14:textId="5DCBFB40" w:rsidR="00AE5E6D" w:rsidRPr="00624808" w:rsidRDefault="00AE5E6D" w:rsidP="00AE5E6D">
      <w:pPr>
        <w:pStyle w:val="Heading4"/>
        <w:numPr>
          <w:ilvl w:val="1"/>
          <w:numId w:val="25"/>
        </w:numPr>
        <w:spacing w:line="360" w:lineRule="auto"/>
        <w:rPr>
          <w:rFonts w:ascii="Times New Roman" w:hAnsi="Times New Roman" w:cs="Times New Roman"/>
          <w:b/>
          <w:i w:val="0"/>
          <w:color w:val="auto"/>
          <w:sz w:val="24"/>
        </w:rPr>
      </w:pPr>
      <w:r>
        <w:rPr>
          <w:rFonts w:ascii="Times New Roman" w:hAnsi="Times New Roman" w:cs="Times New Roman"/>
          <w:b/>
          <w:i w:val="0"/>
          <w:color w:val="auto"/>
          <w:sz w:val="24"/>
        </w:rPr>
        <w:t>Sampling Frame</w:t>
      </w:r>
    </w:p>
    <w:p w14:paraId="31DCDF21" w14:textId="7EE1159F" w:rsidR="00A4704E" w:rsidRDefault="00AE5E6D" w:rsidP="00AE5E6D">
      <w:pPr>
        <w:spacing w:line="360" w:lineRule="auto"/>
        <w:jc w:val="both"/>
        <w:rPr>
          <w:rFonts w:ascii="Times New Roman" w:hAnsi="Times New Roman" w:cs="Times New Roman"/>
          <w:sz w:val="24"/>
          <w:szCs w:val="24"/>
        </w:rPr>
      </w:pPr>
      <w:r w:rsidRPr="006E25D8">
        <w:rPr>
          <w:rFonts w:ascii="Times New Roman" w:hAnsi="Times New Roman" w:cs="Times New Roman"/>
          <w:sz w:val="24"/>
          <w:szCs w:val="24"/>
        </w:rPr>
        <w:t>T</w:t>
      </w:r>
      <w:r w:rsidR="006E25D8">
        <w:rPr>
          <w:rFonts w:ascii="Times New Roman" w:hAnsi="Times New Roman" w:cs="Times New Roman"/>
          <w:sz w:val="24"/>
          <w:szCs w:val="24"/>
        </w:rPr>
        <w:t>he sampling frame of</w:t>
      </w:r>
      <w:r w:rsidRPr="006E25D8">
        <w:rPr>
          <w:rFonts w:ascii="Times New Roman" w:hAnsi="Times New Roman" w:cs="Times New Roman"/>
          <w:sz w:val="24"/>
          <w:szCs w:val="24"/>
        </w:rPr>
        <w:t xml:space="preserve"> </w:t>
      </w:r>
      <w:r w:rsidR="00D32C2B">
        <w:rPr>
          <w:rFonts w:ascii="Times New Roman" w:hAnsi="Times New Roman" w:cs="Times New Roman"/>
          <w:sz w:val="24"/>
          <w:szCs w:val="24"/>
        </w:rPr>
        <w:t>the primary</w:t>
      </w:r>
      <w:r w:rsidRPr="006E25D8">
        <w:rPr>
          <w:rFonts w:ascii="Times New Roman" w:hAnsi="Times New Roman" w:cs="Times New Roman"/>
          <w:sz w:val="24"/>
          <w:szCs w:val="24"/>
        </w:rPr>
        <w:t xml:space="preserve"> </w:t>
      </w:r>
      <w:r w:rsidR="006E25D8">
        <w:rPr>
          <w:rFonts w:ascii="Times New Roman" w:hAnsi="Times New Roman" w:cs="Times New Roman"/>
          <w:sz w:val="24"/>
          <w:szCs w:val="24"/>
        </w:rPr>
        <w:t xml:space="preserve">study </w:t>
      </w:r>
      <w:r w:rsidRPr="006E25D8">
        <w:rPr>
          <w:rFonts w:ascii="Times New Roman" w:hAnsi="Times New Roman" w:cs="Times New Roman"/>
          <w:sz w:val="24"/>
          <w:szCs w:val="24"/>
        </w:rPr>
        <w:t>to identify the factors that account for differences in clinical outcome</w:t>
      </w:r>
      <w:r w:rsidR="006E25D8">
        <w:rPr>
          <w:rFonts w:ascii="Times New Roman" w:hAnsi="Times New Roman" w:cs="Times New Roman"/>
          <w:sz w:val="24"/>
          <w:szCs w:val="24"/>
        </w:rPr>
        <w:t>s</w:t>
      </w:r>
      <w:r w:rsidRPr="006E25D8">
        <w:rPr>
          <w:rFonts w:ascii="Times New Roman" w:hAnsi="Times New Roman" w:cs="Times New Roman"/>
          <w:sz w:val="24"/>
          <w:szCs w:val="24"/>
        </w:rPr>
        <w:t xml:space="preserve"> of malaria consisted of three regions</w:t>
      </w:r>
      <w:r w:rsidR="006E25D8">
        <w:rPr>
          <w:rFonts w:ascii="Times New Roman" w:hAnsi="Times New Roman" w:cs="Times New Roman"/>
          <w:sz w:val="24"/>
          <w:szCs w:val="24"/>
        </w:rPr>
        <w:t xml:space="preserve"> (South We</w:t>
      </w:r>
      <w:r w:rsidR="00DC168F">
        <w:rPr>
          <w:rFonts w:ascii="Times New Roman" w:hAnsi="Times New Roman" w:cs="Times New Roman"/>
          <w:sz w:val="24"/>
          <w:szCs w:val="24"/>
        </w:rPr>
        <w:t xml:space="preserve">st, </w:t>
      </w:r>
      <w:proofErr w:type="spellStart"/>
      <w:r w:rsidR="00DC168F">
        <w:rPr>
          <w:rFonts w:ascii="Times New Roman" w:hAnsi="Times New Roman" w:cs="Times New Roman"/>
          <w:sz w:val="24"/>
          <w:szCs w:val="24"/>
        </w:rPr>
        <w:t>Littorale</w:t>
      </w:r>
      <w:proofErr w:type="spellEnd"/>
      <w:r w:rsidR="00DC168F">
        <w:rPr>
          <w:rFonts w:ascii="Times New Roman" w:hAnsi="Times New Roman" w:cs="Times New Roman"/>
          <w:sz w:val="24"/>
          <w:szCs w:val="24"/>
        </w:rPr>
        <w:t xml:space="preserve"> and Centre</w:t>
      </w:r>
      <w:r w:rsidR="006E25D8">
        <w:rPr>
          <w:rFonts w:ascii="Times New Roman" w:hAnsi="Times New Roman" w:cs="Times New Roman"/>
          <w:sz w:val="24"/>
          <w:szCs w:val="24"/>
        </w:rPr>
        <w:t>)</w:t>
      </w:r>
      <w:r w:rsidRPr="006E25D8">
        <w:rPr>
          <w:rFonts w:ascii="Times New Roman" w:hAnsi="Times New Roman" w:cs="Times New Roman"/>
          <w:sz w:val="24"/>
          <w:szCs w:val="24"/>
        </w:rPr>
        <w:t xml:space="preserve"> and three ethnic groups</w:t>
      </w:r>
      <w:r w:rsidR="006E25D8">
        <w:rPr>
          <w:rFonts w:ascii="Times New Roman" w:hAnsi="Times New Roman" w:cs="Times New Roman"/>
          <w:sz w:val="24"/>
          <w:szCs w:val="24"/>
        </w:rPr>
        <w:t xml:space="preserve"> (Bantu, Semi-bantu and </w:t>
      </w:r>
      <w:proofErr w:type="spellStart"/>
      <w:r w:rsidR="006E25D8">
        <w:rPr>
          <w:rFonts w:ascii="Times New Roman" w:hAnsi="Times New Roman" w:cs="Times New Roman"/>
          <w:sz w:val="24"/>
          <w:szCs w:val="24"/>
        </w:rPr>
        <w:t>Foulbe</w:t>
      </w:r>
      <w:proofErr w:type="spellEnd"/>
      <w:r w:rsidR="006E25D8">
        <w:rPr>
          <w:rFonts w:ascii="Times New Roman" w:hAnsi="Times New Roman" w:cs="Times New Roman"/>
          <w:sz w:val="24"/>
          <w:szCs w:val="24"/>
        </w:rPr>
        <w:t>).</w:t>
      </w:r>
      <w:r w:rsidRPr="006E25D8">
        <w:rPr>
          <w:rFonts w:ascii="Times New Roman" w:hAnsi="Times New Roman" w:cs="Times New Roman"/>
          <w:sz w:val="24"/>
          <w:szCs w:val="24"/>
        </w:rPr>
        <w:t xml:space="preserve"> </w:t>
      </w:r>
      <w:r w:rsidR="00A4704E">
        <w:rPr>
          <w:rFonts w:ascii="Times New Roman" w:hAnsi="Times New Roman" w:cs="Times New Roman"/>
          <w:sz w:val="24"/>
          <w:szCs w:val="24"/>
        </w:rPr>
        <w:t xml:space="preserve">The three regions </w:t>
      </w:r>
      <w:r w:rsidR="00DC168F">
        <w:rPr>
          <w:rFonts w:ascii="Times New Roman" w:hAnsi="Times New Roman" w:cs="Times New Roman"/>
          <w:sz w:val="24"/>
          <w:szCs w:val="24"/>
        </w:rPr>
        <w:t>were selected to ass</w:t>
      </w:r>
      <w:r w:rsidR="003B2242">
        <w:rPr>
          <w:rFonts w:ascii="Times New Roman" w:hAnsi="Times New Roman" w:cs="Times New Roman"/>
          <w:sz w:val="24"/>
          <w:szCs w:val="24"/>
        </w:rPr>
        <w:t>ess differences in intensity of transmission and parasite density</w:t>
      </w:r>
      <w:r w:rsidR="00185642">
        <w:rPr>
          <w:rFonts w:ascii="Times New Roman" w:hAnsi="Times New Roman" w:cs="Times New Roman"/>
          <w:sz w:val="24"/>
          <w:szCs w:val="24"/>
        </w:rPr>
        <w:t xml:space="preserve"> between the regions</w:t>
      </w:r>
      <w:r w:rsidR="003B2242">
        <w:rPr>
          <w:rFonts w:ascii="Times New Roman" w:hAnsi="Times New Roman" w:cs="Times New Roman"/>
          <w:sz w:val="24"/>
          <w:szCs w:val="24"/>
        </w:rPr>
        <w:t>, and how they affect the differences in clinical outcomes of malaria. The three ethnic groups were selected to assess how ethnicity affects differences in clinical outcomes of malaria.</w:t>
      </w:r>
      <w:r w:rsidR="003825ED">
        <w:rPr>
          <w:rFonts w:ascii="Times New Roman" w:hAnsi="Times New Roman" w:cs="Times New Roman"/>
          <w:sz w:val="24"/>
          <w:szCs w:val="24"/>
        </w:rPr>
        <w:t xml:space="preserve"> The three regions are a</w:t>
      </w:r>
      <w:r w:rsidR="00A13036">
        <w:rPr>
          <w:rFonts w:ascii="Times New Roman" w:hAnsi="Times New Roman" w:cs="Times New Roman"/>
          <w:sz w:val="24"/>
          <w:szCs w:val="24"/>
        </w:rPr>
        <w:t>mong several malaria hotspots in</w:t>
      </w:r>
      <w:r w:rsidR="003825ED">
        <w:rPr>
          <w:rFonts w:ascii="Times New Roman" w:hAnsi="Times New Roman" w:cs="Times New Roman"/>
          <w:sz w:val="24"/>
          <w:szCs w:val="24"/>
        </w:rPr>
        <w:t xml:space="preserve"> Cameroon.</w:t>
      </w:r>
    </w:p>
    <w:p w14:paraId="403FEC37" w14:textId="0570E3AD" w:rsidR="003B2242" w:rsidRPr="003B2242" w:rsidRDefault="003B2242" w:rsidP="003B2242">
      <w:pPr>
        <w:pStyle w:val="Heading4"/>
        <w:numPr>
          <w:ilvl w:val="1"/>
          <w:numId w:val="25"/>
        </w:numPr>
        <w:spacing w:line="360" w:lineRule="auto"/>
        <w:rPr>
          <w:rFonts w:ascii="Times New Roman" w:hAnsi="Times New Roman" w:cs="Times New Roman"/>
          <w:b/>
          <w:i w:val="0"/>
          <w:color w:val="auto"/>
          <w:sz w:val="24"/>
        </w:rPr>
      </w:pPr>
      <w:r>
        <w:rPr>
          <w:rFonts w:ascii="Times New Roman" w:hAnsi="Times New Roman" w:cs="Times New Roman"/>
          <w:b/>
          <w:i w:val="0"/>
          <w:color w:val="auto"/>
          <w:sz w:val="24"/>
        </w:rPr>
        <w:t>Sampling Technique</w:t>
      </w:r>
    </w:p>
    <w:p w14:paraId="17E030BF" w14:textId="15987356" w:rsidR="009011F4" w:rsidRPr="000B4BC4" w:rsidRDefault="003B2242" w:rsidP="006E19FB">
      <w:pPr>
        <w:spacing w:line="360" w:lineRule="auto"/>
        <w:jc w:val="both"/>
        <w:rPr>
          <w:rFonts w:ascii="Times New Roman" w:hAnsi="Times New Roman" w:cs="Times New Roman"/>
          <w:sz w:val="24"/>
        </w:rPr>
      </w:pPr>
      <w:r>
        <w:rPr>
          <w:rFonts w:ascii="Times New Roman" w:hAnsi="Times New Roman" w:cs="Times New Roman"/>
          <w:sz w:val="24"/>
          <w:szCs w:val="24"/>
        </w:rPr>
        <w:t>This was a stratified sampling technique in which the sampling frame consisted of three strata (three regions</w:t>
      </w:r>
      <w:r w:rsidR="00C40071">
        <w:rPr>
          <w:rFonts w:ascii="Times New Roman" w:hAnsi="Times New Roman" w:cs="Times New Roman"/>
          <w:sz w:val="24"/>
          <w:szCs w:val="24"/>
        </w:rPr>
        <w:t>,</w:t>
      </w:r>
      <w:r>
        <w:rPr>
          <w:rFonts w:ascii="Times New Roman" w:hAnsi="Times New Roman" w:cs="Times New Roman"/>
          <w:sz w:val="24"/>
          <w:szCs w:val="24"/>
        </w:rPr>
        <w:t xml:space="preserve"> and three ethnic groups within the three regions) from the entire malaria endemic population</w:t>
      </w:r>
      <w:r w:rsidR="000C293C">
        <w:rPr>
          <w:rFonts w:ascii="Times New Roman" w:hAnsi="Times New Roman" w:cs="Times New Roman"/>
          <w:sz w:val="24"/>
          <w:szCs w:val="24"/>
        </w:rPr>
        <w:t>s</w:t>
      </w:r>
      <w:r>
        <w:rPr>
          <w:rFonts w:ascii="Times New Roman" w:hAnsi="Times New Roman" w:cs="Times New Roman"/>
          <w:sz w:val="24"/>
          <w:szCs w:val="24"/>
        </w:rPr>
        <w:t xml:space="preserve">. </w:t>
      </w:r>
      <w:r w:rsidR="00AE5E6D" w:rsidRPr="006E25D8">
        <w:rPr>
          <w:rFonts w:ascii="Times New Roman" w:hAnsi="Times New Roman" w:cs="Times New Roman"/>
          <w:sz w:val="24"/>
          <w:szCs w:val="24"/>
        </w:rPr>
        <w:t>Cases were recruited from hospitals (</w:t>
      </w:r>
      <w:proofErr w:type="spellStart"/>
      <w:r w:rsidR="00AE5E6D" w:rsidRPr="006E25D8">
        <w:rPr>
          <w:rFonts w:ascii="Times New Roman" w:hAnsi="Times New Roman" w:cs="Times New Roman"/>
          <w:sz w:val="24"/>
          <w:szCs w:val="24"/>
        </w:rPr>
        <w:t>Bota</w:t>
      </w:r>
      <w:proofErr w:type="spellEnd"/>
      <w:r w:rsidR="00AE5E6D" w:rsidRPr="006E25D8">
        <w:rPr>
          <w:rFonts w:ascii="Times New Roman" w:hAnsi="Times New Roman" w:cs="Times New Roman"/>
          <w:sz w:val="24"/>
          <w:szCs w:val="24"/>
        </w:rPr>
        <w:t xml:space="preserve"> District Hospital – </w:t>
      </w:r>
      <w:proofErr w:type="spellStart"/>
      <w:r w:rsidR="00AE5E6D" w:rsidRPr="006E25D8">
        <w:rPr>
          <w:rFonts w:ascii="Times New Roman" w:hAnsi="Times New Roman" w:cs="Times New Roman"/>
          <w:sz w:val="24"/>
          <w:szCs w:val="24"/>
        </w:rPr>
        <w:t>Limbe</w:t>
      </w:r>
      <w:proofErr w:type="spellEnd"/>
      <w:r w:rsidR="00AE5E6D" w:rsidRPr="006E25D8">
        <w:rPr>
          <w:rFonts w:ascii="Times New Roman" w:hAnsi="Times New Roman" w:cs="Times New Roman"/>
          <w:sz w:val="24"/>
          <w:szCs w:val="24"/>
        </w:rPr>
        <w:t xml:space="preserve">, </w:t>
      </w:r>
      <w:proofErr w:type="spellStart"/>
      <w:r w:rsidR="00AE5E6D" w:rsidRPr="006E25D8">
        <w:rPr>
          <w:rFonts w:ascii="Times New Roman" w:hAnsi="Times New Roman" w:cs="Times New Roman"/>
          <w:sz w:val="24"/>
          <w:szCs w:val="24"/>
        </w:rPr>
        <w:t>Lanquintinie</w:t>
      </w:r>
      <w:proofErr w:type="spellEnd"/>
      <w:r w:rsidR="00AE5E6D" w:rsidRPr="006E25D8">
        <w:rPr>
          <w:rFonts w:ascii="Times New Roman" w:hAnsi="Times New Roman" w:cs="Times New Roman"/>
          <w:sz w:val="24"/>
          <w:szCs w:val="24"/>
        </w:rPr>
        <w:t xml:space="preserve"> </w:t>
      </w:r>
      <w:proofErr w:type="spellStart"/>
      <w:r w:rsidR="00AE5E6D" w:rsidRPr="006E25D8">
        <w:rPr>
          <w:rFonts w:ascii="Times New Roman" w:hAnsi="Times New Roman" w:cs="Times New Roman"/>
          <w:sz w:val="24"/>
          <w:szCs w:val="24"/>
        </w:rPr>
        <w:t>Hopital</w:t>
      </w:r>
      <w:proofErr w:type="spellEnd"/>
      <w:r w:rsidR="00AE5E6D" w:rsidRPr="006E25D8">
        <w:rPr>
          <w:rFonts w:ascii="Times New Roman" w:hAnsi="Times New Roman" w:cs="Times New Roman"/>
          <w:sz w:val="24"/>
          <w:szCs w:val="24"/>
        </w:rPr>
        <w:t xml:space="preserve"> – Douala, Mother and Child Hospital – </w:t>
      </w:r>
      <w:proofErr w:type="spellStart"/>
      <w:r w:rsidR="00AE5E6D" w:rsidRPr="006E25D8">
        <w:rPr>
          <w:rFonts w:ascii="Times New Roman" w:hAnsi="Times New Roman" w:cs="Times New Roman"/>
          <w:sz w:val="24"/>
          <w:szCs w:val="24"/>
        </w:rPr>
        <w:t>Yaounde</w:t>
      </w:r>
      <w:proofErr w:type="spellEnd"/>
      <w:r w:rsidR="00AE5E6D" w:rsidRPr="006E25D8">
        <w:rPr>
          <w:rFonts w:ascii="Times New Roman" w:hAnsi="Times New Roman" w:cs="Times New Roman"/>
          <w:sz w:val="24"/>
          <w:szCs w:val="24"/>
        </w:rPr>
        <w:t xml:space="preserve">, Regional Hospital – </w:t>
      </w:r>
      <w:proofErr w:type="spellStart"/>
      <w:r w:rsidR="00AE5E6D" w:rsidRPr="006E25D8">
        <w:rPr>
          <w:rFonts w:ascii="Times New Roman" w:hAnsi="Times New Roman" w:cs="Times New Roman"/>
          <w:sz w:val="24"/>
          <w:szCs w:val="24"/>
        </w:rPr>
        <w:t>Limbe</w:t>
      </w:r>
      <w:proofErr w:type="spellEnd"/>
      <w:r w:rsidR="00AE5E6D" w:rsidRPr="006E25D8">
        <w:rPr>
          <w:rFonts w:ascii="Times New Roman" w:hAnsi="Times New Roman" w:cs="Times New Roman"/>
          <w:sz w:val="24"/>
          <w:szCs w:val="24"/>
        </w:rPr>
        <w:t xml:space="preserve"> and </w:t>
      </w:r>
      <w:proofErr w:type="spellStart"/>
      <w:r w:rsidR="00AE5E6D" w:rsidRPr="006E25D8">
        <w:rPr>
          <w:rFonts w:ascii="Times New Roman" w:hAnsi="Times New Roman" w:cs="Times New Roman"/>
          <w:sz w:val="24"/>
          <w:szCs w:val="24"/>
        </w:rPr>
        <w:t>Buea</w:t>
      </w:r>
      <w:proofErr w:type="spellEnd"/>
      <w:r w:rsidR="00AE5E6D" w:rsidRPr="006E25D8">
        <w:rPr>
          <w:rFonts w:ascii="Times New Roman" w:hAnsi="Times New Roman" w:cs="Times New Roman"/>
          <w:sz w:val="24"/>
          <w:szCs w:val="24"/>
        </w:rPr>
        <w:t xml:space="preserve"> Regional Hospital Annex) and health </w:t>
      </w:r>
      <w:proofErr w:type="spellStart"/>
      <w:r w:rsidR="00AE5E6D" w:rsidRPr="006E25D8">
        <w:rPr>
          <w:rFonts w:ascii="Times New Roman" w:hAnsi="Times New Roman" w:cs="Times New Roman"/>
          <w:sz w:val="24"/>
          <w:szCs w:val="24"/>
        </w:rPr>
        <w:t>centres</w:t>
      </w:r>
      <w:proofErr w:type="spellEnd"/>
      <w:r w:rsidR="00AE5E6D" w:rsidRPr="006E25D8">
        <w:rPr>
          <w:rFonts w:ascii="Times New Roman" w:hAnsi="Times New Roman" w:cs="Times New Roman"/>
          <w:sz w:val="24"/>
          <w:szCs w:val="24"/>
        </w:rPr>
        <w:t xml:space="preserve"> (</w:t>
      </w:r>
      <w:proofErr w:type="spellStart"/>
      <w:r w:rsidR="00AE5E6D" w:rsidRPr="006E25D8">
        <w:rPr>
          <w:rFonts w:ascii="Times New Roman" w:hAnsi="Times New Roman" w:cs="Times New Roman"/>
          <w:sz w:val="24"/>
          <w:szCs w:val="24"/>
        </w:rPr>
        <w:t>Bokova</w:t>
      </w:r>
      <w:proofErr w:type="spellEnd"/>
      <w:r w:rsidR="00AE5E6D" w:rsidRPr="006E25D8">
        <w:rPr>
          <w:rFonts w:ascii="Times New Roman" w:hAnsi="Times New Roman" w:cs="Times New Roman"/>
          <w:sz w:val="24"/>
          <w:szCs w:val="24"/>
        </w:rPr>
        <w:t xml:space="preserve"> Health Centre, Mount Mary Health Centre - </w:t>
      </w:r>
      <w:proofErr w:type="spellStart"/>
      <w:r w:rsidR="00AE5E6D" w:rsidRPr="006E25D8">
        <w:rPr>
          <w:rFonts w:ascii="Times New Roman" w:hAnsi="Times New Roman" w:cs="Times New Roman"/>
          <w:sz w:val="24"/>
          <w:szCs w:val="24"/>
        </w:rPr>
        <w:t>Buea</w:t>
      </w:r>
      <w:proofErr w:type="spellEnd"/>
      <w:r w:rsidR="00AE5E6D" w:rsidRPr="006E25D8">
        <w:rPr>
          <w:rFonts w:ascii="Times New Roman" w:hAnsi="Times New Roman" w:cs="Times New Roman"/>
          <w:sz w:val="24"/>
          <w:szCs w:val="24"/>
        </w:rPr>
        <w:t xml:space="preserve"> and PMI Down Beach - </w:t>
      </w:r>
      <w:proofErr w:type="spellStart"/>
      <w:r w:rsidR="00AE5E6D" w:rsidRPr="006E25D8">
        <w:rPr>
          <w:rFonts w:ascii="Times New Roman" w:hAnsi="Times New Roman" w:cs="Times New Roman"/>
          <w:sz w:val="24"/>
          <w:szCs w:val="24"/>
        </w:rPr>
        <w:t>Limbe</w:t>
      </w:r>
      <w:proofErr w:type="spellEnd"/>
      <w:r w:rsidR="00AE5E6D" w:rsidRPr="00AE5E6D">
        <w:rPr>
          <w:rFonts w:ascii="Times New Roman" w:hAnsi="Times New Roman" w:cs="Times New Roman"/>
          <w:sz w:val="24"/>
        </w:rPr>
        <w:t xml:space="preserve">). All health facilities were government institutions except for Mount Mary Health Centre. They all receive patients from neighboring towns. Controls were recruited from primary schools, including Catholic School (CS) </w:t>
      </w:r>
      <w:proofErr w:type="spellStart"/>
      <w:r w:rsidR="00AE5E6D" w:rsidRPr="00AE5E6D">
        <w:rPr>
          <w:rFonts w:ascii="Times New Roman" w:hAnsi="Times New Roman" w:cs="Times New Roman"/>
          <w:sz w:val="24"/>
        </w:rPr>
        <w:t>Buea</w:t>
      </w:r>
      <w:proofErr w:type="spellEnd"/>
      <w:r w:rsidR="00AE5E6D" w:rsidRPr="00AE5E6D">
        <w:rPr>
          <w:rFonts w:ascii="Times New Roman" w:hAnsi="Times New Roman" w:cs="Times New Roman"/>
          <w:sz w:val="24"/>
        </w:rPr>
        <w:t xml:space="preserve"> Station, CS Great </w:t>
      </w:r>
      <w:proofErr w:type="spellStart"/>
      <w:r w:rsidR="00AE5E6D" w:rsidRPr="00AE5E6D">
        <w:rPr>
          <w:rFonts w:ascii="Times New Roman" w:hAnsi="Times New Roman" w:cs="Times New Roman"/>
          <w:sz w:val="24"/>
        </w:rPr>
        <w:t>Soppo</w:t>
      </w:r>
      <w:proofErr w:type="spellEnd"/>
      <w:r w:rsidR="00AE5E6D" w:rsidRPr="00AE5E6D">
        <w:rPr>
          <w:rFonts w:ascii="Times New Roman" w:hAnsi="Times New Roman" w:cs="Times New Roman"/>
          <w:sz w:val="24"/>
        </w:rPr>
        <w:t xml:space="preserve">, CS </w:t>
      </w:r>
      <w:proofErr w:type="spellStart"/>
      <w:r w:rsidR="00AE5E6D" w:rsidRPr="00AE5E6D">
        <w:rPr>
          <w:rFonts w:ascii="Times New Roman" w:hAnsi="Times New Roman" w:cs="Times New Roman"/>
          <w:sz w:val="24"/>
        </w:rPr>
        <w:lastRenderedPageBreak/>
        <w:t>Muea</w:t>
      </w:r>
      <w:proofErr w:type="spellEnd"/>
      <w:r w:rsidR="00AE5E6D" w:rsidRPr="00AE5E6D">
        <w:rPr>
          <w:rFonts w:ascii="Times New Roman" w:hAnsi="Times New Roman" w:cs="Times New Roman"/>
          <w:sz w:val="24"/>
        </w:rPr>
        <w:t xml:space="preserve">, Government School (GS) </w:t>
      </w:r>
      <w:proofErr w:type="spellStart"/>
      <w:r w:rsidR="00AE5E6D" w:rsidRPr="00AE5E6D">
        <w:rPr>
          <w:rFonts w:ascii="Times New Roman" w:hAnsi="Times New Roman" w:cs="Times New Roman"/>
          <w:sz w:val="24"/>
        </w:rPr>
        <w:t>Bolifamba</w:t>
      </w:r>
      <w:proofErr w:type="spellEnd"/>
      <w:r w:rsidR="00AE5E6D" w:rsidRPr="00AE5E6D">
        <w:rPr>
          <w:rFonts w:ascii="Times New Roman" w:hAnsi="Times New Roman" w:cs="Times New Roman"/>
          <w:sz w:val="24"/>
        </w:rPr>
        <w:t xml:space="preserve">, GS </w:t>
      </w:r>
      <w:proofErr w:type="spellStart"/>
      <w:r w:rsidR="00AE5E6D" w:rsidRPr="00AE5E6D">
        <w:rPr>
          <w:rFonts w:ascii="Times New Roman" w:hAnsi="Times New Roman" w:cs="Times New Roman"/>
          <w:sz w:val="24"/>
        </w:rPr>
        <w:t>Bonduma</w:t>
      </w:r>
      <w:proofErr w:type="spellEnd"/>
      <w:r w:rsidR="00AE5E6D" w:rsidRPr="00AE5E6D">
        <w:rPr>
          <w:rFonts w:ascii="Times New Roman" w:hAnsi="Times New Roman" w:cs="Times New Roman"/>
          <w:sz w:val="24"/>
        </w:rPr>
        <w:t xml:space="preserve">, Government </w:t>
      </w:r>
      <w:proofErr w:type="spellStart"/>
      <w:r w:rsidR="00AE5E6D" w:rsidRPr="00AE5E6D">
        <w:rPr>
          <w:rFonts w:ascii="Times New Roman" w:hAnsi="Times New Roman" w:cs="Times New Roman"/>
          <w:sz w:val="24"/>
        </w:rPr>
        <w:t>Practising</w:t>
      </w:r>
      <w:proofErr w:type="spellEnd"/>
      <w:r w:rsidR="00AE5E6D" w:rsidRPr="00AE5E6D">
        <w:rPr>
          <w:rFonts w:ascii="Times New Roman" w:hAnsi="Times New Roman" w:cs="Times New Roman"/>
          <w:sz w:val="24"/>
        </w:rPr>
        <w:t xml:space="preserve"> School (GPS) </w:t>
      </w:r>
      <w:proofErr w:type="spellStart"/>
      <w:r w:rsidR="00AE5E6D" w:rsidRPr="00AE5E6D">
        <w:rPr>
          <w:rFonts w:ascii="Times New Roman" w:hAnsi="Times New Roman" w:cs="Times New Roman"/>
          <w:sz w:val="24"/>
        </w:rPr>
        <w:t>Molyko</w:t>
      </w:r>
      <w:proofErr w:type="spellEnd"/>
      <w:r w:rsidR="00AE5E6D" w:rsidRPr="00AE5E6D">
        <w:rPr>
          <w:rFonts w:ascii="Times New Roman" w:hAnsi="Times New Roman" w:cs="Times New Roman"/>
          <w:sz w:val="24"/>
        </w:rPr>
        <w:t xml:space="preserve"> I and II, GPS </w:t>
      </w:r>
      <w:proofErr w:type="spellStart"/>
      <w:r w:rsidR="00AE5E6D" w:rsidRPr="00AE5E6D">
        <w:rPr>
          <w:rFonts w:ascii="Times New Roman" w:hAnsi="Times New Roman" w:cs="Times New Roman"/>
          <w:sz w:val="24"/>
        </w:rPr>
        <w:t>Muea</w:t>
      </w:r>
      <w:proofErr w:type="spellEnd"/>
      <w:r w:rsidR="00AE5E6D" w:rsidRPr="00AE5E6D">
        <w:rPr>
          <w:rFonts w:ascii="Times New Roman" w:hAnsi="Times New Roman" w:cs="Times New Roman"/>
          <w:sz w:val="24"/>
        </w:rPr>
        <w:t xml:space="preserve"> I and II, HOTPEC Primary School Mile 15 </w:t>
      </w:r>
      <w:proofErr w:type="spellStart"/>
      <w:r w:rsidR="00AE5E6D" w:rsidRPr="00AE5E6D">
        <w:rPr>
          <w:rFonts w:ascii="Times New Roman" w:hAnsi="Times New Roman" w:cs="Times New Roman"/>
          <w:sz w:val="24"/>
        </w:rPr>
        <w:t>Buea</w:t>
      </w:r>
      <w:proofErr w:type="spellEnd"/>
      <w:r w:rsidR="00AE5E6D" w:rsidRPr="00AE5E6D">
        <w:rPr>
          <w:rFonts w:ascii="Times New Roman" w:hAnsi="Times New Roman" w:cs="Times New Roman"/>
          <w:sz w:val="24"/>
        </w:rPr>
        <w:t xml:space="preserve">, Oxford Primary School </w:t>
      </w:r>
      <w:proofErr w:type="spellStart"/>
      <w:r w:rsidR="00AE5E6D" w:rsidRPr="00AE5E6D">
        <w:rPr>
          <w:rFonts w:ascii="Times New Roman" w:hAnsi="Times New Roman" w:cs="Times New Roman"/>
          <w:sz w:val="24"/>
        </w:rPr>
        <w:t>Muea</w:t>
      </w:r>
      <w:proofErr w:type="spellEnd"/>
      <w:r w:rsidR="00AE5E6D" w:rsidRPr="00AE5E6D">
        <w:rPr>
          <w:rFonts w:ascii="Times New Roman" w:hAnsi="Times New Roman" w:cs="Times New Roman"/>
          <w:sz w:val="24"/>
        </w:rPr>
        <w:t xml:space="preserve"> and Government Bilingual Primary School </w:t>
      </w:r>
      <w:proofErr w:type="spellStart"/>
      <w:r w:rsidR="00AE5E6D" w:rsidRPr="00AE5E6D">
        <w:rPr>
          <w:rFonts w:ascii="Times New Roman" w:hAnsi="Times New Roman" w:cs="Times New Roman"/>
          <w:sz w:val="24"/>
        </w:rPr>
        <w:t>Muea</w:t>
      </w:r>
      <w:proofErr w:type="spellEnd"/>
      <w:r w:rsidR="00AE5E6D" w:rsidRPr="00AE5E6D">
        <w:rPr>
          <w:rFonts w:ascii="Times New Roman" w:hAnsi="Times New Roman" w:cs="Times New Roman"/>
          <w:sz w:val="24"/>
        </w:rPr>
        <w:t xml:space="preserve"> as we</w:t>
      </w:r>
      <w:r w:rsidR="000B4BC4">
        <w:rPr>
          <w:rFonts w:ascii="Times New Roman" w:hAnsi="Times New Roman" w:cs="Times New Roman"/>
          <w:sz w:val="24"/>
        </w:rPr>
        <w:t xml:space="preserve">ll as the Blood bank in </w:t>
      </w:r>
      <w:proofErr w:type="spellStart"/>
      <w:r w:rsidR="000B4BC4">
        <w:rPr>
          <w:rFonts w:ascii="Times New Roman" w:hAnsi="Times New Roman" w:cs="Times New Roman"/>
          <w:sz w:val="24"/>
        </w:rPr>
        <w:t>Yaounde</w:t>
      </w:r>
      <w:proofErr w:type="spellEnd"/>
    </w:p>
    <w:p w14:paraId="23A8D163" w14:textId="77777777" w:rsidR="00020ABE" w:rsidRPr="001924F0" w:rsidRDefault="00020ABE" w:rsidP="006E19FB">
      <w:pPr>
        <w:pStyle w:val="Heading2"/>
        <w:numPr>
          <w:ilvl w:val="1"/>
          <w:numId w:val="25"/>
        </w:numPr>
        <w:spacing w:line="360" w:lineRule="auto"/>
        <w:rPr>
          <w:rFonts w:ascii="Times New Roman" w:hAnsi="Times New Roman" w:cs="Times New Roman"/>
          <w:b/>
          <w:color w:val="auto"/>
        </w:rPr>
      </w:pPr>
      <w:bookmarkStart w:id="24" w:name="_Toc513211121"/>
      <w:r w:rsidRPr="001924F0">
        <w:rPr>
          <w:rFonts w:ascii="Times New Roman" w:hAnsi="Times New Roman" w:cs="Times New Roman"/>
          <w:b/>
          <w:color w:val="auto"/>
        </w:rPr>
        <w:t>Ethical Clearance</w:t>
      </w:r>
      <w:bookmarkEnd w:id="24"/>
    </w:p>
    <w:p w14:paraId="07CA67FE" w14:textId="4EA19B4B" w:rsidR="00442626" w:rsidRPr="001924F0" w:rsidRDefault="00442626" w:rsidP="006E19FB">
      <w:pPr>
        <w:spacing w:line="360" w:lineRule="auto"/>
        <w:jc w:val="both"/>
        <w:rPr>
          <w:rFonts w:ascii="Times New Roman" w:hAnsi="Times New Roman" w:cs="Times New Roman"/>
          <w:sz w:val="24"/>
        </w:rPr>
      </w:pPr>
      <w:r w:rsidRPr="001924F0">
        <w:rPr>
          <w:rFonts w:ascii="Times New Roman" w:hAnsi="Times New Roman" w:cs="Times New Roman"/>
          <w:sz w:val="24"/>
        </w:rPr>
        <w:t xml:space="preserve">Access to the data for regional analysis was granted by </w:t>
      </w:r>
      <w:proofErr w:type="spellStart"/>
      <w:r w:rsidRPr="001924F0">
        <w:rPr>
          <w:rFonts w:ascii="Times New Roman" w:hAnsi="Times New Roman" w:cs="Times New Roman"/>
          <w:sz w:val="24"/>
        </w:rPr>
        <w:t>MalariaGEN</w:t>
      </w:r>
      <w:proofErr w:type="spellEnd"/>
      <w:r w:rsidRPr="001924F0">
        <w:rPr>
          <w:rFonts w:ascii="Times New Roman" w:hAnsi="Times New Roman" w:cs="Times New Roman"/>
          <w:sz w:val="24"/>
        </w:rPr>
        <w:t xml:space="preserve"> to the Cameroon regional </w:t>
      </w:r>
      <w:r w:rsidR="009D682C" w:rsidRPr="001924F0">
        <w:rPr>
          <w:rFonts w:ascii="Times New Roman" w:hAnsi="Times New Roman" w:cs="Times New Roman"/>
          <w:sz w:val="24"/>
        </w:rPr>
        <w:t>partners</w:t>
      </w:r>
      <w:r w:rsidR="002D1803" w:rsidRPr="001924F0">
        <w:rPr>
          <w:rFonts w:ascii="Times New Roman" w:hAnsi="Times New Roman" w:cs="Times New Roman"/>
          <w:sz w:val="24"/>
        </w:rPr>
        <w:t>,</w:t>
      </w:r>
      <w:r w:rsidR="002315E6" w:rsidRPr="001924F0">
        <w:rPr>
          <w:rFonts w:ascii="Times New Roman" w:hAnsi="Times New Roman" w:cs="Times New Roman"/>
          <w:sz w:val="24"/>
        </w:rPr>
        <w:t xml:space="preserve"> P</w:t>
      </w:r>
      <w:r w:rsidRPr="001924F0">
        <w:rPr>
          <w:rFonts w:ascii="Times New Roman" w:hAnsi="Times New Roman" w:cs="Times New Roman"/>
          <w:sz w:val="24"/>
        </w:rPr>
        <w:t>rof</w:t>
      </w:r>
      <w:r w:rsidR="002315E6" w:rsidRPr="001924F0">
        <w:rPr>
          <w:rFonts w:ascii="Times New Roman" w:hAnsi="Times New Roman" w:cs="Times New Roman"/>
          <w:sz w:val="24"/>
        </w:rPr>
        <w:t>essor. E</w:t>
      </w:r>
      <w:r w:rsidR="00892468" w:rsidRPr="001924F0">
        <w:rPr>
          <w:rFonts w:ascii="Times New Roman" w:hAnsi="Times New Roman" w:cs="Times New Roman"/>
          <w:sz w:val="24"/>
        </w:rPr>
        <w:t>ric</w:t>
      </w:r>
      <w:r w:rsidR="002315E6" w:rsidRPr="001924F0">
        <w:rPr>
          <w:rFonts w:ascii="Times New Roman" w:hAnsi="Times New Roman" w:cs="Times New Roman"/>
          <w:sz w:val="24"/>
        </w:rPr>
        <w:t xml:space="preserve">. </w:t>
      </w:r>
      <w:r w:rsidR="00C74019" w:rsidRPr="001924F0">
        <w:rPr>
          <w:rFonts w:ascii="Times New Roman" w:hAnsi="Times New Roman" w:cs="Times New Roman"/>
          <w:sz w:val="24"/>
        </w:rPr>
        <w:t xml:space="preserve">A. </w:t>
      </w:r>
      <w:proofErr w:type="spellStart"/>
      <w:r w:rsidR="002315E6" w:rsidRPr="001924F0">
        <w:rPr>
          <w:rFonts w:ascii="Times New Roman" w:hAnsi="Times New Roman" w:cs="Times New Roman"/>
          <w:sz w:val="24"/>
        </w:rPr>
        <w:t>Achidi</w:t>
      </w:r>
      <w:proofErr w:type="spellEnd"/>
      <w:r w:rsidR="002315E6" w:rsidRPr="001924F0">
        <w:rPr>
          <w:rFonts w:ascii="Times New Roman" w:hAnsi="Times New Roman" w:cs="Times New Roman"/>
          <w:sz w:val="24"/>
        </w:rPr>
        <w:t xml:space="preserve"> and Doctor</w:t>
      </w:r>
      <w:r w:rsidRPr="001924F0">
        <w:rPr>
          <w:rFonts w:ascii="Times New Roman" w:hAnsi="Times New Roman" w:cs="Times New Roman"/>
          <w:sz w:val="24"/>
        </w:rPr>
        <w:t xml:space="preserve"> T</w:t>
      </w:r>
      <w:r w:rsidR="00892468" w:rsidRPr="001924F0">
        <w:rPr>
          <w:rFonts w:ascii="Times New Roman" w:hAnsi="Times New Roman" w:cs="Times New Roman"/>
          <w:sz w:val="24"/>
        </w:rPr>
        <w:t>obias</w:t>
      </w:r>
      <w:r w:rsidRPr="001924F0">
        <w:rPr>
          <w:rFonts w:ascii="Times New Roman" w:hAnsi="Times New Roman" w:cs="Times New Roman"/>
          <w:sz w:val="24"/>
        </w:rPr>
        <w:t>.</w:t>
      </w:r>
      <w:r w:rsidR="00C74019" w:rsidRPr="001924F0">
        <w:rPr>
          <w:rFonts w:ascii="Times New Roman" w:hAnsi="Times New Roman" w:cs="Times New Roman"/>
          <w:sz w:val="24"/>
        </w:rPr>
        <w:t xml:space="preserve"> O.</w:t>
      </w:r>
      <w:r w:rsidRPr="001924F0">
        <w:rPr>
          <w:rFonts w:ascii="Times New Roman" w:hAnsi="Times New Roman" w:cs="Times New Roman"/>
          <w:sz w:val="24"/>
        </w:rPr>
        <w:t xml:space="preserve"> </w:t>
      </w:r>
      <w:proofErr w:type="spellStart"/>
      <w:r w:rsidRPr="001924F0">
        <w:rPr>
          <w:rFonts w:ascii="Times New Roman" w:hAnsi="Times New Roman" w:cs="Times New Roman"/>
          <w:sz w:val="24"/>
        </w:rPr>
        <w:t>Apinjoh</w:t>
      </w:r>
      <w:proofErr w:type="spellEnd"/>
      <w:r w:rsidR="00922943" w:rsidRPr="001924F0">
        <w:rPr>
          <w:rFonts w:ascii="Times New Roman" w:hAnsi="Times New Roman" w:cs="Times New Roman"/>
          <w:sz w:val="24"/>
        </w:rPr>
        <w:t xml:space="preserve"> of the University of </w:t>
      </w:r>
      <w:proofErr w:type="spellStart"/>
      <w:r w:rsidR="00922943" w:rsidRPr="001924F0">
        <w:rPr>
          <w:rFonts w:ascii="Times New Roman" w:hAnsi="Times New Roman" w:cs="Times New Roman"/>
          <w:sz w:val="24"/>
        </w:rPr>
        <w:t>Buea</w:t>
      </w:r>
      <w:proofErr w:type="spellEnd"/>
      <w:r w:rsidRPr="001924F0">
        <w:rPr>
          <w:rFonts w:ascii="Times New Roman" w:hAnsi="Times New Roman" w:cs="Times New Roman"/>
          <w:sz w:val="24"/>
        </w:rPr>
        <w:t>.</w:t>
      </w:r>
      <w:r w:rsidR="002824DB" w:rsidRPr="001924F0">
        <w:rPr>
          <w:rFonts w:ascii="Times New Roman" w:hAnsi="Times New Roman" w:cs="Times New Roman"/>
          <w:sz w:val="24"/>
        </w:rPr>
        <w:t xml:space="preserve"> Approval for analysis </w:t>
      </w:r>
      <w:r w:rsidR="003060BD" w:rsidRPr="001924F0">
        <w:rPr>
          <w:rFonts w:ascii="Times New Roman" w:hAnsi="Times New Roman" w:cs="Times New Roman"/>
          <w:sz w:val="24"/>
        </w:rPr>
        <w:t>of the data was</w:t>
      </w:r>
      <w:r w:rsidR="002824DB" w:rsidRPr="001924F0">
        <w:rPr>
          <w:rFonts w:ascii="Times New Roman" w:hAnsi="Times New Roman" w:cs="Times New Roman"/>
          <w:sz w:val="24"/>
        </w:rPr>
        <w:t xml:space="preserve"> granted by the </w:t>
      </w:r>
      <w:r w:rsidR="00567095" w:rsidRPr="001924F0">
        <w:rPr>
          <w:rFonts w:ascii="Times New Roman" w:hAnsi="Times New Roman" w:cs="Times New Roman"/>
          <w:sz w:val="24"/>
        </w:rPr>
        <w:t xml:space="preserve">two </w:t>
      </w:r>
      <w:r w:rsidR="0056304A" w:rsidRPr="001924F0">
        <w:rPr>
          <w:rFonts w:ascii="Times New Roman" w:hAnsi="Times New Roman" w:cs="Times New Roman"/>
          <w:sz w:val="24"/>
        </w:rPr>
        <w:t>regional pa</w:t>
      </w:r>
      <w:r w:rsidR="00567095" w:rsidRPr="001924F0">
        <w:rPr>
          <w:rFonts w:ascii="Times New Roman" w:hAnsi="Times New Roman" w:cs="Times New Roman"/>
          <w:sz w:val="24"/>
        </w:rPr>
        <w:t>rtners.</w:t>
      </w:r>
      <w:r w:rsidR="0056304A" w:rsidRPr="001924F0">
        <w:rPr>
          <w:rFonts w:ascii="Times New Roman" w:hAnsi="Times New Roman" w:cs="Times New Roman"/>
          <w:sz w:val="24"/>
        </w:rPr>
        <w:t xml:space="preserve"> </w:t>
      </w:r>
      <w:r w:rsidR="00567095" w:rsidRPr="001924F0">
        <w:rPr>
          <w:rFonts w:ascii="Times New Roman" w:hAnsi="Times New Roman" w:cs="Times New Roman"/>
          <w:sz w:val="24"/>
        </w:rPr>
        <w:t>A</w:t>
      </w:r>
      <w:r w:rsidR="0056304A" w:rsidRPr="001924F0">
        <w:rPr>
          <w:rFonts w:ascii="Times New Roman" w:hAnsi="Times New Roman" w:cs="Times New Roman"/>
          <w:sz w:val="24"/>
        </w:rPr>
        <w:t xml:space="preserve">ccess </w:t>
      </w:r>
      <w:r w:rsidR="00567095" w:rsidRPr="001924F0">
        <w:rPr>
          <w:rFonts w:ascii="Times New Roman" w:hAnsi="Times New Roman" w:cs="Times New Roman"/>
          <w:sz w:val="24"/>
        </w:rPr>
        <w:t xml:space="preserve">and analysis </w:t>
      </w:r>
      <w:r w:rsidR="0056304A" w:rsidRPr="001924F0">
        <w:rPr>
          <w:rFonts w:ascii="Times New Roman" w:hAnsi="Times New Roman" w:cs="Times New Roman"/>
          <w:sz w:val="24"/>
        </w:rPr>
        <w:t xml:space="preserve">of the data will </w:t>
      </w:r>
      <w:r w:rsidR="00202F56" w:rsidRPr="001924F0">
        <w:rPr>
          <w:rFonts w:ascii="Times New Roman" w:hAnsi="Times New Roman" w:cs="Times New Roman"/>
          <w:sz w:val="24"/>
        </w:rPr>
        <w:t xml:space="preserve">be </w:t>
      </w:r>
      <w:r w:rsidR="00567095" w:rsidRPr="001924F0">
        <w:rPr>
          <w:rFonts w:ascii="Times New Roman" w:hAnsi="Times New Roman" w:cs="Times New Roman"/>
          <w:sz w:val="24"/>
        </w:rPr>
        <w:t xml:space="preserve">done in strict adherence to </w:t>
      </w:r>
      <w:proofErr w:type="spellStart"/>
      <w:r w:rsidR="00567095" w:rsidRPr="001924F0">
        <w:rPr>
          <w:rFonts w:ascii="Times New Roman" w:hAnsi="Times New Roman" w:cs="Times New Roman"/>
          <w:sz w:val="24"/>
        </w:rPr>
        <w:t>MalariaGEN</w:t>
      </w:r>
      <w:proofErr w:type="spellEnd"/>
      <w:r w:rsidR="00567095" w:rsidRPr="001924F0">
        <w:rPr>
          <w:rFonts w:ascii="Times New Roman" w:hAnsi="Times New Roman" w:cs="Times New Roman"/>
          <w:sz w:val="24"/>
        </w:rPr>
        <w:t xml:space="preserve"> Data Sharing Policies (</w:t>
      </w:r>
      <w:proofErr w:type="spellStart"/>
      <w:r w:rsidR="00567095" w:rsidRPr="001924F0">
        <w:rPr>
          <w:rFonts w:ascii="Times New Roman" w:hAnsi="Times New Roman" w:cs="Times New Roman"/>
          <w:sz w:val="24"/>
        </w:rPr>
        <w:t>MalariaGEN</w:t>
      </w:r>
      <w:proofErr w:type="spellEnd"/>
      <w:r w:rsidR="00567095" w:rsidRPr="001924F0">
        <w:rPr>
          <w:rFonts w:ascii="Times New Roman" w:hAnsi="Times New Roman" w:cs="Times New Roman"/>
          <w:sz w:val="24"/>
        </w:rPr>
        <w:t>, 2008)</w:t>
      </w:r>
      <w:r w:rsidR="00372918" w:rsidRPr="001924F0">
        <w:rPr>
          <w:rFonts w:ascii="Times New Roman" w:hAnsi="Times New Roman" w:cs="Times New Roman"/>
          <w:sz w:val="24"/>
        </w:rPr>
        <w:t>.</w:t>
      </w:r>
    </w:p>
    <w:p w14:paraId="1E758175" w14:textId="7E3F829F" w:rsidR="00020ABE" w:rsidRPr="001924F0" w:rsidRDefault="002E670D" w:rsidP="00020ABE">
      <w:pPr>
        <w:spacing w:line="360" w:lineRule="auto"/>
        <w:jc w:val="both"/>
        <w:rPr>
          <w:rFonts w:ascii="Times New Roman" w:hAnsi="Times New Roman" w:cs="Times New Roman"/>
          <w:sz w:val="24"/>
        </w:rPr>
      </w:pPr>
      <w:r w:rsidRPr="001924F0">
        <w:rPr>
          <w:rFonts w:ascii="Times New Roman" w:hAnsi="Times New Roman" w:cs="Times New Roman"/>
          <w:sz w:val="24"/>
        </w:rPr>
        <w:t>Ethical clearance for data col</w:t>
      </w:r>
      <w:r w:rsidR="00D720ED" w:rsidRPr="001924F0">
        <w:rPr>
          <w:rFonts w:ascii="Times New Roman" w:hAnsi="Times New Roman" w:cs="Times New Roman"/>
          <w:sz w:val="24"/>
        </w:rPr>
        <w:t>lection</w:t>
      </w:r>
      <w:r w:rsidR="005E64D3">
        <w:rPr>
          <w:rFonts w:ascii="Times New Roman" w:hAnsi="Times New Roman" w:cs="Times New Roman"/>
          <w:sz w:val="24"/>
        </w:rPr>
        <w:t xml:space="preserve"> towards the primary study</w:t>
      </w:r>
      <w:r w:rsidR="00D720ED" w:rsidRPr="001924F0">
        <w:rPr>
          <w:rFonts w:ascii="Times New Roman" w:hAnsi="Times New Roman" w:cs="Times New Roman"/>
          <w:sz w:val="24"/>
        </w:rPr>
        <w:t xml:space="preserve"> was obtained fro</w:t>
      </w:r>
      <w:r w:rsidRPr="001924F0">
        <w:rPr>
          <w:rFonts w:ascii="Times New Roman" w:hAnsi="Times New Roman" w:cs="Times New Roman"/>
          <w:sz w:val="24"/>
        </w:rPr>
        <w:t>m</w:t>
      </w:r>
      <w:commentRangeStart w:id="25"/>
      <w:r w:rsidR="00020ABE" w:rsidRPr="001924F0">
        <w:rPr>
          <w:rFonts w:ascii="Times New Roman" w:hAnsi="Times New Roman" w:cs="Times New Roman"/>
          <w:sz w:val="24"/>
        </w:rPr>
        <w:t xml:space="preserve"> </w:t>
      </w:r>
      <w:r w:rsidR="00020ABE" w:rsidRPr="001924F0">
        <w:rPr>
          <w:rFonts w:ascii="Times New Roman" w:hAnsi="Times New Roman" w:cs="Times New Roman"/>
          <w:sz w:val="24"/>
          <w:szCs w:val="24"/>
        </w:rPr>
        <w:t xml:space="preserve">the </w:t>
      </w:r>
      <w:r w:rsidR="002602BC" w:rsidRPr="001924F0">
        <w:rPr>
          <w:rFonts w:ascii="Times New Roman" w:hAnsi="Times New Roman" w:cs="Times New Roman"/>
          <w:sz w:val="24"/>
          <w:szCs w:val="24"/>
        </w:rPr>
        <w:t xml:space="preserve">Institutional Review Board of the University of </w:t>
      </w:r>
      <w:proofErr w:type="spellStart"/>
      <w:r w:rsidR="002602BC" w:rsidRPr="001924F0">
        <w:rPr>
          <w:rFonts w:ascii="Times New Roman" w:hAnsi="Times New Roman" w:cs="Times New Roman"/>
          <w:sz w:val="24"/>
          <w:szCs w:val="24"/>
        </w:rPr>
        <w:t>Buea</w:t>
      </w:r>
      <w:proofErr w:type="spellEnd"/>
      <w:r w:rsidR="002602BC" w:rsidRPr="001924F0">
        <w:rPr>
          <w:rFonts w:ascii="Times New Roman" w:hAnsi="Times New Roman" w:cs="Times New Roman"/>
          <w:sz w:val="24"/>
          <w:szCs w:val="24"/>
        </w:rPr>
        <w:t xml:space="preserve"> </w:t>
      </w:r>
      <w:r w:rsidR="00020ABE" w:rsidRPr="001924F0">
        <w:rPr>
          <w:rFonts w:ascii="Times New Roman" w:hAnsi="Times New Roman" w:cs="Times New Roman"/>
          <w:sz w:val="24"/>
        </w:rPr>
        <w:t>(proposal number: ID D7.1.A/MPH/SWP/PDPH/PS.CH/2340/811) and the South West Regional Delegation of Public Health. Authorization to conduct the surveys in primary schools was obtained from the Regional Delegation of Basic Education or the Catholic Education Secretariat.</w:t>
      </w:r>
      <w:commentRangeEnd w:id="25"/>
      <w:r w:rsidR="00020ABE" w:rsidRPr="001924F0">
        <w:rPr>
          <w:rStyle w:val="CommentReference"/>
          <w:rFonts w:ascii="Times New Roman" w:hAnsi="Times New Roman" w:cs="Times New Roman"/>
        </w:rPr>
        <w:commentReference w:id="25"/>
      </w:r>
    </w:p>
    <w:p w14:paraId="5E3DC686" w14:textId="52730F59" w:rsidR="00020ABE" w:rsidRPr="001924F0" w:rsidRDefault="00B6298B" w:rsidP="00E31BD7">
      <w:pPr>
        <w:spacing w:line="360" w:lineRule="auto"/>
        <w:jc w:val="both"/>
        <w:rPr>
          <w:rFonts w:ascii="Times New Roman" w:hAnsi="Times New Roman" w:cs="Times New Roman"/>
          <w:sz w:val="24"/>
        </w:rPr>
      </w:pPr>
      <w:r w:rsidRPr="001924F0">
        <w:rPr>
          <w:rFonts w:ascii="Times New Roman" w:hAnsi="Times New Roman" w:cs="Times New Roman"/>
          <w:sz w:val="24"/>
        </w:rPr>
        <w:t>Informed consent was obtained from each case or their caregiver following a clear explanation of the content of the information sheet f</w:t>
      </w:r>
      <w:r w:rsidR="00020ABE" w:rsidRPr="001924F0">
        <w:rPr>
          <w:rFonts w:ascii="Times New Roman" w:hAnsi="Times New Roman" w:cs="Times New Roman"/>
          <w:sz w:val="24"/>
        </w:rPr>
        <w:t>or th</w:t>
      </w:r>
      <w:r w:rsidR="00F84713" w:rsidRPr="001924F0">
        <w:rPr>
          <w:rFonts w:ascii="Times New Roman" w:hAnsi="Times New Roman" w:cs="Times New Roman"/>
          <w:sz w:val="24"/>
        </w:rPr>
        <w:t>e cases and blood bank donors</w:t>
      </w:r>
      <w:r w:rsidR="00020ABE" w:rsidRPr="001924F0">
        <w:rPr>
          <w:rFonts w:ascii="Times New Roman" w:hAnsi="Times New Roman" w:cs="Times New Roman"/>
          <w:sz w:val="24"/>
        </w:rPr>
        <w:t>. Only subjects/caregivers who</w:t>
      </w:r>
      <w:r w:rsidR="00F84713" w:rsidRPr="001924F0">
        <w:rPr>
          <w:rFonts w:ascii="Times New Roman" w:hAnsi="Times New Roman" w:cs="Times New Roman"/>
          <w:sz w:val="24"/>
        </w:rPr>
        <w:t xml:space="preserve"> </w:t>
      </w:r>
      <w:r w:rsidR="00020ABE" w:rsidRPr="001924F0">
        <w:rPr>
          <w:rFonts w:ascii="Times New Roman" w:hAnsi="Times New Roman" w:cs="Times New Roman"/>
          <w:sz w:val="24"/>
        </w:rPr>
        <w:t xml:space="preserve">volunteered to participate by signing a written informed </w:t>
      </w:r>
      <w:r w:rsidR="00F10235" w:rsidRPr="001924F0">
        <w:rPr>
          <w:rFonts w:ascii="Times New Roman" w:hAnsi="Times New Roman" w:cs="Times New Roman"/>
          <w:sz w:val="24"/>
        </w:rPr>
        <w:t>consent were enrolled.</w:t>
      </w:r>
    </w:p>
    <w:p w14:paraId="41A29961" w14:textId="0827D114" w:rsidR="00ED2897" w:rsidRPr="001924F0" w:rsidRDefault="00D03F60" w:rsidP="00E31BD7">
      <w:pPr>
        <w:pStyle w:val="Heading2"/>
        <w:numPr>
          <w:ilvl w:val="1"/>
          <w:numId w:val="25"/>
        </w:numPr>
        <w:spacing w:line="360" w:lineRule="auto"/>
        <w:rPr>
          <w:rStyle w:val="fontstyle21"/>
          <w:rFonts w:ascii="Times New Roman" w:hAnsi="Times New Roman" w:cs="Times New Roman"/>
          <w:b/>
          <w:color w:val="auto"/>
          <w:sz w:val="26"/>
          <w:szCs w:val="26"/>
        </w:rPr>
      </w:pPr>
      <w:bookmarkStart w:id="26" w:name="_Toc513211122"/>
      <w:r w:rsidRPr="001924F0">
        <w:rPr>
          <w:rStyle w:val="fontstyle21"/>
          <w:rFonts w:ascii="Times New Roman" w:hAnsi="Times New Roman" w:cs="Times New Roman"/>
          <w:b/>
          <w:color w:val="auto"/>
          <w:sz w:val="26"/>
          <w:szCs w:val="26"/>
        </w:rPr>
        <w:t>Sampling d</w:t>
      </w:r>
      <w:r w:rsidR="00A814EF" w:rsidRPr="001924F0">
        <w:rPr>
          <w:rStyle w:val="fontstyle21"/>
          <w:rFonts w:ascii="Times New Roman" w:hAnsi="Times New Roman" w:cs="Times New Roman"/>
          <w:b/>
          <w:color w:val="auto"/>
          <w:sz w:val="26"/>
          <w:szCs w:val="26"/>
        </w:rPr>
        <w:t>esign and sample size determination</w:t>
      </w:r>
      <w:bookmarkEnd w:id="26"/>
    </w:p>
    <w:p w14:paraId="41453290" w14:textId="6F91463B" w:rsidR="00ED2897" w:rsidRPr="001924F0" w:rsidRDefault="00ED2897" w:rsidP="00E31BD7">
      <w:pPr>
        <w:pStyle w:val="Heading3"/>
        <w:numPr>
          <w:ilvl w:val="2"/>
          <w:numId w:val="25"/>
        </w:numPr>
        <w:spacing w:line="360" w:lineRule="auto"/>
        <w:rPr>
          <w:rFonts w:ascii="Times New Roman" w:hAnsi="Times New Roman" w:cs="Times New Roman"/>
          <w:b/>
          <w:color w:val="auto"/>
        </w:rPr>
      </w:pPr>
      <w:bookmarkStart w:id="27" w:name="_Toc513211123"/>
      <w:r w:rsidRPr="001924F0">
        <w:rPr>
          <w:rFonts w:ascii="Times New Roman" w:hAnsi="Times New Roman" w:cs="Times New Roman"/>
          <w:b/>
          <w:color w:val="auto"/>
        </w:rPr>
        <w:t>Inclusion Criteria</w:t>
      </w:r>
      <w:bookmarkEnd w:id="27"/>
    </w:p>
    <w:p w14:paraId="16B1A7AA" w14:textId="720F15E2" w:rsidR="00ED2897" w:rsidRPr="001924F0" w:rsidRDefault="00A76A87" w:rsidP="00E31BD7">
      <w:pPr>
        <w:spacing w:line="360" w:lineRule="auto"/>
        <w:jc w:val="both"/>
        <w:rPr>
          <w:rFonts w:ascii="Times New Roman" w:hAnsi="Times New Roman" w:cs="Times New Roman"/>
          <w:sz w:val="24"/>
          <w:szCs w:val="24"/>
        </w:rPr>
      </w:pPr>
      <w:r w:rsidRPr="001924F0">
        <w:rPr>
          <w:rFonts w:ascii="Times New Roman" w:hAnsi="Times New Roman" w:cs="Times New Roman"/>
          <w:sz w:val="24"/>
          <w:szCs w:val="24"/>
        </w:rPr>
        <w:t xml:space="preserve">Of the </w:t>
      </w:r>
      <w:r w:rsidR="005A35C5" w:rsidRPr="001924F0">
        <w:rPr>
          <w:rFonts w:ascii="Times New Roman" w:hAnsi="Times New Roman" w:cs="Times New Roman"/>
          <w:sz w:val="24"/>
          <w:szCs w:val="24"/>
        </w:rPr>
        <w:t>case samples</w:t>
      </w:r>
      <w:r w:rsidR="00DF35FB" w:rsidRPr="001924F0">
        <w:rPr>
          <w:rFonts w:ascii="Times New Roman" w:hAnsi="Times New Roman" w:cs="Times New Roman"/>
          <w:sz w:val="24"/>
          <w:szCs w:val="24"/>
        </w:rPr>
        <w:t>, only those that</w:t>
      </w:r>
      <w:r w:rsidR="00ED2897" w:rsidRPr="001924F0">
        <w:rPr>
          <w:rFonts w:ascii="Times New Roman" w:hAnsi="Times New Roman" w:cs="Times New Roman"/>
          <w:sz w:val="24"/>
          <w:szCs w:val="24"/>
        </w:rPr>
        <w:t xml:space="preserve"> me</w:t>
      </w:r>
      <w:r w:rsidR="00CE0B48" w:rsidRPr="001924F0">
        <w:rPr>
          <w:rFonts w:ascii="Times New Roman" w:hAnsi="Times New Roman" w:cs="Times New Roman"/>
          <w:sz w:val="24"/>
          <w:szCs w:val="24"/>
        </w:rPr>
        <w:t>e</w:t>
      </w:r>
      <w:r w:rsidR="00ED2897" w:rsidRPr="001924F0">
        <w:rPr>
          <w:rFonts w:ascii="Times New Roman" w:hAnsi="Times New Roman" w:cs="Times New Roman"/>
          <w:sz w:val="24"/>
          <w:szCs w:val="24"/>
        </w:rPr>
        <w:t>t the criteria for the three major clinical prognostic features; cerebral malaria (CM), severe malaria anemia (SMA) and respiratory distress (RD) will be included in the analysis.</w:t>
      </w:r>
    </w:p>
    <w:p w14:paraId="1E521196" w14:textId="2BC9C707" w:rsidR="00A76A87" w:rsidRPr="001924F0" w:rsidRDefault="000E2472" w:rsidP="00020ABE">
      <w:pPr>
        <w:spacing w:line="360" w:lineRule="auto"/>
        <w:jc w:val="both"/>
        <w:rPr>
          <w:rFonts w:ascii="Times New Roman" w:hAnsi="Times New Roman" w:cs="Times New Roman"/>
          <w:sz w:val="24"/>
          <w:szCs w:val="24"/>
        </w:rPr>
      </w:pPr>
      <w:r w:rsidRPr="001924F0">
        <w:rPr>
          <w:rFonts w:ascii="Times New Roman" w:hAnsi="Times New Roman" w:cs="Times New Roman"/>
          <w:sz w:val="24"/>
          <w:szCs w:val="24"/>
        </w:rPr>
        <w:t>All control samples will be employed in the analysis.</w:t>
      </w:r>
    </w:p>
    <w:p w14:paraId="4465FB56" w14:textId="13128D94" w:rsidR="002C7008" w:rsidRPr="001924F0" w:rsidRDefault="002C7008" w:rsidP="00E31BD7">
      <w:pPr>
        <w:pStyle w:val="Heading3"/>
        <w:numPr>
          <w:ilvl w:val="2"/>
          <w:numId w:val="25"/>
        </w:numPr>
        <w:spacing w:line="360" w:lineRule="auto"/>
        <w:rPr>
          <w:rFonts w:ascii="Times New Roman" w:hAnsi="Times New Roman" w:cs="Times New Roman"/>
          <w:b/>
          <w:color w:val="auto"/>
        </w:rPr>
      </w:pPr>
      <w:bookmarkStart w:id="28" w:name="_Toc513211124"/>
      <w:r w:rsidRPr="001924F0">
        <w:rPr>
          <w:rFonts w:ascii="Times New Roman" w:hAnsi="Times New Roman" w:cs="Times New Roman"/>
          <w:b/>
          <w:color w:val="auto"/>
        </w:rPr>
        <w:t>Exclusion Criteria</w:t>
      </w:r>
      <w:bookmarkEnd w:id="28"/>
    </w:p>
    <w:p w14:paraId="74E9A117" w14:textId="7EA42BC7" w:rsidR="005A35C5" w:rsidRPr="001924F0" w:rsidRDefault="005A35C5" w:rsidP="00E31BD7">
      <w:pPr>
        <w:spacing w:line="360" w:lineRule="auto"/>
        <w:jc w:val="both"/>
        <w:rPr>
          <w:rFonts w:ascii="Times New Roman" w:hAnsi="Times New Roman" w:cs="Times New Roman"/>
          <w:sz w:val="24"/>
          <w:szCs w:val="24"/>
        </w:rPr>
      </w:pPr>
      <w:r w:rsidRPr="001924F0">
        <w:rPr>
          <w:rFonts w:ascii="Times New Roman" w:hAnsi="Times New Roman" w:cs="Times New Roman"/>
          <w:sz w:val="24"/>
          <w:szCs w:val="24"/>
        </w:rPr>
        <w:t>Case samples that are not classified as either CM, SMA or RD will be excluded in the analysis.</w:t>
      </w:r>
    </w:p>
    <w:p w14:paraId="778F5BD0" w14:textId="08BEAA62" w:rsidR="0058720F" w:rsidRPr="001924F0" w:rsidRDefault="0058720F" w:rsidP="00E31BD7">
      <w:pPr>
        <w:pStyle w:val="Heading3"/>
        <w:numPr>
          <w:ilvl w:val="2"/>
          <w:numId w:val="25"/>
        </w:numPr>
        <w:spacing w:line="360" w:lineRule="auto"/>
        <w:rPr>
          <w:rFonts w:ascii="Times New Roman" w:hAnsi="Times New Roman" w:cs="Times New Roman"/>
          <w:b/>
          <w:color w:val="auto"/>
        </w:rPr>
      </w:pPr>
      <w:bookmarkStart w:id="29" w:name="_Toc513211125"/>
      <w:r w:rsidRPr="001924F0">
        <w:rPr>
          <w:rFonts w:ascii="Times New Roman" w:hAnsi="Times New Roman" w:cs="Times New Roman"/>
          <w:b/>
          <w:color w:val="auto"/>
        </w:rPr>
        <w:lastRenderedPageBreak/>
        <w:t>Sample size determination</w:t>
      </w:r>
      <w:bookmarkEnd w:id="29"/>
    </w:p>
    <w:p w14:paraId="5726D6FD" w14:textId="22B44C0D" w:rsidR="00020ABE" w:rsidRPr="001924F0" w:rsidRDefault="000158EE" w:rsidP="00E31BD7">
      <w:pPr>
        <w:spacing w:line="360" w:lineRule="auto"/>
        <w:jc w:val="both"/>
        <w:rPr>
          <w:rFonts w:ascii="Times New Roman" w:hAnsi="Times New Roman" w:cs="Times New Roman"/>
          <w:sz w:val="24"/>
          <w:szCs w:val="24"/>
        </w:rPr>
      </w:pPr>
      <w:r w:rsidRPr="001924F0">
        <w:rPr>
          <w:rFonts w:ascii="Times New Roman" w:hAnsi="Times New Roman" w:cs="Times New Roman"/>
          <w:sz w:val="24"/>
          <w:szCs w:val="24"/>
        </w:rPr>
        <w:t xml:space="preserve">Generally, a </w:t>
      </w:r>
      <w:r w:rsidR="0058720F" w:rsidRPr="001924F0">
        <w:rPr>
          <w:rFonts w:ascii="Times New Roman" w:hAnsi="Times New Roman" w:cs="Times New Roman"/>
          <w:sz w:val="24"/>
          <w:szCs w:val="24"/>
        </w:rPr>
        <w:t xml:space="preserve">GWAS </w:t>
      </w:r>
      <w:r w:rsidRPr="001924F0">
        <w:rPr>
          <w:rFonts w:ascii="Times New Roman" w:hAnsi="Times New Roman" w:cs="Times New Roman"/>
          <w:sz w:val="24"/>
          <w:szCs w:val="24"/>
        </w:rPr>
        <w:t>relies on</w:t>
      </w:r>
      <w:r w:rsidR="0058720F" w:rsidRPr="001924F0">
        <w:rPr>
          <w:rFonts w:ascii="Times New Roman" w:hAnsi="Times New Roman" w:cs="Times New Roman"/>
          <w:sz w:val="24"/>
          <w:szCs w:val="24"/>
        </w:rPr>
        <w:t xml:space="preserve"> </w:t>
      </w:r>
      <w:r w:rsidRPr="001924F0">
        <w:rPr>
          <w:rFonts w:ascii="Times New Roman" w:hAnsi="Times New Roman" w:cs="Times New Roman"/>
          <w:sz w:val="24"/>
          <w:szCs w:val="24"/>
        </w:rPr>
        <w:t xml:space="preserve">a </w:t>
      </w:r>
      <w:r w:rsidR="0058720F" w:rsidRPr="001924F0">
        <w:rPr>
          <w:rFonts w:ascii="Times New Roman" w:hAnsi="Times New Roman" w:cs="Times New Roman"/>
          <w:sz w:val="24"/>
          <w:szCs w:val="24"/>
        </w:rPr>
        <w:t>large</w:t>
      </w:r>
      <w:r w:rsidRPr="001924F0">
        <w:rPr>
          <w:rFonts w:ascii="Times New Roman" w:hAnsi="Times New Roman" w:cs="Times New Roman"/>
          <w:sz w:val="24"/>
          <w:szCs w:val="24"/>
        </w:rPr>
        <w:t xml:space="preserve"> sam</w:t>
      </w:r>
      <w:r w:rsidR="00563EE2" w:rsidRPr="001924F0">
        <w:rPr>
          <w:rFonts w:ascii="Times New Roman" w:hAnsi="Times New Roman" w:cs="Times New Roman"/>
          <w:sz w:val="24"/>
          <w:szCs w:val="24"/>
        </w:rPr>
        <w:t>ple size</w:t>
      </w:r>
      <w:r w:rsidR="00E268F0" w:rsidRPr="001924F0">
        <w:rPr>
          <w:rFonts w:ascii="Times New Roman" w:hAnsi="Times New Roman" w:cs="Times New Roman"/>
          <w:sz w:val="24"/>
          <w:szCs w:val="24"/>
        </w:rPr>
        <w:t xml:space="preserve"> and strong LD of marker (tag)</w:t>
      </w:r>
      <w:r w:rsidR="00563EE2" w:rsidRPr="001924F0">
        <w:rPr>
          <w:rFonts w:ascii="Times New Roman" w:hAnsi="Times New Roman" w:cs="Times New Roman"/>
          <w:sz w:val="24"/>
          <w:szCs w:val="24"/>
        </w:rPr>
        <w:t xml:space="preserve"> and causal SNPs to attain a high power since it deals with genetic variations of </w:t>
      </w:r>
      <w:r w:rsidR="00020ABE" w:rsidRPr="001924F0">
        <w:rPr>
          <w:rFonts w:ascii="Times New Roman" w:hAnsi="Times New Roman" w:cs="Times New Roman"/>
          <w:sz w:val="24"/>
          <w:szCs w:val="24"/>
        </w:rPr>
        <w:t>small effect</w:t>
      </w:r>
      <w:r w:rsidR="00563EE2" w:rsidRPr="001924F0">
        <w:rPr>
          <w:rFonts w:ascii="Times New Roman" w:hAnsi="Times New Roman" w:cs="Times New Roman"/>
          <w:sz w:val="24"/>
          <w:szCs w:val="24"/>
        </w:rPr>
        <w:t xml:space="preserve"> sizes (ORs - typically 1.1 – 1.5)</w:t>
      </w:r>
      <w:r w:rsidR="00C86060" w:rsidRPr="001924F0">
        <w:rPr>
          <w:rFonts w:ascii="Times New Roman" w:hAnsi="Times New Roman" w:cs="Times New Roman"/>
          <w:sz w:val="24"/>
          <w:szCs w:val="24"/>
        </w:rPr>
        <w:t xml:space="preserve"> and</w:t>
      </w:r>
      <w:r w:rsidR="00563EE2" w:rsidRPr="001924F0">
        <w:rPr>
          <w:rFonts w:ascii="Times New Roman" w:hAnsi="Times New Roman" w:cs="Times New Roman"/>
          <w:sz w:val="24"/>
          <w:szCs w:val="24"/>
        </w:rPr>
        <w:t xml:space="preserve"> M</w:t>
      </w:r>
      <w:r w:rsidR="007D3CD9" w:rsidRPr="001924F0">
        <w:rPr>
          <w:rFonts w:ascii="Times New Roman" w:hAnsi="Times New Roman" w:cs="Times New Roman"/>
          <w:sz w:val="24"/>
          <w:szCs w:val="24"/>
        </w:rPr>
        <w:t xml:space="preserve">AFs </w:t>
      </w:r>
      <w:r w:rsidR="00151B27" w:rsidRPr="001924F0">
        <w:rPr>
          <w:rFonts w:ascii="Times New Roman" w:hAnsi="Times New Roman" w:cs="Times New Roman"/>
          <w:sz w:val="24"/>
          <w:szCs w:val="24"/>
        </w:rPr>
        <w:t xml:space="preserve"> </w:t>
      </w:r>
      <w:r w:rsidR="0001283B" w:rsidRPr="001924F0">
        <w:rPr>
          <w:rFonts w:ascii="Times New Roman" w:hAnsi="Times New Roman" w:cs="Times New Roman"/>
          <w:sz w:val="24"/>
          <w:szCs w:val="24"/>
        </w:rPr>
        <w:t>≥</w:t>
      </w:r>
      <w:r w:rsidR="00E268F0" w:rsidRPr="001924F0">
        <w:rPr>
          <w:rFonts w:ascii="Times New Roman" w:hAnsi="Times New Roman" w:cs="Times New Roman"/>
          <w:sz w:val="24"/>
          <w:szCs w:val="24"/>
        </w:rPr>
        <w:t xml:space="preserve"> </w:t>
      </w:r>
      <w:r w:rsidR="00563EE2" w:rsidRPr="001924F0">
        <w:rPr>
          <w:rFonts w:ascii="Times New Roman" w:hAnsi="Times New Roman" w:cs="Times New Roman"/>
          <w:sz w:val="24"/>
          <w:szCs w:val="24"/>
        </w:rPr>
        <w:t>5%</w:t>
      </w:r>
      <w:r w:rsidR="00E240D8" w:rsidRPr="001924F0">
        <w:rPr>
          <w:rFonts w:ascii="Times New Roman" w:hAnsi="Times New Roman" w:cs="Times New Roman"/>
          <w:sz w:val="24"/>
          <w:szCs w:val="24"/>
        </w:rPr>
        <w:t xml:space="preserve"> (typically 5%)</w:t>
      </w:r>
      <w:r w:rsidR="00C86060" w:rsidRPr="001924F0">
        <w:rPr>
          <w:rFonts w:ascii="Times New Roman" w:hAnsi="Times New Roman" w:cs="Times New Roman"/>
          <w:sz w:val="24"/>
          <w:szCs w:val="24"/>
        </w:rPr>
        <w:t>. W</w:t>
      </w:r>
      <w:r w:rsidR="007D3CD9" w:rsidRPr="001924F0">
        <w:rPr>
          <w:rFonts w:ascii="Times New Roman" w:hAnsi="Times New Roman" w:cs="Times New Roman"/>
          <w:sz w:val="24"/>
          <w:szCs w:val="24"/>
        </w:rPr>
        <w:t xml:space="preserve">ith relatively weak LD observed in African populations, the power of GWAS is </w:t>
      </w:r>
      <w:r w:rsidR="00020ABE" w:rsidRPr="001924F0">
        <w:rPr>
          <w:rFonts w:ascii="Times New Roman" w:hAnsi="Times New Roman" w:cs="Times New Roman"/>
          <w:sz w:val="24"/>
          <w:szCs w:val="24"/>
        </w:rPr>
        <w:t>greatly confine</w:t>
      </w:r>
      <w:r w:rsidR="007D3CD9" w:rsidRPr="001924F0">
        <w:rPr>
          <w:rFonts w:ascii="Times New Roman" w:hAnsi="Times New Roman" w:cs="Times New Roman"/>
          <w:sz w:val="24"/>
          <w:szCs w:val="24"/>
        </w:rPr>
        <w:t>d to</w:t>
      </w:r>
      <w:r w:rsidR="00020ABE" w:rsidRPr="001924F0">
        <w:rPr>
          <w:rFonts w:ascii="Times New Roman" w:hAnsi="Times New Roman" w:cs="Times New Roman"/>
          <w:sz w:val="24"/>
          <w:szCs w:val="24"/>
        </w:rPr>
        <w:t xml:space="preserve"> the </w:t>
      </w:r>
      <w:r w:rsidR="007D3CD9" w:rsidRPr="001924F0">
        <w:rPr>
          <w:rFonts w:ascii="Times New Roman" w:hAnsi="Times New Roman" w:cs="Times New Roman"/>
          <w:sz w:val="24"/>
          <w:szCs w:val="24"/>
        </w:rPr>
        <w:t>sample size</w:t>
      </w:r>
      <w:r w:rsidR="00020ABE" w:rsidRPr="001924F0">
        <w:rPr>
          <w:rFonts w:ascii="Times New Roman" w:hAnsi="Times New Roman" w:cs="Times New Roman"/>
          <w:sz w:val="24"/>
          <w:szCs w:val="24"/>
        </w:rPr>
        <w:t xml:space="preserve"> as shown by the equation (Spencer </w:t>
      </w:r>
      <w:r w:rsidR="00020ABE" w:rsidRPr="00753D10">
        <w:rPr>
          <w:rFonts w:ascii="Times New Roman" w:hAnsi="Times New Roman" w:cs="Times New Roman"/>
          <w:i/>
          <w:sz w:val="24"/>
          <w:szCs w:val="24"/>
        </w:rPr>
        <w:t>et al.</w:t>
      </w:r>
      <w:r w:rsidR="00020ABE" w:rsidRPr="001924F0">
        <w:rPr>
          <w:rFonts w:ascii="Times New Roman" w:hAnsi="Times New Roman" w:cs="Times New Roman"/>
          <w:sz w:val="24"/>
          <w:szCs w:val="24"/>
        </w:rPr>
        <w:t>, 2009).</w:t>
      </w:r>
    </w:p>
    <w:p w14:paraId="081287AC" w14:textId="77777777" w:rsidR="00020ABE" w:rsidRPr="001924F0" w:rsidRDefault="00020ABE" w:rsidP="00020ABE">
      <w:pPr>
        <w:spacing w:line="360" w:lineRule="auto"/>
        <w:jc w:val="center"/>
        <w:rPr>
          <w:rFonts w:ascii="Times New Roman" w:hAnsi="Times New Roman" w:cs="Times New Roman"/>
          <w:b/>
          <w:sz w:val="24"/>
          <w:szCs w:val="24"/>
        </w:rPr>
      </w:pPr>
      <w:r w:rsidRPr="001924F0">
        <w:rPr>
          <w:rFonts w:ascii="Times New Roman" w:hAnsi="Times New Roman" w:cs="Times New Roman"/>
          <w:b/>
          <w:i/>
          <w:iCs/>
          <w:sz w:val="24"/>
          <w:szCs w:val="24"/>
        </w:rPr>
        <w:t xml:space="preserve">Power ≈ N </w:t>
      </w:r>
      <w:r w:rsidRPr="001924F0">
        <w:rPr>
          <w:rFonts w:ascii="Times New Roman" w:hAnsi="Times New Roman" w:cs="Times New Roman"/>
          <w:b/>
          <w:sz w:val="24"/>
          <w:szCs w:val="24"/>
        </w:rPr>
        <w:t>β</w:t>
      </w:r>
      <w:r w:rsidRPr="001924F0">
        <w:rPr>
          <w:rFonts w:ascii="Times New Roman" w:hAnsi="Times New Roman" w:cs="Times New Roman"/>
          <w:b/>
          <w:i/>
          <w:iCs/>
          <w:sz w:val="24"/>
          <w:szCs w:val="24"/>
          <w:vertAlign w:val="superscript"/>
        </w:rPr>
        <w:t>2</w:t>
      </w:r>
      <w:r w:rsidRPr="001924F0">
        <w:rPr>
          <w:rFonts w:ascii="Times New Roman" w:hAnsi="Times New Roman" w:cs="Times New Roman"/>
          <w:b/>
          <w:i/>
          <w:iCs/>
          <w:sz w:val="24"/>
          <w:szCs w:val="24"/>
        </w:rPr>
        <w:t xml:space="preserve"> f (1-f) r</w:t>
      </w:r>
      <w:r w:rsidRPr="001924F0">
        <w:rPr>
          <w:rFonts w:ascii="Times New Roman" w:hAnsi="Times New Roman" w:cs="Times New Roman"/>
          <w:b/>
          <w:i/>
          <w:iCs/>
          <w:sz w:val="24"/>
          <w:szCs w:val="24"/>
          <w:vertAlign w:val="superscript"/>
        </w:rPr>
        <w:t>2</w:t>
      </w:r>
    </w:p>
    <w:p w14:paraId="49EB8A34" w14:textId="77777777" w:rsidR="00020ABE" w:rsidRPr="001924F0" w:rsidRDefault="00020ABE" w:rsidP="00020ABE">
      <w:pPr>
        <w:spacing w:line="360" w:lineRule="auto"/>
        <w:jc w:val="both"/>
        <w:rPr>
          <w:rFonts w:ascii="Times New Roman" w:hAnsi="Times New Roman" w:cs="Times New Roman"/>
          <w:sz w:val="24"/>
          <w:szCs w:val="24"/>
        </w:rPr>
      </w:pPr>
      <w:r w:rsidRPr="001924F0">
        <w:rPr>
          <w:rFonts w:ascii="Times New Roman" w:hAnsi="Times New Roman" w:cs="Times New Roman"/>
          <w:sz w:val="24"/>
          <w:szCs w:val="24"/>
        </w:rPr>
        <w:t>N = sample size (case + control)</w:t>
      </w:r>
    </w:p>
    <w:p w14:paraId="6C21D9FC" w14:textId="77777777" w:rsidR="00020ABE" w:rsidRPr="001924F0" w:rsidRDefault="00020ABE" w:rsidP="00020ABE">
      <w:pPr>
        <w:spacing w:line="360" w:lineRule="auto"/>
        <w:jc w:val="both"/>
        <w:rPr>
          <w:rFonts w:ascii="Times New Roman" w:hAnsi="Times New Roman" w:cs="Times New Roman"/>
          <w:sz w:val="24"/>
          <w:szCs w:val="24"/>
        </w:rPr>
      </w:pPr>
      <w:r w:rsidRPr="001924F0">
        <w:rPr>
          <w:rFonts w:ascii="Times New Roman" w:hAnsi="Times New Roman" w:cs="Times New Roman"/>
          <w:sz w:val="24"/>
          <w:szCs w:val="24"/>
        </w:rPr>
        <w:t>β = effect size</w:t>
      </w:r>
    </w:p>
    <w:p w14:paraId="69B4845E" w14:textId="77777777" w:rsidR="00020ABE" w:rsidRPr="001924F0" w:rsidRDefault="00020ABE" w:rsidP="00020ABE">
      <w:pPr>
        <w:spacing w:line="360" w:lineRule="auto"/>
        <w:jc w:val="both"/>
        <w:rPr>
          <w:rFonts w:ascii="Times New Roman" w:hAnsi="Times New Roman" w:cs="Times New Roman"/>
          <w:sz w:val="24"/>
          <w:szCs w:val="24"/>
        </w:rPr>
      </w:pPr>
      <w:r w:rsidRPr="001924F0">
        <w:rPr>
          <w:rFonts w:ascii="Times New Roman" w:hAnsi="Times New Roman" w:cs="Times New Roman"/>
          <w:sz w:val="24"/>
          <w:szCs w:val="24"/>
        </w:rPr>
        <w:t>f = allele frequency of the risk variant (MAF)</w:t>
      </w:r>
    </w:p>
    <w:p w14:paraId="4D46F2AC" w14:textId="77777777" w:rsidR="00020ABE" w:rsidRPr="001924F0" w:rsidRDefault="00020ABE" w:rsidP="00020ABE">
      <w:pPr>
        <w:spacing w:line="360" w:lineRule="auto"/>
        <w:jc w:val="both"/>
        <w:rPr>
          <w:rFonts w:ascii="Times New Roman" w:hAnsi="Times New Roman" w:cs="Times New Roman"/>
          <w:sz w:val="24"/>
          <w:szCs w:val="24"/>
        </w:rPr>
      </w:pPr>
      <w:r w:rsidRPr="001924F0">
        <w:rPr>
          <w:rFonts w:ascii="Times New Roman" w:hAnsi="Times New Roman" w:cs="Times New Roman"/>
          <w:sz w:val="24"/>
          <w:szCs w:val="24"/>
        </w:rPr>
        <w:t>r</w:t>
      </w:r>
      <w:r w:rsidRPr="001924F0">
        <w:rPr>
          <w:rFonts w:ascii="Times New Roman" w:hAnsi="Times New Roman" w:cs="Times New Roman"/>
          <w:sz w:val="24"/>
          <w:szCs w:val="24"/>
          <w:vertAlign w:val="superscript"/>
        </w:rPr>
        <w:t>2</w:t>
      </w:r>
      <w:r w:rsidRPr="001924F0">
        <w:rPr>
          <w:rFonts w:ascii="Times New Roman" w:hAnsi="Times New Roman" w:cs="Times New Roman"/>
          <w:sz w:val="24"/>
          <w:szCs w:val="24"/>
        </w:rPr>
        <w:t xml:space="preserve"> = linkage disequilibrium (Pearson’s correlation coefficient) between marker and causal SNPs (measured from 0 – 1, 0 for complete equilibrium and 1 for complete LD)</w:t>
      </w:r>
    </w:p>
    <w:p w14:paraId="38C25FEF" w14:textId="2D777172" w:rsidR="0037113B" w:rsidRPr="001924F0" w:rsidRDefault="00433A64" w:rsidP="005A77C4">
      <w:pPr>
        <w:spacing w:line="360" w:lineRule="auto"/>
        <w:jc w:val="both"/>
        <w:rPr>
          <w:rFonts w:ascii="Times New Roman" w:hAnsi="Times New Roman" w:cs="Times New Roman"/>
          <w:sz w:val="24"/>
          <w:szCs w:val="24"/>
        </w:rPr>
      </w:pPr>
      <w:r w:rsidRPr="001924F0">
        <w:rPr>
          <w:rFonts w:ascii="Times New Roman" w:hAnsi="Times New Roman" w:cs="Times New Roman"/>
          <w:sz w:val="24"/>
          <w:szCs w:val="24"/>
        </w:rPr>
        <w:t>Therefore, t</w:t>
      </w:r>
      <w:r w:rsidR="0037113B" w:rsidRPr="001924F0">
        <w:rPr>
          <w:rFonts w:ascii="Times New Roman" w:hAnsi="Times New Roman" w:cs="Times New Roman"/>
          <w:sz w:val="24"/>
          <w:szCs w:val="24"/>
        </w:rPr>
        <w:t xml:space="preserve">otal case samples that </w:t>
      </w:r>
      <w:r w:rsidR="0021082D" w:rsidRPr="001924F0">
        <w:rPr>
          <w:rFonts w:ascii="Times New Roman" w:hAnsi="Times New Roman" w:cs="Times New Roman"/>
          <w:sz w:val="24"/>
          <w:szCs w:val="24"/>
        </w:rPr>
        <w:t>meet</w:t>
      </w:r>
      <w:r w:rsidR="0037113B" w:rsidRPr="001924F0">
        <w:rPr>
          <w:rFonts w:ascii="Times New Roman" w:hAnsi="Times New Roman" w:cs="Times New Roman"/>
          <w:sz w:val="24"/>
          <w:szCs w:val="24"/>
        </w:rPr>
        <w:t xml:space="preserve"> inclusion criteria = 350</w:t>
      </w:r>
      <w:r w:rsidR="005A77C4" w:rsidRPr="001924F0">
        <w:rPr>
          <w:rFonts w:ascii="Times New Roman" w:hAnsi="Times New Roman" w:cs="Times New Roman"/>
          <w:sz w:val="24"/>
          <w:szCs w:val="24"/>
        </w:rPr>
        <w:t xml:space="preserve"> (CM = </w:t>
      </w:r>
      <w:r w:rsidR="00406F33" w:rsidRPr="001924F0">
        <w:rPr>
          <w:rFonts w:ascii="Times New Roman" w:hAnsi="Times New Roman" w:cs="Times New Roman"/>
          <w:sz w:val="24"/>
          <w:szCs w:val="24"/>
        </w:rPr>
        <w:t>49</w:t>
      </w:r>
      <w:r w:rsidR="005A77C4" w:rsidRPr="001924F0">
        <w:rPr>
          <w:rFonts w:ascii="Times New Roman" w:hAnsi="Times New Roman" w:cs="Times New Roman"/>
          <w:sz w:val="24"/>
          <w:szCs w:val="24"/>
        </w:rPr>
        <w:t>; SMA =</w:t>
      </w:r>
      <w:r w:rsidR="0037113B" w:rsidRPr="001924F0">
        <w:rPr>
          <w:rFonts w:ascii="Times New Roman" w:hAnsi="Times New Roman" w:cs="Times New Roman"/>
          <w:sz w:val="24"/>
          <w:szCs w:val="24"/>
        </w:rPr>
        <w:t xml:space="preserve"> </w:t>
      </w:r>
      <w:r w:rsidR="00406F33" w:rsidRPr="001924F0">
        <w:rPr>
          <w:rFonts w:ascii="Times New Roman" w:hAnsi="Times New Roman" w:cs="Times New Roman"/>
          <w:sz w:val="24"/>
          <w:szCs w:val="24"/>
        </w:rPr>
        <w:t>248</w:t>
      </w:r>
      <w:r w:rsidR="005A77C4" w:rsidRPr="001924F0">
        <w:rPr>
          <w:rFonts w:ascii="Times New Roman" w:hAnsi="Times New Roman" w:cs="Times New Roman"/>
          <w:sz w:val="24"/>
          <w:szCs w:val="24"/>
        </w:rPr>
        <w:t xml:space="preserve">; </w:t>
      </w:r>
      <w:r w:rsidR="0037113B" w:rsidRPr="001924F0">
        <w:rPr>
          <w:rFonts w:ascii="Times New Roman" w:hAnsi="Times New Roman" w:cs="Times New Roman"/>
          <w:sz w:val="24"/>
          <w:szCs w:val="24"/>
        </w:rPr>
        <w:t>R</w:t>
      </w:r>
      <w:r w:rsidR="005A77C4" w:rsidRPr="001924F0">
        <w:rPr>
          <w:rFonts w:ascii="Times New Roman" w:hAnsi="Times New Roman" w:cs="Times New Roman"/>
          <w:sz w:val="24"/>
          <w:szCs w:val="24"/>
        </w:rPr>
        <w:t>D =</w:t>
      </w:r>
      <w:r w:rsidR="00406F33" w:rsidRPr="001924F0">
        <w:rPr>
          <w:rFonts w:ascii="Times New Roman" w:hAnsi="Times New Roman" w:cs="Times New Roman"/>
          <w:sz w:val="24"/>
          <w:szCs w:val="24"/>
        </w:rPr>
        <w:t xml:space="preserve"> 53</w:t>
      </w:r>
      <w:r w:rsidR="005A77C4" w:rsidRPr="001924F0">
        <w:rPr>
          <w:rFonts w:ascii="Times New Roman" w:hAnsi="Times New Roman" w:cs="Times New Roman"/>
          <w:sz w:val="24"/>
          <w:szCs w:val="24"/>
        </w:rPr>
        <w:t>)</w:t>
      </w:r>
    </w:p>
    <w:p w14:paraId="1DE86231" w14:textId="140912FF" w:rsidR="0037113B" w:rsidRPr="001924F0" w:rsidRDefault="00756FAF" w:rsidP="0037113B">
      <w:pPr>
        <w:spacing w:line="360" w:lineRule="auto"/>
        <w:jc w:val="both"/>
        <w:rPr>
          <w:rFonts w:ascii="Times New Roman" w:hAnsi="Times New Roman" w:cs="Times New Roman"/>
          <w:sz w:val="24"/>
          <w:szCs w:val="24"/>
        </w:rPr>
      </w:pPr>
      <w:r w:rsidRPr="001924F0">
        <w:rPr>
          <w:rFonts w:ascii="Times New Roman" w:hAnsi="Times New Roman" w:cs="Times New Roman"/>
          <w:sz w:val="24"/>
          <w:szCs w:val="24"/>
        </w:rPr>
        <w:t>C</w:t>
      </w:r>
      <w:r w:rsidR="0037113B" w:rsidRPr="001924F0">
        <w:rPr>
          <w:rFonts w:ascii="Times New Roman" w:hAnsi="Times New Roman" w:cs="Times New Roman"/>
          <w:sz w:val="24"/>
          <w:szCs w:val="24"/>
        </w:rPr>
        <w:t>ontrol samples = 914</w:t>
      </w:r>
    </w:p>
    <w:p w14:paraId="74FFF257" w14:textId="652E5FCB" w:rsidR="00124B8F" w:rsidRPr="001924F0" w:rsidRDefault="00124B8F" w:rsidP="0037113B">
      <w:pPr>
        <w:spacing w:line="360" w:lineRule="auto"/>
        <w:jc w:val="both"/>
        <w:rPr>
          <w:rFonts w:ascii="Times New Roman" w:hAnsi="Times New Roman" w:cs="Times New Roman"/>
          <w:sz w:val="24"/>
          <w:szCs w:val="24"/>
        </w:rPr>
      </w:pPr>
      <w:r w:rsidRPr="001924F0">
        <w:rPr>
          <w:rFonts w:ascii="Times New Roman" w:hAnsi="Times New Roman" w:cs="Times New Roman"/>
          <w:sz w:val="24"/>
          <w:szCs w:val="24"/>
        </w:rPr>
        <w:t>Hence total sample th</w:t>
      </w:r>
      <w:r w:rsidR="00756FAF" w:rsidRPr="001924F0">
        <w:rPr>
          <w:rFonts w:ascii="Times New Roman" w:hAnsi="Times New Roman" w:cs="Times New Roman"/>
          <w:sz w:val="24"/>
          <w:szCs w:val="24"/>
        </w:rPr>
        <w:t>at will be employed in the analysis</w:t>
      </w:r>
      <w:r w:rsidRPr="001924F0">
        <w:rPr>
          <w:rFonts w:ascii="Times New Roman" w:hAnsi="Times New Roman" w:cs="Times New Roman"/>
          <w:sz w:val="24"/>
          <w:szCs w:val="24"/>
        </w:rPr>
        <w:t xml:space="preserve"> = 350 + 914 = </w:t>
      </w:r>
      <w:r w:rsidRPr="001924F0">
        <w:rPr>
          <w:rFonts w:ascii="Times New Roman" w:hAnsi="Times New Roman" w:cs="Times New Roman"/>
          <w:b/>
          <w:sz w:val="24"/>
          <w:szCs w:val="24"/>
        </w:rPr>
        <w:t>1,264</w:t>
      </w:r>
    </w:p>
    <w:p w14:paraId="766093EE" w14:textId="6728699F" w:rsidR="005A77C4" w:rsidRPr="001924F0" w:rsidRDefault="000A10A4" w:rsidP="0037113B">
      <w:pPr>
        <w:spacing w:line="360" w:lineRule="auto"/>
        <w:jc w:val="both"/>
        <w:rPr>
          <w:rFonts w:ascii="Times New Roman" w:hAnsi="Times New Roman" w:cs="Times New Roman"/>
          <w:sz w:val="24"/>
          <w:szCs w:val="24"/>
        </w:rPr>
      </w:pPr>
      <w:r w:rsidRPr="001924F0">
        <w:rPr>
          <w:rFonts w:ascii="Times New Roman" w:hAnsi="Times New Roman" w:cs="Times New Roman"/>
          <w:sz w:val="24"/>
          <w:szCs w:val="24"/>
        </w:rPr>
        <w:t>And s</w:t>
      </w:r>
      <w:r w:rsidR="00151B27" w:rsidRPr="001924F0">
        <w:rPr>
          <w:rFonts w:ascii="Times New Roman" w:hAnsi="Times New Roman" w:cs="Times New Roman"/>
          <w:sz w:val="24"/>
          <w:szCs w:val="24"/>
        </w:rPr>
        <w:t xml:space="preserve">etting </w:t>
      </w:r>
      <w:r w:rsidR="00151B27" w:rsidRPr="001924F0">
        <w:rPr>
          <w:rFonts w:ascii="Times New Roman" w:hAnsi="Times New Roman" w:cs="Times New Roman"/>
          <w:b/>
          <w:sz w:val="24"/>
          <w:szCs w:val="24"/>
        </w:rPr>
        <w:t>β</w:t>
      </w:r>
      <w:r w:rsidR="00151B27" w:rsidRPr="001924F0">
        <w:rPr>
          <w:rFonts w:ascii="Times New Roman" w:hAnsi="Times New Roman" w:cs="Times New Roman"/>
          <w:sz w:val="24"/>
          <w:szCs w:val="24"/>
        </w:rPr>
        <w:t xml:space="preserve"> at 1.5, </w:t>
      </w:r>
      <w:r w:rsidR="00F903C0" w:rsidRPr="001924F0">
        <w:rPr>
          <w:rFonts w:ascii="Times New Roman" w:hAnsi="Times New Roman" w:cs="Times New Roman"/>
          <w:b/>
          <w:sz w:val="24"/>
          <w:szCs w:val="24"/>
        </w:rPr>
        <w:t>f</w:t>
      </w:r>
      <w:r w:rsidR="00F903C0" w:rsidRPr="001924F0">
        <w:rPr>
          <w:rFonts w:ascii="Times New Roman" w:hAnsi="Times New Roman" w:cs="Times New Roman"/>
          <w:sz w:val="24"/>
          <w:szCs w:val="24"/>
        </w:rPr>
        <w:t xml:space="preserve"> </w:t>
      </w:r>
      <w:r w:rsidR="00151B27" w:rsidRPr="001924F0">
        <w:rPr>
          <w:rFonts w:ascii="Times New Roman" w:hAnsi="Times New Roman" w:cs="Times New Roman"/>
          <w:sz w:val="24"/>
          <w:szCs w:val="24"/>
        </w:rPr>
        <w:t xml:space="preserve">at 0.6 and </w:t>
      </w:r>
      <w:r w:rsidR="00F903C0" w:rsidRPr="001924F0">
        <w:rPr>
          <w:rFonts w:ascii="Times New Roman" w:hAnsi="Times New Roman" w:cs="Times New Roman"/>
          <w:b/>
          <w:sz w:val="24"/>
          <w:szCs w:val="24"/>
        </w:rPr>
        <w:t>r</w:t>
      </w:r>
      <w:r w:rsidR="00F903C0" w:rsidRPr="001924F0">
        <w:rPr>
          <w:rFonts w:ascii="Times New Roman" w:hAnsi="Times New Roman" w:cs="Times New Roman"/>
          <w:sz w:val="24"/>
          <w:szCs w:val="24"/>
        </w:rPr>
        <w:t xml:space="preserve"> </w:t>
      </w:r>
      <w:r w:rsidR="00151B27" w:rsidRPr="001924F0">
        <w:rPr>
          <w:rFonts w:ascii="Times New Roman" w:hAnsi="Times New Roman" w:cs="Times New Roman"/>
          <w:sz w:val="24"/>
          <w:szCs w:val="24"/>
        </w:rPr>
        <w:t>at 0.07 (7%)</w:t>
      </w:r>
      <w:r w:rsidR="00080B2D" w:rsidRPr="001924F0">
        <w:rPr>
          <w:rFonts w:ascii="Times New Roman" w:hAnsi="Times New Roman" w:cs="Times New Roman"/>
          <w:sz w:val="24"/>
          <w:szCs w:val="24"/>
        </w:rPr>
        <w:t>, the analysis would attain a power of 66.7%</w:t>
      </w:r>
    </w:p>
    <w:p w14:paraId="14016C65" w14:textId="7A269C8F" w:rsidR="00020ABE" w:rsidRPr="001924F0" w:rsidRDefault="00AB5C33" w:rsidP="00E31BD7">
      <w:pPr>
        <w:pStyle w:val="Heading2"/>
        <w:numPr>
          <w:ilvl w:val="1"/>
          <w:numId w:val="25"/>
        </w:numPr>
        <w:spacing w:line="360" w:lineRule="auto"/>
        <w:rPr>
          <w:rFonts w:ascii="Times New Roman" w:hAnsi="Times New Roman" w:cs="Times New Roman"/>
          <w:b/>
          <w:color w:val="auto"/>
        </w:rPr>
      </w:pPr>
      <w:bookmarkStart w:id="30" w:name="methods"/>
      <w:bookmarkStart w:id="31" w:name="_Toc513211126"/>
      <w:bookmarkEnd w:id="30"/>
      <w:r w:rsidRPr="001924F0">
        <w:rPr>
          <w:rStyle w:val="fontstyle21"/>
          <w:rFonts w:ascii="Times New Roman" w:hAnsi="Times New Roman" w:cs="Times New Roman"/>
          <w:b/>
          <w:color w:val="auto"/>
          <w:sz w:val="26"/>
          <w:szCs w:val="26"/>
        </w:rPr>
        <w:t>Experimental techniques</w:t>
      </w:r>
      <w:bookmarkEnd w:id="31"/>
      <w:r w:rsidRPr="001924F0">
        <w:rPr>
          <w:rStyle w:val="fontstyle21"/>
          <w:rFonts w:ascii="Times New Roman" w:hAnsi="Times New Roman" w:cs="Times New Roman"/>
          <w:b/>
          <w:color w:val="auto"/>
          <w:sz w:val="26"/>
          <w:szCs w:val="26"/>
        </w:rPr>
        <w:t xml:space="preserve"> </w:t>
      </w:r>
    </w:p>
    <w:p w14:paraId="4FE0BA81" w14:textId="5023B8BD" w:rsidR="00DB1BD1" w:rsidRPr="001924F0" w:rsidRDefault="00DB1BD1" w:rsidP="00E31BD7">
      <w:pPr>
        <w:pStyle w:val="Heading3"/>
        <w:numPr>
          <w:ilvl w:val="2"/>
          <w:numId w:val="25"/>
        </w:numPr>
        <w:spacing w:line="360" w:lineRule="auto"/>
        <w:rPr>
          <w:rStyle w:val="fontstyle21"/>
          <w:rFonts w:ascii="Times New Roman" w:hAnsi="Times New Roman" w:cs="Times New Roman"/>
          <w:b/>
          <w:color w:val="auto"/>
          <w:sz w:val="24"/>
          <w:szCs w:val="24"/>
        </w:rPr>
      </w:pPr>
      <w:bookmarkStart w:id="32" w:name="_Toc513211127"/>
      <w:r w:rsidRPr="001924F0">
        <w:rPr>
          <w:rStyle w:val="fontstyle21"/>
          <w:rFonts w:ascii="Times New Roman" w:hAnsi="Times New Roman" w:cs="Times New Roman"/>
          <w:b/>
          <w:color w:val="auto"/>
          <w:sz w:val="24"/>
          <w:szCs w:val="24"/>
        </w:rPr>
        <w:t>Data collection</w:t>
      </w:r>
      <w:bookmarkEnd w:id="32"/>
    </w:p>
    <w:p w14:paraId="4157C07C" w14:textId="5F52C688" w:rsidR="00020ABE" w:rsidRPr="001924F0" w:rsidRDefault="00D143E3" w:rsidP="00E31BD7">
      <w:pPr>
        <w:spacing w:line="360" w:lineRule="auto"/>
        <w:jc w:val="both"/>
        <w:rPr>
          <w:rFonts w:ascii="Times New Roman" w:hAnsi="Times New Roman" w:cs="Times New Roman"/>
          <w:sz w:val="24"/>
        </w:rPr>
      </w:pPr>
      <w:r w:rsidRPr="001924F0">
        <w:rPr>
          <w:rFonts w:ascii="Times New Roman" w:hAnsi="Times New Roman" w:cs="Times New Roman"/>
          <w:sz w:val="24"/>
        </w:rPr>
        <w:t>S</w:t>
      </w:r>
      <w:r w:rsidR="00020ABE" w:rsidRPr="001924F0">
        <w:rPr>
          <w:rFonts w:ascii="Times New Roman" w:hAnsi="Times New Roman" w:cs="Times New Roman"/>
          <w:sz w:val="24"/>
        </w:rPr>
        <w:t>evere ma</w:t>
      </w:r>
      <w:r w:rsidRPr="001924F0">
        <w:rPr>
          <w:rFonts w:ascii="Times New Roman" w:hAnsi="Times New Roman" w:cs="Times New Roman"/>
          <w:sz w:val="24"/>
        </w:rPr>
        <w:t>laria was diagnosed according to</w:t>
      </w:r>
      <w:r w:rsidR="00020ABE" w:rsidRPr="001924F0">
        <w:rPr>
          <w:rFonts w:ascii="Times New Roman" w:hAnsi="Times New Roman" w:cs="Times New Roman"/>
          <w:sz w:val="24"/>
        </w:rPr>
        <w:t xml:space="preserve"> WHO</w:t>
      </w:r>
      <w:r w:rsidRPr="001924F0">
        <w:rPr>
          <w:rFonts w:ascii="Times New Roman" w:hAnsi="Times New Roman" w:cs="Times New Roman"/>
          <w:sz w:val="24"/>
        </w:rPr>
        <w:t xml:space="preserve"> standard</w:t>
      </w:r>
      <w:r w:rsidR="00BE4899" w:rsidRPr="001924F0">
        <w:rPr>
          <w:rFonts w:ascii="Times New Roman" w:hAnsi="Times New Roman" w:cs="Times New Roman"/>
          <w:sz w:val="24"/>
        </w:rPr>
        <w:t xml:space="preserve"> </w:t>
      </w:r>
      <w:r w:rsidR="000E7333">
        <w:rPr>
          <w:rFonts w:ascii="Times New Roman" w:hAnsi="Times New Roman" w:cs="Times New Roman"/>
          <w:sz w:val="24"/>
        </w:rPr>
        <w:t xml:space="preserve">of 2000 </w:t>
      </w:r>
      <w:r w:rsidR="00020ABE" w:rsidRPr="001924F0">
        <w:rPr>
          <w:rFonts w:ascii="Times New Roman" w:hAnsi="Times New Roman" w:cs="Times New Roman"/>
          <w:sz w:val="24"/>
        </w:rPr>
        <w:t xml:space="preserve">i.e. the presence of asexual </w:t>
      </w:r>
      <w:proofErr w:type="spellStart"/>
      <w:r w:rsidR="00020ABE" w:rsidRPr="001924F0">
        <w:rPr>
          <w:rFonts w:ascii="Times New Roman" w:hAnsi="Times New Roman" w:cs="Times New Roman"/>
          <w:sz w:val="24"/>
        </w:rPr>
        <w:t>parasitaemia</w:t>
      </w:r>
      <w:proofErr w:type="spellEnd"/>
      <w:r w:rsidR="00020ABE" w:rsidRPr="001924F0">
        <w:rPr>
          <w:rFonts w:ascii="Times New Roman" w:hAnsi="Times New Roman" w:cs="Times New Roman"/>
          <w:sz w:val="24"/>
        </w:rPr>
        <w:t xml:space="preserve"> and at least one of the following: cerebral malaria (impaired consciousness or unarousable coma [(Blantyre coma score ≤</w:t>
      </w:r>
      <w:r w:rsidR="00AA0CC0">
        <w:rPr>
          <w:rFonts w:ascii="Times New Roman" w:hAnsi="Times New Roman" w:cs="Times New Roman"/>
          <w:sz w:val="24"/>
        </w:rPr>
        <w:t xml:space="preserve"> </w:t>
      </w:r>
      <w:r w:rsidR="00020ABE" w:rsidRPr="001924F0">
        <w:rPr>
          <w:rFonts w:ascii="Times New Roman" w:hAnsi="Times New Roman" w:cs="Times New Roman"/>
          <w:sz w:val="24"/>
        </w:rPr>
        <w:t xml:space="preserve">2, corrected for </w:t>
      </w:r>
      <w:proofErr w:type="spellStart"/>
      <w:r w:rsidR="00020ABE" w:rsidRPr="001924F0">
        <w:rPr>
          <w:rFonts w:ascii="Times New Roman" w:hAnsi="Times New Roman" w:cs="Times New Roman"/>
          <w:sz w:val="24"/>
        </w:rPr>
        <w:t>hypoglycaemia</w:t>
      </w:r>
      <w:proofErr w:type="spellEnd"/>
      <w:r w:rsidR="00020ABE" w:rsidRPr="001924F0">
        <w:rPr>
          <w:rFonts w:ascii="Times New Roman" w:hAnsi="Times New Roman" w:cs="Times New Roman"/>
          <w:sz w:val="24"/>
        </w:rPr>
        <w:t xml:space="preserve"> (blood glucos</w:t>
      </w:r>
      <w:r w:rsidR="008650A3" w:rsidRPr="001924F0">
        <w:rPr>
          <w:rFonts w:ascii="Times New Roman" w:hAnsi="Times New Roman" w:cs="Times New Roman"/>
          <w:sz w:val="24"/>
        </w:rPr>
        <w:t xml:space="preserve">e &lt;2.2 </w:t>
      </w:r>
      <w:proofErr w:type="spellStart"/>
      <w:r w:rsidR="008650A3" w:rsidRPr="001924F0">
        <w:rPr>
          <w:rFonts w:ascii="Times New Roman" w:hAnsi="Times New Roman" w:cs="Times New Roman"/>
          <w:sz w:val="24"/>
        </w:rPr>
        <w:t>mmol</w:t>
      </w:r>
      <w:proofErr w:type="spellEnd"/>
      <w:r w:rsidR="008650A3" w:rsidRPr="001924F0">
        <w:rPr>
          <w:rFonts w:ascii="Times New Roman" w:hAnsi="Times New Roman" w:cs="Times New Roman"/>
          <w:sz w:val="24"/>
        </w:rPr>
        <w:t>/l or &lt;40 mg/dl)] with</w:t>
      </w:r>
      <w:r w:rsidR="00020ABE" w:rsidRPr="001924F0">
        <w:rPr>
          <w:rFonts w:ascii="Times New Roman" w:hAnsi="Times New Roman" w:cs="Times New Roman"/>
          <w:sz w:val="24"/>
        </w:rPr>
        <w:t xml:space="preserve"> no record of recent severe head trauma, neurological disease or any other cause of coma), severe malarial </w:t>
      </w:r>
      <w:proofErr w:type="spellStart"/>
      <w:r w:rsidR="00020ABE" w:rsidRPr="001924F0">
        <w:rPr>
          <w:rFonts w:ascii="Times New Roman" w:hAnsi="Times New Roman" w:cs="Times New Roman"/>
          <w:sz w:val="24"/>
        </w:rPr>
        <w:t>anaemia</w:t>
      </w:r>
      <w:proofErr w:type="spellEnd"/>
      <w:r w:rsidR="00020ABE" w:rsidRPr="001924F0">
        <w:rPr>
          <w:rFonts w:ascii="Times New Roman" w:hAnsi="Times New Roman" w:cs="Times New Roman"/>
          <w:sz w:val="24"/>
        </w:rPr>
        <w:t xml:space="preserve"> (</w:t>
      </w:r>
      <w:proofErr w:type="spellStart"/>
      <w:r w:rsidR="00020ABE" w:rsidRPr="001924F0">
        <w:rPr>
          <w:rFonts w:ascii="Times New Roman" w:hAnsi="Times New Roman" w:cs="Times New Roman"/>
          <w:sz w:val="24"/>
        </w:rPr>
        <w:t>haemoglobin</w:t>
      </w:r>
      <w:proofErr w:type="spellEnd"/>
      <w:r w:rsidR="00020ABE" w:rsidRPr="001924F0">
        <w:rPr>
          <w:rFonts w:ascii="Times New Roman" w:hAnsi="Times New Roman" w:cs="Times New Roman"/>
          <w:sz w:val="24"/>
        </w:rPr>
        <w:t xml:space="preserve"> &lt;5g/dl (or </w:t>
      </w:r>
      <w:proofErr w:type="spellStart"/>
      <w:r w:rsidR="00020ABE" w:rsidRPr="001924F0">
        <w:rPr>
          <w:rFonts w:ascii="Times New Roman" w:hAnsi="Times New Roman" w:cs="Times New Roman"/>
          <w:sz w:val="24"/>
        </w:rPr>
        <w:t>haematocrit</w:t>
      </w:r>
      <w:proofErr w:type="spellEnd"/>
      <w:r w:rsidR="00020ABE" w:rsidRPr="001924F0">
        <w:rPr>
          <w:rFonts w:ascii="Times New Roman" w:hAnsi="Times New Roman" w:cs="Times New Roman"/>
          <w:sz w:val="24"/>
        </w:rPr>
        <w:t xml:space="preserve"> &lt;15%), be fully conscious, no cases of severe bleeding or observed convulsions), convulsions before/during admission, respiratory distress (presence of alar flaring, </w:t>
      </w:r>
      <w:proofErr w:type="spellStart"/>
      <w:r w:rsidR="00020ABE" w:rsidRPr="001924F0">
        <w:rPr>
          <w:rFonts w:ascii="Times New Roman" w:hAnsi="Times New Roman" w:cs="Times New Roman"/>
          <w:sz w:val="24"/>
        </w:rPr>
        <w:t>intercostals</w:t>
      </w:r>
      <w:proofErr w:type="spellEnd"/>
      <w:r w:rsidR="00020ABE" w:rsidRPr="001924F0">
        <w:rPr>
          <w:rFonts w:ascii="Times New Roman" w:hAnsi="Times New Roman" w:cs="Times New Roman"/>
          <w:sz w:val="24"/>
        </w:rPr>
        <w:t xml:space="preserve"> or subcostal chest recession, use of accessory muscles of respiration, or abnormally deep respiration), </w:t>
      </w:r>
      <w:proofErr w:type="spellStart"/>
      <w:r w:rsidR="00020ABE" w:rsidRPr="001924F0">
        <w:rPr>
          <w:rFonts w:ascii="Times New Roman" w:hAnsi="Times New Roman" w:cs="Times New Roman"/>
          <w:sz w:val="24"/>
        </w:rPr>
        <w:t>hypoglycaemia</w:t>
      </w:r>
      <w:proofErr w:type="spellEnd"/>
      <w:r w:rsidR="00020ABE" w:rsidRPr="001924F0">
        <w:rPr>
          <w:rFonts w:ascii="Times New Roman" w:hAnsi="Times New Roman" w:cs="Times New Roman"/>
          <w:sz w:val="24"/>
        </w:rPr>
        <w:t xml:space="preserve"> (blood glucose &lt;2.2mmol/l); hyperpyrexia (axillary temperature ≥40oC), </w:t>
      </w:r>
      <w:proofErr w:type="spellStart"/>
      <w:r w:rsidR="00020ABE" w:rsidRPr="001924F0">
        <w:rPr>
          <w:rFonts w:ascii="Times New Roman" w:hAnsi="Times New Roman" w:cs="Times New Roman"/>
          <w:sz w:val="24"/>
        </w:rPr>
        <w:t>hyperparasitaemia</w:t>
      </w:r>
      <w:proofErr w:type="spellEnd"/>
      <w:r w:rsidR="00020ABE" w:rsidRPr="001924F0">
        <w:rPr>
          <w:rFonts w:ascii="Times New Roman" w:hAnsi="Times New Roman" w:cs="Times New Roman"/>
          <w:sz w:val="24"/>
        </w:rPr>
        <w:t xml:space="preserve"> (&gt;250,000 </w:t>
      </w:r>
      <w:r w:rsidR="00020ABE" w:rsidRPr="001924F0">
        <w:rPr>
          <w:rFonts w:ascii="Times New Roman" w:hAnsi="Times New Roman" w:cs="Times New Roman"/>
          <w:sz w:val="24"/>
        </w:rPr>
        <w:lastRenderedPageBreak/>
        <w:t>parasites/µl)</w:t>
      </w:r>
      <w:r w:rsidR="008650A3" w:rsidRPr="001924F0">
        <w:rPr>
          <w:rFonts w:ascii="Times New Roman" w:hAnsi="Times New Roman" w:cs="Times New Roman"/>
          <w:sz w:val="24"/>
        </w:rPr>
        <w:t>. U</w:t>
      </w:r>
      <w:r w:rsidR="00436E32" w:rsidRPr="001924F0">
        <w:rPr>
          <w:rFonts w:ascii="Times New Roman" w:hAnsi="Times New Roman" w:cs="Times New Roman"/>
          <w:sz w:val="24"/>
        </w:rPr>
        <w:t xml:space="preserve">ncomplicated malaria was diagnosed by </w:t>
      </w:r>
      <w:r w:rsidR="00020ABE" w:rsidRPr="001924F0">
        <w:rPr>
          <w:rFonts w:ascii="Times New Roman" w:hAnsi="Times New Roman" w:cs="Times New Roman"/>
          <w:sz w:val="24"/>
        </w:rPr>
        <w:t xml:space="preserve">fully conscious with </w:t>
      </w:r>
      <w:proofErr w:type="spellStart"/>
      <w:r w:rsidR="00020ABE" w:rsidRPr="001924F0">
        <w:rPr>
          <w:rFonts w:ascii="Times New Roman" w:hAnsi="Times New Roman" w:cs="Times New Roman"/>
          <w:sz w:val="24"/>
        </w:rPr>
        <w:t>haemoglobin</w:t>
      </w:r>
      <w:proofErr w:type="spellEnd"/>
      <w:r w:rsidR="00020ABE" w:rsidRPr="001924F0">
        <w:rPr>
          <w:rFonts w:ascii="Times New Roman" w:hAnsi="Times New Roman" w:cs="Times New Roman"/>
          <w:sz w:val="24"/>
        </w:rPr>
        <w:t xml:space="preserve"> ≥8g/dl and no signs of severity and/or evidence of vital or</w:t>
      </w:r>
      <w:r w:rsidR="00436E32" w:rsidRPr="001924F0">
        <w:rPr>
          <w:rFonts w:ascii="Times New Roman" w:hAnsi="Times New Roman" w:cs="Times New Roman"/>
          <w:sz w:val="24"/>
        </w:rPr>
        <w:t>gan dysfunction</w:t>
      </w:r>
      <w:r w:rsidR="00585F21">
        <w:rPr>
          <w:rFonts w:ascii="Times New Roman" w:hAnsi="Times New Roman" w:cs="Times New Roman"/>
          <w:sz w:val="24"/>
        </w:rPr>
        <w:t xml:space="preserve"> (</w:t>
      </w:r>
      <w:proofErr w:type="spellStart"/>
      <w:r w:rsidR="00585F21">
        <w:rPr>
          <w:rFonts w:ascii="Times New Roman" w:hAnsi="Times New Roman" w:cs="Times New Roman"/>
          <w:sz w:val="24"/>
        </w:rPr>
        <w:t>Achidi</w:t>
      </w:r>
      <w:proofErr w:type="spellEnd"/>
      <w:r w:rsidR="00585F21">
        <w:rPr>
          <w:rFonts w:ascii="Times New Roman" w:hAnsi="Times New Roman" w:cs="Times New Roman"/>
          <w:sz w:val="24"/>
        </w:rPr>
        <w:t xml:space="preserve"> </w:t>
      </w:r>
      <w:r w:rsidR="00585F21" w:rsidRPr="00585F21">
        <w:rPr>
          <w:rFonts w:ascii="Times New Roman" w:hAnsi="Times New Roman" w:cs="Times New Roman"/>
          <w:i/>
          <w:sz w:val="24"/>
        </w:rPr>
        <w:t>et al.</w:t>
      </w:r>
      <w:r w:rsidR="00585F21">
        <w:rPr>
          <w:rFonts w:ascii="Times New Roman" w:hAnsi="Times New Roman" w:cs="Times New Roman"/>
          <w:sz w:val="24"/>
        </w:rPr>
        <w:t>, 2012)</w:t>
      </w:r>
      <w:r w:rsidR="00020ABE" w:rsidRPr="001924F0">
        <w:rPr>
          <w:rFonts w:ascii="Times New Roman" w:hAnsi="Times New Roman" w:cs="Times New Roman"/>
          <w:sz w:val="24"/>
        </w:rPr>
        <w:t>.</w:t>
      </w:r>
    </w:p>
    <w:p w14:paraId="5E802332" w14:textId="15893E52" w:rsidR="00020ABE" w:rsidRPr="001924F0" w:rsidRDefault="00020ABE" w:rsidP="00020ABE">
      <w:pPr>
        <w:spacing w:line="360" w:lineRule="auto"/>
        <w:jc w:val="both"/>
        <w:rPr>
          <w:rFonts w:ascii="Times New Roman" w:hAnsi="Times New Roman" w:cs="Times New Roman"/>
          <w:sz w:val="24"/>
        </w:rPr>
      </w:pPr>
      <w:r w:rsidRPr="001924F0">
        <w:rPr>
          <w:rFonts w:ascii="Times New Roman" w:hAnsi="Times New Roman" w:cs="Times New Roman"/>
          <w:sz w:val="24"/>
        </w:rPr>
        <w:t xml:space="preserve">Controls </w:t>
      </w:r>
      <w:r w:rsidR="00DB3689">
        <w:rPr>
          <w:rFonts w:ascii="Times New Roman" w:hAnsi="Times New Roman" w:cs="Times New Roman"/>
          <w:sz w:val="24"/>
        </w:rPr>
        <w:t>were</w:t>
      </w:r>
      <w:r w:rsidRPr="001924F0">
        <w:rPr>
          <w:rFonts w:ascii="Times New Roman" w:hAnsi="Times New Roman" w:cs="Times New Roman"/>
          <w:sz w:val="24"/>
        </w:rPr>
        <w:t xml:space="preserve"> </w:t>
      </w:r>
      <w:r w:rsidR="00436E32" w:rsidRPr="001924F0">
        <w:rPr>
          <w:rFonts w:ascii="Times New Roman" w:hAnsi="Times New Roman" w:cs="Times New Roman"/>
          <w:sz w:val="24"/>
        </w:rPr>
        <w:t>asymptomatic adults (aged 17-52 years)</w:t>
      </w:r>
      <w:r w:rsidRPr="001924F0">
        <w:rPr>
          <w:rFonts w:ascii="Times New Roman" w:hAnsi="Times New Roman" w:cs="Times New Roman"/>
          <w:sz w:val="24"/>
        </w:rPr>
        <w:t xml:space="preserve"> and</w:t>
      </w:r>
      <w:r w:rsidR="00436E32" w:rsidRPr="001924F0">
        <w:rPr>
          <w:rFonts w:ascii="Times New Roman" w:hAnsi="Times New Roman" w:cs="Times New Roman"/>
          <w:sz w:val="24"/>
        </w:rPr>
        <w:t xml:space="preserve"> healthy children aged 1-14 years (afebrile and free from any obvious illness, albeit a fraction had asymptomatic </w:t>
      </w:r>
      <w:proofErr w:type="spellStart"/>
      <w:r w:rsidR="00436E32" w:rsidRPr="001924F0">
        <w:rPr>
          <w:rFonts w:ascii="Times New Roman" w:hAnsi="Times New Roman" w:cs="Times New Roman"/>
          <w:sz w:val="24"/>
        </w:rPr>
        <w:t>parasitaemia</w:t>
      </w:r>
      <w:proofErr w:type="spellEnd"/>
      <w:r w:rsidR="00436E32" w:rsidRPr="001924F0">
        <w:rPr>
          <w:rFonts w:ascii="Times New Roman" w:hAnsi="Times New Roman" w:cs="Times New Roman"/>
          <w:sz w:val="24"/>
        </w:rPr>
        <w:t>)</w:t>
      </w:r>
      <w:r w:rsidRPr="001924F0">
        <w:rPr>
          <w:rFonts w:ascii="Times New Roman" w:hAnsi="Times New Roman" w:cs="Times New Roman"/>
          <w:sz w:val="24"/>
        </w:rPr>
        <w:t xml:space="preserve">. </w:t>
      </w:r>
      <w:r w:rsidR="00436E32" w:rsidRPr="001924F0">
        <w:rPr>
          <w:rFonts w:ascii="Times New Roman" w:hAnsi="Times New Roman" w:cs="Times New Roman"/>
          <w:sz w:val="24"/>
        </w:rPr>
        <w:t xml:space="preserve">Adults were recruited from a blood bank in the Centre region of Cameroon (Mother and Child Hospital - </w:t>
      </w:r>
      <w:proofErr w:type="spellStart"/>
      <w:r w:rsidR="00436E32" w:rsidRPr="001924F0">
        <w:rPr>
          <w:rFonts w:ascii="Times New Roman" w:hAnsi="Times New Roman" w:cs="Times New Roman"/>
          <w:sz w:val="24"/>
        </w:rPr>
        <w:t>Yaounde</w:t>
      </w:r>
      <w:proofErr w:type="spellEnd"/>
      <w:r w:rsidR="00436E32" w:rsidRPr="001924F0">
        <w:rPr>
          <w:rFonts w:ascii="Times New Roman" w:hAnsi="Times New Roman" w:cs="Times New Roman"/>
          <w:sz w:val="24"/>
        </w:rPr>
        <w:t xml:space="preserve">) between July and August 2007. </w:t>
      </w:r>
      <w:r w:rsidRPr="001924F0">
        <w:rPr>
          <w:rFonts w:ascii="Times New Roman" w:hAnsi="Times New Roman" w:cs="Times New Roman"/>
          <w:sz w:val="24"/>
        </w:rPr>
        <w:t>Children were recruit</w:t>
      </w:r>
      <w:r w:rsidR="00436E32" w:rsidRPr="001924F0">
        <w:rPr>
          <w:rFonts w:ascii="Times New Roman" w:hAnsi="Times New Roman" w:cs="Times New Roman"/>
          <w:sz w:val="24"/>
        </w:rPr>
        <w:t xml:space="preserve">ed from primary schools </w:t>
      </w:r>
      <w:r w:rsidRPr="001924F0">
        <w:rPr>
          <w:rFonts w:ascii="Times New Roman" w:hAnsi="Times New Roman" w:cs="Times New Roman"/>
          <w:sz w:val="24"/>
        </w:rPr>
        <w:t>in the South-West Region of Cameroon (</w:t>
      </w:r>
      <w:proofErr w:type="spellStart"/>
      <w:r w:rsidRPr="001924F0">
        <w:rPr>
          <w:rFonts w:ascii="Times New Roman" w:hAnsi="Times New Roman" w:cs="Times New Roman"/>
          <w:sz w:val="24"/>
        </w:rPr>
        <w:t>Buea</w:t>
      </w:r>
      <w:proofErr w:type="spellEnd"/>
      <w:r w:rsidRPr="001924F0">
        <w:rPr>
          <w:rFonts w:ascii="Times New Roman" w:hAnsi="Times New Roman" w:cs="Times New Roman"/>
          <w:sz w:val="24"/>
        </w:rPr>
        <w:t xml:space="preserve"> Metropolis) between 2004-2005 and 2007-2008. Children with </w:t>
      </w:r>
      <w:proofErr w:type="spellStart"/>
      <w:r w:rsidRPr="001924F0">
        <w:rPr>
          <w:rFonts w:ascii="Times New Roman" w:hAnsi="Times New Roman" w:cs="Times New Roman"/>
          <w:sz w:val="24"/>
        </w:rPr>
        <w:t>parasitaemia</w:t>
      </w:r>
      <w:proofErr w:type="spellEnd"/>
      <w:r w:rsidR="00436E32" w:rsidRPr="001924F0">
        <w:rPr>
          <w:rFonts w:ascii="Times New Roman" w:hAnsi="Times New Roman" w:cs="Times New Roman"/>
          <w:sz w:val="24"/>
        </w:rPr>
        <w:t xml:space="preserve"> and a temperature of 37.5°C or </w:t>
      </w:r>
      <w:r w:rsidRPr="001924F0">
        <w:rPr>
          <w:rFonts w:ascii="Times New Roman" w:hAnsi="Times New Roman" w:cs="Times New Roman"/>
          <w:sz w:val="24"/>
        </w:rPr>
        <w:t>above were not recruited as controls</w:t>
      </w:r>
      <w:r w:rsidR="00465CB4">
        <w:rPr>
          <w:rFonts w:ascii="Times New Roman" w:hAnsi="Times New Roman" w:cs="Times New Roman"/>
          <w:sz w:val="24"/>
        </w:rPr>
        <w:t xml:space="preserve"> (</w:t>
      </w:r>
      <w:proofErr w:type="spellStart"/>
      <w:r w:rsidR="00465CB4">
        <w:rPr>
          <w:rFonts w:ascii="Times New Roman" w:hAnsi="Times New Roman" w:cs="Times New Roman"/>
          <w:sz w:val="24"/>
        </w:rPr>
        <w:t>Achidi</w:t>
      </w:r>
      <w:proofErr w:type="spellEnd"/>
      <w:r w:rsidR="00465CB4">
        <w:rPr>
          <w:rFonts w:ascii="Times New Roman" w:hAnsi="Times New Roman" w:cs="Times New Roman"/>
          <w:sz w:val="24"/>
        </w:rPr>
        <w:t xml:space="preserve"> </w:t>
      </w:r>
      <w:r w:rsidR="00465CB4" w:rsidRPr="00465CB4">
        <w:rPr>
          <w:rFonts w:ascii="Times New Roman" w:hAnsi="Times New Roman" w:cs="Times New Roman"/>
          <w:i/>
          <w:sz w:val="24"/>
        </w:rPr>
        <w:t>et al.</w:t>
      </w:r>
      <w:r w:rsidR="00465CB4">
        <w:rPr>
          <w:rFonts w:ascii="Times New Roman" w:hAnsi="Times New Roman" w:cs="Times New Roman"/>
          <w:sz w:val="24"/>
        </w:rPr>
        <w:t>, 2012)</w:t>
      </w:r>
      <w:r w:rsidRPr="001924F0">
        <w:rPr>
          <w:rFonts w:ascii="Times New Roman" w:hAnsi="Times New Roman" w:cs="Times New Roman"/>
          <w:sz w:val="24"/>
        </w:rPr>
        <w:t>.</w:t>
      </w:r>
    </w:p>
    <w:p w14:paraId="559DBD31" w14:textId="3AC3C746" w:rsidR="00BF6191" w:rsidRPr="001924F0" w:rsidRDefault="00BF6191" w:rsidP="005D5A09">
      <w:pPr>
        <w:pStyle w:val="Heading3"/>
        <w:numPr>
          <w:ilvl w:val="2"/>
          <w:numId w:val="25"/>
        </w:numPr>
        <w:spacing w:line="360" w:lineRule="auto"/>
        <w:rPr>
          <w:rFonts w:ascii="Times New Roman" w:hAnsi="Times New Roman" w:cs="Times New Roman"/>
          <w:b/>
          <w:color w:val="auto"/>
          <w:shd w:val="clear" w:color="auto" w:fill="FFFFFF"/>
        </w:rPr>
      </w:pPr>
      <w:bookmarkStart w:id="33" w:name="_Toc513211128"/>
      <w:r w:rsidRPr="001924F0">
        <w:rPr>
          <w:rFonts w:ascii="Times New Roman" w:hAnsi="Times New Roman" w:cs="Times New Roman"/>
          <w:b/>
          <w:color w:val="auto"/>
          <w:shd w:val="clear" w:color="auto" w:fill="FFFFFF"/>
        </w:rPr>
        <w:t>Molecular Analysis</w:t>
      </w:r>
      <w:bookmarkEnd w:id="33"/>
    </w:p>
    <w:p w14:paraId="1F6FDE9D" w14:textId="420237D8" w:rsidR="00BF6191" w:rsidRPr="001924F0" w:rsidRDefault="00BF6191" w:rsidP="005D5A09">
      <w:pPr>
        <w:pStyle w:val="Heading4"/>
        <w:spacing w:line="360" w:lineRule="auto"/>
        <w:rPr>
          <w:rFonts w:ascii="Times New Roman" w:hAnsi="Times New Roman" w:cs="Times New Roman"/>
          <w:b/>
          <w:color w:val="auto"/>
          <w:shd w:val="clear" w:color="auto" w:fill="FFFFFF"/>
        </w:rPr>
      </w:pPr>
      <w:r w:rsidRPr="001924F0">
        <w:rPr>
          <w:rFonts w:ascii="Times New Roman" w:hAnsi="Times New Roman" w:cs="Times New Roman"/>
          <w:b/>
          <w:color w:val="auto"/>
          <w:shd w:val="clear" w:color="auto" w:fill="FFFFFF"/>
        </w:rPr>
        <w:t>DNA Extraction</w:t>
      </w:r>
    </w:p>
    <w:p w14:paraId="74D3204F" w14:textId="00CA5E5E" w:rsidR="00020ABE" w:rsidRPr="001924F0" w:rsidRDefault="00020ABE" w:rsidP="005D5A09">
      <w:pPr>
        <w:spacing w:line="360" w:lineRule="auto"/>
        <w:jc w:val="both"/>
        <w:rPr>
          <w:rFonts w:ascii="Times New Roman" w:hAnsi="Times New Roman" w:cs="Times New Roman"/>
        </w:rPr>
      </w:pPr>
      <w:r w:rsidRPr="001924F0">
        <w:rPr>
          <w:rFonts w:ascii="Times New Roman" w:hAnsi="Times New Roman" w:cs="Times New Roman"/>
          <w:sz w:val="24"/>
          <w:shd w:val="clear" w:color="auto" w:fill="FFFFFF"/>
        </w:rPr>
        <w:t xml:space="preserve">Genomic DNA was extracted from whole blood or packed cells at the Malaria Research Laboratory, University of </w:t>
      </w:r>
      <w:proofErr w:type="spellStart"/>
      <w:r w:rsidRPr="001924F0">
        <w:rPr>
          <w:rFonts w:ascii="Times New Roman" w:hAnsi="Times New Roman" w:cs="Times New Roman"/>
          <w:sz w:val="24"/>
          <w:shd w:val="clear" w:color="auto" w:fill="FFFFFF"/>
        </w:rPr>
        <w:t>Buea</w:t>
      </w:r>
      <w:proofErr w:type="spellEnd"/>
      <w:r w:rsidRPr="001924F0">
        <w:rPr>
          <w:rFonts w:ascii="Times New Roman" w:hAnsi="Times New Roman" w:cs="Times New Roman"/>
          <w:sz w:val="24"/>
          <w:shd w:val="clear" w:color="auto" w:fill="FFFFFF"/>
        </w:rPr>
        <w:t xml:space="preserve"> using the </w:t>
      </w:r>
      <w:proofErr w:type="spellStart"/>
      <w:r w:rsidRPr="001924F0">
        <w:rPr>
          <w:rFonts w:ascii="Times New Roman" w:hAnsi="Times New Roman" w:cs="Times New Roman"/>
          <w:sz w:val="24"/>
          <w:shd w:val="clear" w:color="auto" w:fill="FFFFFF"/>
        </w:rPr>
        <w:t>Promega</w:t>
      </w:r>
      <w:proofErr w:type="spellEnd"/>
      <w:r w:rsidRPr="001924F0">
        <w:rPr>
          <w:rFonts w:ascii="Times New Roman" w:hAnsi="Times New Roman" w:cs="Times New Roman"/>
          <w:sz w:val="24"/>
          <w:shd w:val="clear" w:color="auto" w:fill="FFFFFF"/>
        </w:rPr>
        <w:t xml:space="preserve"> Wizard (</w:t>
      </w:r>
      <w:proofErr w:type="spellStart"/>
      <w:r w:rsidRPr="001924F0">
        <w:rPr>
          <w:rFonts w:ascii="Times New Roman" w:hAnsi="Times New Roman" w:cs="Times New Roman"/>
          <w:sz w:val="24"/>
          <w:shd w:val="clear" w:color="auto" w:fill="FFFFFF"/>
        </w:rPr>
        <w:t>Promega</w:t>
      </w:r>
      <w:proofErr w:type="spellEnd"/>
      <w:r w:rsidRPr="001924F0">
        <w:rPr>
          <w:rFonts w:ascii="Times New Roman" w:hAnsi="Times New Roman" w:cs="Times New Roman"/>
          <w:sz w:val="24"/>
          <w:shd w:val="clear" w:color="auto" w:fill="FFFFFF"/>
        </w:rPr>
        <w:t xml:space="preserve"> Corporation, Madison, USA) or Nucleon™ BACC Genomic DNA Extraction (Gen-Probe Life Sciences, Manchester, UK) kits using manufacturer’s instructions and quantified. Aliquots of the DNA samples were shipped to the </w:t>
      </w:r>
      <w:proofErr w:type="spellStart"/>
      <w:r w:rsidRPr="001924F0">
        <w:rPr>
          <w:rFonts w:ascii="Times New Roman" w:hAnsi="Times New Roman" w:cs="Times New Roman"/>
          <w:sz w:val="24"/>
          <w:shd w:val="clear" w:color="auto" w:fill="FFFFFF"/>
        </w:rPr>
        <w:t>MalariaGEN</w:t>
      </w:r>
      <w:proofErr w:type="spellEnd"/>
      <w:r w:rsidRPr="001924F0">
        <w:rPr>
          <w:rFonts w:ascii="Times New Roman" w:hAnsi="Times New Roman" w:cs="Times New Roman"/>
          <w:sz w:val="24"/>
          <w:shd w:val="clear" w:color="auto" w:fill="FFFFFF"/>
        </w:rPr>
        <w:t xml:space="preserve"> Resource Centre in Oxford for further processing and quality control for quantity, quality (by genotyping) and confirming appropriate clinical data was available.</w:t>
      </w:r>
      <w:r w:rsidRPr="001924F0">
        <w:rPr>
          <w:rFonts w:ascii="Times New Roman" w:hAnsi="Times New Roman" w:cs="Times New Roman"/>
        </w:rPr>
        <w:t>)</w:t>
      </w:r>
      <w:r w:rsidR="00B36C6D">
        <w:rPr>
          <w:rFonts w:ascii="Times New Roman" w:hAnsi="Times New Roman" w:cs="Times New Roman"/>
        </w:rPr>
        <w:t xml:space="preserve"> (</w:t>
      </w:r>
      <w:proofErr w:type="spellStart"/>
      <w:r w:rsidR="00B36C6D">
        <w:rPr>
          <w:rFonts w:ascii="Times New Roman" w:hAnsi="Times New Roman" w:cs="Times New Roman"/>
        </w:rPr>
        <w:t>Achidi</w:t>
      </w:r>
      <w:proofErr w:type="spellEnd"/>
      <w:r w:rsidR="00B36C6D">
        <w:rPr>
          <w:rFonts w:ascii="Times New Roman" w:hAnsi="Times New Roman" w:cs="Times New Roman"/>
        </w:rPr>
        <w:t xml:space="preserve"> </w:t>
      </w:r>
      <w:r w:rsidR="00B36C6D" w:rsidRPr="00CC7438">
        <w:rPr>
          <w:rFonts w:ascii="Times New Roman" w:hAnsi="Times New Roman" w:cs="Times New Roman"/>
          <w:i/>
        </w:rPr>
        <w:t>et al.</w:t>
      </w:r>
      <w:r w:rsidR="00B36C6D">
        <w:rPr>
          <w:rFonts w:ascii="Times New Roman" w:hAnsi="Times New Roman" w:cs="Times New Roman"/>
        </w:rPr>
        <w:t>, 2012)</w:t>
      </w:r>
      <w:r w:rsidRPr="001924F0">
        <w:rPr>
          <w:rFonts w:ascii="Times New Roman" w:hAnsi="Times New Roman" w:cs="Times New Roman"/>
        </w:rPr>
        <w:t>.</w:t>
      </w:r>
    </w:p>
    <w:p w14:paraId="628B6D29" w14:textId="77777777" w:rsidR="00020ABE" w:rsidRPr="001924F0" w:rsidRDefault="00020ABE" w:rsidP="009011F4">
      <w:pPr>
        <w:pStyle w:val="Heading4"/>
        <w:rPr>
          <w:rFonts w:ascii="Times New Roman" w:hAnsi="Times New Roman" w:cs="Times New Roman"/>
          <w:b/>
          <w:color w:val="auto"/>
          <w:shd w:val="clear" w:color="auto" w:fill="FFFFFF"/>
        </w:rPr>
      </w:pPr>
      <w:r w:rsidRPr="001924F0">
        <w:rPr>
          <w:rFonts w:ascii="Times New Roman" w:hAnsi="Times New Roman" w:cs="Times New Roman"/>
          <w:b/>
          <w:color w:val="auto"/>
          <w:shd w:val="clear" w:color="auto" w:fill="FFFFFF"/>
        </w:rPr>
        <w:t>Sequencing</w:t>
      </w:r>
    </w:p>
    <w:p w14:paraId="3DED03A2" w14:textId="33CB3AB3" w:rsidR="00020ABE" w:rsidRPr="00A749CF" w:rsidRDefault="00020ABE" w:rsidP="00B517EE">
      <w:pPr>
        <w:spacing w:line="360" w:lineRule="auto"/>
        <w:jc w:val="both"/>
        <w:rPr>
          <w:rFonts w:ascii="Times New Roman" w:hAnsi="Times New Roman" w:cs="Times New Roman"/>
          <w:b/>
          <w:color w:val="C00000"/>
          <w:shd w:val="clear" w:color="auto" w:fill="FFFFFF"/>
        </w:rPr>
      </w:pPr>
      <w:r w:rsidRPr="00A749CF">
        <w:rPr>
          <w:rFonts w:ascii="Times New Roman" w:hAnsi="Times New Roman" w:cs="Times New Roman"/>
          <w:b/>
          <w:color w:val="C00000"/>
          <w:shd w:val="clear" w:color="auto" w:fill="FFFFFF"/>
        </w:rPr>
        <w:t>Describe the whole genome sequencing and analysis pipeline</w:t>
      </w:r>
    </w:p>
    <w:p w14:paraId="78DE5666" w14:textId="33093F18" w:rsidR="00020ABE" w:rsidRDefault="00020ABE" w:rsidP="00F1444A">
      <w:pPr>
        <w:pStyle w:val="Heading2"/>
        <w:numPr>
          <w:ilvl w:val="1"/>
          <w:numId w:val="25"/>
        </w:numPr>
        <w:spacing w:line="360" w:lineRule="auto"/>
        <w:rPr>
          <w:rFonts w:ascii="Times New Roman" w:hAnsi="Times New Roman" w:cs="Times New Roman"/>
          <w:b/>
          <w:color w:val="auto"/>
        </w:rPr>
      </w:pPr>
      <w:bookmarkStart w:id="34" w:name="_Toc513211129"/>
      <w:r w:rsidRPr="001924F0">
        <w:rPr>
          <w:rFonts w:ascii="Times New Roman" w:hAnsi="Times New Roman" w:cs="Times New Roman"/>
          <w:b/>
          <w:color w:val="auto"/>
        </w:rPr>
        <w:t>Data Analysis</w:t>
      </w:r>
      <w:bookmarkEnd w:id="34"/>
    </w:p>
    <w:p w14:paraId="0CB8059B" w14:textId="55FEEFAF" w:rsidR="002D4E44" w:rsidRDefault="00E33AC4" w:rsidP="005D5A09">
      <w:pPr>
        <w:pStyle w:val="Heading3"/>
        <w:numPr>
          <w:ilvl w:val="2"/>
          <w:numId w:val="25"/>
        </w:numPr>
        <w:spacing w:line="360" w:lineRule="auto"/>
        <w:rPr>
          <w:rFonts w:ascii="Times New Roman" w:hAnsi="Times New Roman" w:cs="Times New Roman"/>
          <w:b/>
          <w:color w:val="auto"/>
        </w:rPr>
      </w:pPr>
      <w:bookmarkStart w:id="35" w:name="_Toc513211130"/>
      <w:r>
        <w:rPr>
          <w:rFonts w:ascii="Times New Roman" w:hAnsi="Times New Roman" w:cs="Times New Roman"/>
          <w:b/>
          <w:color w:val="auto"/>
        </w:rPr>
        <w:t xml:space="preserve">Genotyping </w:t>
      </w:r>
      <w:r w:rsidR="002D4E44" w:rsidRPr="002D4E44">
        <w:rPr>
          <w:rFonts w:ascii="Times New Roman" w:hAnsi="Times New Roman" w:cs="Times New Roman"/>
          <w:b/>
          <w:color w:val="auto"/>
        </w:rPr>
        <w:t>Quality Control</w:t>
      </w:r>
      <w:bookmarkEnd w:id="35"/>
    </w:p>
    <w:p w14:paraId="7FFD5A4A" w14:textId="67701813" w:rsidR="002D4E44" w:rsidRDefault="00E33AC4" w:rsidP="005D5A09">
      <w:pPr>
        <w:spacing w:line="360" w:lineRule="auto"/>
        <w:jc w:val="both"/>
        <w:rPr>
          <w:rFonts w:ascii="Times New Roman" w:hAnsi="Times New Roman" w:cs="Times New Roman"/>
          <w:sz w:val="24"/>
          <w:szCs w:val="24"/>
        </w:rPr>
      </w:pPr>
      <w:r w:rsidRPr="00805029">
        <w:rPr>
          <w:rFonts w:ascii="Times New Roman" w:hAnsi="Times New Roman" w:cs="Times New Roman"/>
          <w:sz w:val="24"/>
          <w:szCs w:val="24"/>
        </w:rPr>
        <w:t>SNPTEST</w:t>
      </w:r>
      <w:r w:rsidRPr="00805029">
        <w:rPr>
          <w:rFonts w:ascii="Times New Roman" w:hAnsi="Times New Roman" w:cs="Times New Roman"/>
          <w:color w:val="000000"/>
          <w:sz w:val="24"/>
          <w:szCs w:val="24"/>
          <w:shd w:val="clear" w:color="auto" w:fill="FFFFFF"/>
        </w:rPr>
        <w:t xml:space="preserve"> v2.5.2 (mathgen.stats.ox.ac.uk/</w:t>
      </w:r>
      <w:proofErr w:type="spellStart"/>
      <w:r w:rsidRPr="00805029">
        <w:rPr>
          <w:rFonts w:ascii="Times New Roman" w:hAnsi="Times New Roman" w:cs="Times New Roman"/>
          <w:color w:val="000000"/>
          <w:sz w:val="24"/>
          <w:szCs w:val="24"/>
          <w:shd w:val="clear" w:color="auto" w:fill="FFFFFF"/>
        </w:rPr>
        <w:t>genetics_software</w:t>
      </w:r>
      <w:proofErr w:type="spellEnd"/>
      <w:r w:rsidRPr="00805029">
        <w:rPr>
          <w:rFonts w:ascii="Times New Roman" w:hAnsi="Times New Roman" w:cs="Times New Roman"/>
          <w:color w:val="000000"/>
          <w:sz w:val="24"/>
          <w:szCs w:val="24"/>
          <w:shd w:val="clear" w:color="auto" w:fill="FFFFFF"/>
        </w:rPr>
        <w:t>/</w:t>
      </w:r>
      <w:proofErr w:type="spellStart"/>
      <w:r w:rsidRPr="00805029">
        <w:rPr>
          <w:rFonts w:ascii="Times New Roman" w:hAnsi="Times New Roman" w:cs="Times New Roman"/>
          <w:color w:val="000000"/>
          <w:sz w:val="24"/>
          <w:szCs w:val="24"/>
          <w:shd w:val="clear" w:color="auto" w:fill="FFFFFF"/>
        </w:rPr>
        <w:t>snptest</w:t>
      </w:r>
      <w:proofErr w:type="spellEnd"/>
      <w:r w:rsidRPr="00805029">
        <w:rPr>
          <w:rFonts w:ascii="Times New Roman" w:hAnsi="Times New Roman" w:cs="Times New Roman"/>
          <w:color w:val="000000"/>
          <w:sz w:val="24"/>
          <w:szCs w:val="24"/>
          <w:shd w:val="clear" w:color="auto" w:fill="FFFFFF"/>
        </w:rPr>
        <w:t>/snptest.html) will be used to assess the quality of the geno</w:t>
      </w:r>
      <w:r w:rsidR="003A28FB" w:rsidRPr="00805029">
        <w:rPr>
          <w:rFonts w:ascii="Times New Roman" w:hAnsi="Times New Roman" w:cs="Times New Roman"/>
          <w:color w:val="000000"/>
          <w:sz w:val="24"/>
          <w:szCs w:val="24"/>
          <w:shd w:val="clear" w:color="auto" w:fill="FFFFFF"/>
        </w:rPr>
        <w:t>type data by assessing</w:t>
      </w:r>
      <w:r w:rsidRPr="00805029">
        <w:rPr>
          <w:rFonts w:ascii="Times New Roman" w:hAnsi="Times New Roman" w:cs="Times New Roman"/>
          <w:sz w:val="24"/>
          <w:szCs w:val="24"/>
        </w:rPr>
        <w:t xml:space="preserve"> </w:t>
      </w:r>
      <w:proofErr w:type="spellStart"/>
      <w:r w:rsidR="006C5C5B" w:rsidRPr="00805029">
        <w:rPr>
          <w:rFonts w:ascii="Times New Roman" w:hAnsi="Times New Roman" w:cs="Times New Roman"/>
          <w:sz w:val="24"/>
          <w:szCs w:val="24"/>
        </w:rPr>
        <w:t>missingness</w:t>
      </w:r>
      <w:proofErr w:type="spellEnd"/>
      <w:r w:rsidR="003A28FB" w:rsidRPr="00805029">
        <w:rPr>
          <w:rFonts w:ascii="Times New Roman" w:hAnsi="Times New Roman" w:cs="Times New Roman"/>
          <w:sz w:val="24"/>
          <w:szCs w:val="24"/>
        </w:rPr>
        <w:t>, d</w:t>
      </w:r>
      <w:r w:rsidRPr="00805029">
        <w:rPr>
          <w:rFonts w:ascii="Times New Roman" w:hAnsi="Times New Roman" w:cs="Times New Roman"/>
          <w:sz w:val="24"/>
          <w:szCs w:val="24"/>
        </w:rPr>
        <w:t>eviations from Hardy-Weinberg equilibrium</w:t>
      </w:r>
      <w:r w:rsidR="003A28FB" w:rsidRPr="00805029">
        <w:rPr>
          <w:rFonts w:ascii="Times New Roman" w:hAnsi="Times New Roman" w:cs="Times New Roman"/>
          <w:sz w:val="24"/>
          <w:szCs w:val="24"/>
        </w:rPr>
        <w:t xml:space="preserve">, </w:t>
      </w:r>
      <w:r w:rsidRPr="00805029">
        <w:rPr>
          <w:rFonts w:ascii="Times New Roman" w:hAnsi="Times New Roman" w:cs="Times New Roman"/>
          <w:sz w:val="24"/>
          <w:szCs w:val="24"/>
        </w:rPr>
        <w:t xml:space="preserve">Differential </w:t>
      </w:r>
      <w:proofErr w:type="spellStart"/>
      <w:r w:rsidRPr="00805029">
        <w:rPr>
          <w:rFonts w:ascii="Times New Roman" w:hAnsi="Times New Roman" w:cs="Times New Roman"/>
          <w:sz w:val="24"/>
          <w:szCs w:val="24"/>
        </w:rPr>
        <w:t>missingness</w:t>
      </w:r>
      <w:proofErr w:type="spellEnd"/>
      <w:r w:rsidRPr="00805029">
        <w:rPr>
          <w:rFonts w:ascii="Times New Roman" w:hAnsi="Times New Roman" w:cs="Times New Roman"/>
          <w:sz w:val="24"/>
          <w:szCs w:val="24"/>
        </w:rPr>
        <w:t xml:space="preserve"> between cases and controls</w:t>
      </w:r>
      <w:r w:rsidR="003A28FB" w:rsidRPr="00805029">
        <w:rPr>
          <w:rFonts w:ascii="Times New Roman" w:hAnsi="Times New Roman" w:cs="Times New Roman"/>
          <w:sz w:val="24"/>
          <w:szCs w:val="24"/>
        </w:rPr>
        <w:t xml:space="preserve"> and </w:t>
      </w:r>
      <w:r w:rsidRPr="00805029">
        <w:rPr>
          <w:rFonts w:ascii="Times New Roman" w:hAnsi="Times New Roman" w:cs="Times New Roman"/>
          <w:sz w:val="24"/>
          <w:szCs w:val="24"/>
        </w:rPr>
        <w:t>Mendelian errors</w:t>
      </w:r>
      <w:r w:rsidR="003A28FB" w:rsidRPr="00805029">
        <w:rPr>
          <w:rFonts w:ascii="Times New Roman" w:hAnsi="Times New Roman" w:cs="Times New Roman"/>
          <w:sz w:val="24"/>
          <w:szCs w:val="24"/>
        </w:rPr>
        <w:t>.</w:t>
      </w:r>
      <w:r w:rsidR="009360E1" w:rsidRPr="00805029">
        <w:rPr>
          <w:rFonts w:ascii="Times New Roman" w:hAnsi="Times New Roman" w:cs="Times New Roman"/>
          <w:sz w:val="24"/>
          <w:szCs w:val="24"/>
        </w:rPr>
        <w:t xml:space="preserve"> </w:t>
      </w:r>
      <w:r w:rsidR="009360E1" w:rsidRPr="00805029">
        <w:rPr>
          <w:rFonts w:ascii="Times New Roman" w:hAnsi="Times New Roman" w:cs="Times New Roman"/>
          <w:color w:val="000000"/>
          <w:sz w:val="24"/>
          <w:szCs w:val="24"/>
        </w:rPr>
        <w:t xml:space="preserve">SNPs with minor allele frequency &lt; 1%, missing data proportion &gt; 5% and Hardy-Weinberg </w:t>
      </w:r>
      <w:r w:rsidR="009360E1" w:rsidRPr="00805029">
        <w:rPr>
          <w:rFonts w:ascii="Times New Roman" w:hAnsi="Times New Roman" w:cs="Times New Roman"/>
          <w:i/>
          <w:iCs/>
          <w:color w:val="000000"/>
          <w:sz w:val="24"/>
          <w:szCs w:val="24"/>
        </w:rPr>
        <w:t xml:space="preserve">P </w:t>
      </w:r>
      <w:r w:rsidR="009360E1" w:rsidRPr="00805029">
        <w:rPr>
          <w:rFonts w:ascii="Times New Roman" w:hAnsi="Times New Roman" w:cs="Times New Roman"/>
          <w:color w:val="000000"/>
          <w:sz w:val="24"/>
          <w:szCs w:val="24"/>
        </w:rPr>
        <w:t>&lt; 1×10</w:t>
      </w:r>
      <w:r w:rsidR="009360E1" w:rsidRPr="00B902F4">
        <w:rPr>
          <w:rFonts w:ascii="Times New Roman" w:hAnsi="Times New Roman" w:cs="Times New Roman"/>
          <w:color w:val="000000"/>
          <w:sz w:val="24"/>
          <w:szCs w:val="24"/>
          <w:vertAlign w:val="superscript"/>
        </w:rPr>
        <w:t>-20</w:t>
      </w:r>
      <w:r w:rsidR="009360E1" w:rsidRPr="00805029">
        <w:rPr>
          <w:rFonts w:ascii="Times New Roman" w:hAnsi="Times New Roman" w:cs="Times New Roman"/>
          <w:color w:val="000000"/>
          <w:sz w:val="24"/>
          <w:szCs w:val="24"/>
        </w:rPr>
        <w:t xml:space="preserve"> in controls will be excluded for downstream analyses</w:t>
      </w:r>
      <w:r w:rsidR="00805029" w:rsidRPr="00805029">
        <w:rPr>
          <w:rFonts w:ascii="Times New Roman" w:hAnsi="Times New Roman" w:cs="Times New Roman"/>
          <w:color w:val="000000"/>
          <w:sz w:val="24"/>
          <w:szCs w:val="24"/>
        </w:rPr>
        <w:t>.</w:t>
      </w:r>
    </w:p>
    <w:p w14:paraId="71BB5F2A" w14:textId="397734C8" w:rsidR="007169A0" w:rsidRPr="007169A0" w:rsidRDefault="007169A0" w:rsidP="007169A0">
      <w:pPr>
        <w:pStyle w:val="Heading3"/>
        <w:numPr>
          <w:ilvl w:val="2"/>
          <w:numId w:val="25"/>
        </w:numPr>
        <w:rPr>
          <w:rFonts w:ascii="Times New Roman" w:hAnsi="Times New Roman" w:cs="Times New Roman"/>
          <w:b/>
          <w:color w:val="auto"/>
        </w:rPr>
      </w:pPr>
      <w:bookmarkStart w:id="36" w:name="_Toc513211131"/>
      <w:r w:rsidRPr="007169A0">
        <w:rPr>
          <w:rFonts w:ascii="Times New Roman" w:hAnsi="Times New Roman" w:cs="Times New Roman"/>
          <w:b/>
          <w:color w:val="auto"/>
        </w:rPr>
        <w:t>Assessment of population structure</w:t>
      </w:r>
      <w:bookmarkEnd w:id="36"/>
    </w:p>
    <w:p w14:paraId="52586D5D" w14:textId="7158CD36" w:rsidR="00E83607" w:rsidRPr="00E83607" w:rsidRDefault="00E83607" w:rsidP="00E83607">
      <w:pPr>
        <w:spacing w:line="360" w:lineRule="auto"/>
        <w:jc w:val="both"/>
        <w:rPr>
          <w:rFonts w:ascii="Times New Roman" w:hAnsi="Times New Roman" w:cs="Times New Roman"/>
          <w:sz w:val="24"/>
          <w:szCs w:val="24"/>
        </w:rPr>
      </w:pPr>
      <w:r>
        <w:rPr>
          <w:rFonts w:ascii="Times New Roman" w:hAnsi="Times New Roman" w:cs="Times New Roman"/>
          <w:sz w:val="24"/>
          <w:szCs w:val="24"/>
        </w:rPr>
        <w:t>The R statistical package (</w:t>
      </w:r>
      <w:hyperlink r:id="rId15" w:history="1">
        <w:r w:rsidRPr="00203425">
          <w:rPr>
            <w:rStyle w:val="Hyperlink"/>
            <w:rFonts w:ascii="Times New Roman" w:hAnsi="Times New Roman" w:cs="Times New Roman"/>
            <w:sz w:val="24"/>
            <w:szCs w:val="24"/>
          </w:rPr>
          <w:t>www.r-project.org</w:t>
        </w:r>
      </w:hyperlink>
      <w:r>
        <w:rPr>
          <w:rFonts w:ascii="Times New Roman" w:hAnsi="Times New Roman" w:cs="Times New Roman"/>
          <w:sz w:val="24"/>
          <w:szCs w:val="24"/>
        </w:rPr>
        <w:t>) will be used to assess the population structure</w:t>
      </w:r>
      <w:r w:rsidR="00C94978">
        <w:rPr>
          <w:rFonts w:ascii="Times New Roman" w:hAnsi="Times New Roman" w:cs="Times New Roman"/>
          <w:sz w:val="24"/>
          <w:szCs w:val="24"/>
        </w:rPr>
        <w:t xml:space="preserve"> by performing principal component analysis</w:t>
      </w:r>
      <w:r w:rsidR="007A5B72">
        <w:rPr>
          <w:rFonts w:ascii="Times New Roman" w:hAnsi="Times New Roman" w:cs="Times New Roman"/>
          <w:sz w:val="24"/>
          <w:szCs w:val="24"/>
        </w:rPr>
        <w:t>.</w:t>
      </w:r>
    </w:p>
    <w:p w14:paraId="0ABBB4E6" w14:textId="4C607DB7" w:rsidR="002D4E44" w:rsidRPr="0029638C" w:rsidRDefault="007A5B72" w:rsidP="0029638C">
      <w:pPr>
        <w:pStyle w:val="Heading3"/>
        <w:numPr>
          <w:ilvl w:val="2"/>
          <w:numId w:val="25"/>
        </w:numPr>
        <w:rPr>
          <w:rFonts w:ascii="Times New Roman" w:hAnsi="Times New Roman" w:cs="Times New Roman"/>
          <w:b/>
          <w:color w:val="auto"/>
        </w:rPr>
      </w:pPr>
      <w:bookmarkStart w:id="37" w:name="_Toc513211132"/>
      <w:r w:rsidRPr="0029638C">
        <w:rPr>
          <w:rFonts w:ascii="Times New Roman" w:hAnsi="Times New Roman" w:cs="Times New Roman"/>
          <w:b/>
          <w:color w:val="auto"/>
        </w:rPr>
        <w:lastRenderedPageBreak/>
        <w:t>Haplotype phasing and genotype imputation</w:t>
      </w:r>
      <w:bookmarkEnd w:id="37"/>
    </w:p>
    <w:p w14:paraId="0A5E89D1" w14:textId="51149C94" w:rsidR="004304E0" w:rsidRDefault="00310EB2" w:rsidP="002E1EB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SHAPEIT </w:t>
      </w:r>
      <w:r w:rsidR="0083396D" w:rsidRPr="00D13C5B">
        <w:rPr>
          <w:rFonts w:ascii="Times New Roman" w:hAnsi="Times New Roman" w:cs="Times New Roman"/>
          <w:sz w:val="24"/>
          <w:szCs w:val="24"/>
        </w:rPr>
        <w:t>v2.r904</w:t>
      </w:r>
      <w:r w:rsidR="00D13C5B">
        <w:rPr>
          <w:rFonts w:ascii="Times New Roman" w:hAnsi="Times New Roman" w:cs="Times New Roman"/>
          <w:sz w:val="24"/>
          <w:szCs w:val="24"/>
        </w:rPr>
        <w:t xml:space="preserve"> (</w:t>
      </w:r>
      <w:r w:rsidR="005864A4" w:rsidRPr="00D13C5B">
        <w:rPr>
          <w:rFonts w:ascii="Times New Roman" w:hAnsi="Times New Roman" w:cs="Times New Roman"/>
          <w:sz w:val="24"/>
          <w:szCs w:val="24"/>
        </w:rPr>
        <w:t>mathgen.stats.ox.ac.uk/</w:t>
      </w:r>
      <w:proofErr w:type="spellStart"/>
      <w:r w:rsidR="005864A4" w:rsidRPr="00D13C5B">
        <w:rPr>
          <w:rFonts w:ascii="Times New Roman" w:hAnsi="Times New Roman" w:cs="Times New Roman"/>
          <w:sz w:val="24"/>
          <w:szCs w:val="24"/>
        </w:rPr>
        <w:t>genetics_software</w:t>
      </w:r>
      <w:proofErr w:type="spellEnd"/>
      <w:r w:rsidR="005864A4" w:rsidRPr="00D13C5B">
        <w:rPr>
          <w:rFonts w:ascii="Times New Roman" w:hAnsi="Times New Roman" w:cs="Times New Roman"/>
          <w:sz w:val="24"/>
          <w:szCs w:val="24"/>
        </w:rPr>
        <w:t>/</w:t>
      </w:r>
      <w:proofErr w:type="spellStart"/>
      <w:r w:rsidR="005864A4" w:rsidRPr="00D13C5B">
        <w:rPr>
          <w:rFonts w:ascii="Times New Roman" w:hAnsi="Times New Roman" w:cs="Times New Roman"/>
          <w:sz w:val="24"/>
          <w:szCs w:val="24"/>
        </w:rPr>
        <w:t>shapeit</w:t>
      </w:r>
      <w:proofErr w:type="spellEnd"/>
      <w:r w:rsidR="005864A4" w:rsidRPr="00D13C5B">
        <w:rPr>
          <w:rFonts w:ascii="Times New Roman" w:hAnsi="Times New Roman" w:cs="Times New Roman"/>
          <w:sz w:val="24"/>
          <w:szCs w:val="24"/>
        </w:rPr>
        <w:t>/shapeit.html)</w:t>
      </w:r>
      <w:r w:rsidR="0083396D" w:rsidRPr="00D13C5B">
        <w:rPr>
          <w:rFonts w:ascii="Times New Roman" w:hAnsi="Times New Roman" w:cs="Times New Roman"/>
          <w:sz w:val="24"/>
          <w:szCs w:val="24"/>
        </w:rPr>
        <w:t xml:space="preserve"> </w:t>
      </w:r>
      <w:r w:rsidR="007C2C79" w:rsidRPr="00D13C5B">
        <w:rPr>
          <w:rFonts w:ascii="Times New Roman" w:hAnsi="Times New Roman" w:cs="Times New Roman"/>
          <w:sz w:val="24"/>
          <w:szCs w:val="24"/>
        </w:rPr>
        <w:t>will be</w:t>
      </w:r>
      <w:r w:rsidR="004304E0" w:rsidRPr="00D13C5B">
        <w:rPr>
          <w:rFonts w:ascii="Times New Roman" w:hAnsi="Times New Roman" w:cs="Times New Roman"/>
          <w:sz w:val="24"/>
          <w:szCs w:val="24"/>
        </w:rPr>
        <w:t xml:space="preserve"> used</w:t>
      </w:r>
      <w:r w:rsidR="00D13C5B" w:rsidRPr="00D13C5B">
        <w:rPr>
          <w:rFonts w:ascii="Times New Roman" w:hAnsi="Times New Roman" w:cs="Times New Roman"/>
          <w:sz w:val="24"/>
          <w:szCs w:val="24"/>
        </w:rPr>
        <w:t xml:space="preserve"> </w:t>
      </w:r>
      <w:r w:rsidR="004304E0" w:rsidRPr="00D13C5B">
        <w:rPr>
          <w:rFonts w:ascii="Times New Roman" w:hAnsi="Times New Roman" w:cs="Times New Roman"/>
          <w:sz w:val="24"/>
          <w:szCs w:val="24"/>
        </w:rPr>
        <w:t>to</w:t>
      </w:r>
      <w:r w:rsidR="00D13C5B" w:rsidRPr="00D13C5B">
        <w:rPr>
          <w:rFonts w:ascii="Times New Roman" w:hAnsi="Times New Roman" w:cs="Times New Roman"/>
          <w:sz w:val="24"/>
          <w:szCs w:val="24"/>
        </w:rPr>
        <w:t xml:space="preserve"> </w:t>
      </w:r>
      <w:r w:rsidR="004304E0" w:rsidRPr="00D13C5B">
        <w:rPr>
          <w:rFonts w:ascii="Times New Roman" w:hAnsi="Times New Roman" w:cs="Times New Roman"/>
          <w:sz w:val="24"/>
          <w:szCs w:val="24"/>
        </w:rPr>
        <w:t>phase</w:t>
      </w:r>
      <w:r w:rsidR="00D13C5B" w:rsidRPr="00D13C5B">
        <w:rPr>
          <w:rFonts w:ascii="Times New Roman" w:hAnsi="Times New Roman" w:cs="Times New Roman"/>
          <w:sz w:val="24"/>
          <w:szCs w:val="24"/>
        </w:rPr>
        <w:t xml:space="preserve"> </w:t>
      </w:r>
      <w:r w:rsidR="004304E0" w:rsidRPr="00D13C5B">
        <w:rPr>
          <w:rFonts w:ascii="Times New Roman" w:hAnsi="Times New Roman" w:cs="Times New Roman"/>
          <w:sz w:val="24"/>
          <w:szCs w:val="24"/>
        </w:rPr>
        <w:t>the</w:t>
      </w:r>
      <w:r w:rsidR="00D13C5B" w:rsidRPr="00D13C5B">
        <w:rPr>
          <w:rFonts w:ascii="Times New Roman" w:hAnsi="Times New Roman" w:cs="Times New Roman"/>
          <w:sz w:val="24"/>
          <w:szCs w:val="24"/>
        </w:rPr>
        <w:t xml:space="preserve"> </w:t>
      </w:r>
      <w:r w:rsidR="004304E0" w:rsidRPr="00D13C5B">
        <w:rPr>
          <w:rFonts w:ascii="Times New Roman" w:hAnsi="Times New Roman" w:cs="Times New Roman"/>
          <w:sz w:val="24"/>
          <w:szCs w:val="24"/>
        </w:rPr>
        <w:t>genotype</w:t>
      </w:r>
      <w:r w:rsidR="00D13C5B" w:rsidRPr="00D13C5B">
        <w:rPr>
          <w:rFonts w:ascii="Times New Roman" w:hAnsi="Times New Roman" w:cs="Times New Roman"/>
          <w:sz w:val="24"/>
          <w:szCs w:val="24"/>
        </w:rPr>
        <w:t xml:space="preserve"> </w:t>
      </w:r>
      <w:r w:rsidR="004304E0" w:rsidRPr="00D13C5B">
        <w:rPr>
          <w:rFonts w:ascii="Times New Roman" w:hAnsi="Times New Roman" w:cs="Times New Roman"/>
          <w:sz w:val="24"/>
          <w:szCs w:val="24"/>
        </w:rPr>
        <w:t>data</w:t>
      </w:r>
      <w:r w:rsidR="00D13C5B" w:rsidRPr="00D13C5B">
        <w:rPr>
          <w:rFonts w:ascii="Times New Roman" w:hAnsi="Times New Roman" w:cs="Times New Roman"/>
          <w:sz w:val="24"/>
          <w:szCs w:val="24"/>
        </w:rPr>
        <w:t xml:space="preserve"> </w:t>
      </w:r>
      <w:r w:rsidR="004304E0" w:rsidRPr="00D13C5B">
        <w:rPr>
          <w:rFonts w:ascii="Times New Roman" w:hAnsi="Times New Roman" w:cs="Times New Roman"/>
          <w:sz w:val="24"/>
          <w:szCs w:val="24"/>
        </w:rPr>
        <w:t>and</w:t>
      </w:r>
      <w:r w:rsidR="00D13C5B" w:rsidRPr="00D13C5B">
        <w:rPr>
          <w:rFonts w:ascii="Times New Roman" w:hAnsi="Times New Roman" w:cs="Times New Roman"/>
          <w:sz w:val="24"/>
          <w:szCs w:val="24"/>
        </w:rPr>
        <w:t xml:space="preserve"> </w:t>
      </w:r>
      <w:r w:rsidR="007C2525" w:rsidRPr="00D13C5B">
        <w:rPr>
          <w:rFonts w:ascii="Times New Roman" w:hAnsi="Times New Roman" w:cs="Times New Roman"/>
          <w:sz w:val="24"/>
          <w:szCs w:val="24"/>
        </w:rPr>
        <w:t>IMPUTE</w:t>
      </w:r>
      <w:r w:rsidR="00490BF3">
        <w:rPr>
          <w:rFonts w:ascii="Times New Roman" w:hAnsi="Times New Roman" w:cs="Times New Roman"/>
          <w:sz w:val="24"/>
          <w:szCs w:val="24"/>
        </w:rPr>
        <w:t xml:space="preserve"> v</w:t>
      </w:r>
      <w:r w:rsidR="004304E0" w:rsidRPr="00D13C5B">
        <w:rPr>
          <w:rFonts w:ascii="Times New Roman" w:hAnsi="Times New Roman" w:cs="Times New Roman"/>
          <w:sz w:val="24"/>
          <w:szCs w:val="24"/>
        </w:rPr>
        <w:t>2.3.2</w:t>
      </w:r>
      <w:r w:rsidR="00D13C5B">
        <w:rPr>
          <w:rFonts w:ascii="Times New Roman" w:hAnsi="Times New Roman" w:cs="Times New Roman"/>
          <w:sz w:val="24"/>
          <w:szCs w:val="24"/>
        </w:rPr>
        <w:t xml:space="preserve"> (</w:t>
      </w:r>
      <w:r w:rsidR="00D13C5B" w:rsidRPr="00D13C5B">
        <w:rPr>
          <w:rFonts w:ascii="Times New Roman" w:hAnsi="Times New Roman" w:cs="Times New Roman"/>
          <w:sz w:val="24"/>
          <w:szCs w:val="24"/>
        </w:rPr>
        <w:t>mathgen.stats.ox.ac.uk/impute/impute_v2.html</w:t>
      </w:r>
      <w:r w:rsidR="00D13C5B">
        <w:rPr>
          <w:rFonts w:ascii="Times New Roman" w:hAnsi="Times New Roman" w:cs="Times New Roman"/>
          <w:sz w:val="24"/>
          <w:szCs w:val="24"/>
        </w:rPr>
        <w:t xml:space="preserve">) </w:t>
      </w:r>
      <w:r w:rsidR="0083396D" w:rsidRPr="00D13C5B">
        <w:rPr>
          <w:rFonts w:ascii="Times New Roman" w:hAnsi="Times New Roman" w:cs="Times New Roman"/>
          <w:sz w:val="24"/>
          <w:szCs w:val="24"/>
        </w:rPr>
        <w:t xml:space="preserve">will be used to </w:t>
      </w:r>
      <w:r w:rsidR="00945BA9" w:rsidRPr="00D13C5B">
        <w:rPr>
          <w:rFonts w:ascii="Times New Roman" w:hAnsi="Times New Roman" w:cs="Times New Roman"/>
          <w:sz w:val="24"/>
          <w:szCs w:val="24"/>
        </w:rPr>
        <w:t>impute</w:t>
      </w:r>
      <w:r w:rsidR="0083396D" w:rsidRPr="00D13C5B">
        <w:rPr>
          <w:rFonts w:ascii="Times New Roman" w:hAnsi="Times New Roman" w:cs="Times New Roman"/>
          <w:sz w:val="24"/>
          <w:szCs w:val="24"/>
        </w:rPr>
        <w:t xml:space="preserve"> </w:t>
      </w:r>
      <w:r w:rsidR="004304E0" w:rsidRPr="00D13C5B">
        <w:rPr>
          <w:rFonts w:ascii="Times New Roman" w:hAnsi="Times New Roman" w:cs="Times New Roman"/>
          <w:sz w:val="24"/>
          <w:szCs w:val="24"/>
        </w:rPr>
        <w:t>genotypes into</w:t>
      </w:r>
      <w:r w:rsidR="0083396D" w:rsidRPr="00D13C5B">
        <w:rPr>
          <w:rFonts w:ascii="Times New Roman" w:hAnsi="Times New Roman" w:cs="Times New Roman"/>
          <w:sz w:val="24"/>
          <w:szCs w:val="24"/>
        </w:rPr>
        <w:t xml:space="preserve"> </w:t>
      </w:r>
      <w:r w:rsidR="00D13C5B" w:rsidRPr="00D13C5B">
        <w:rPr>
          <w:rFonts w:ascii="Times New Roman" w:hAnsi="Times New Roman" w:cs="Times New Roman"/>
          <w:sz w:val="24"/>
          <w:szCs w:val="24"/>
        </w:rPr>
        <w:t xml:space="preserve">the </w:t>
      </w:r>
      <w:r w:rsidR="0083396D" w:rsidRPr="00D13C5B">
        <w:rPr>
          <w:rFonts w:ascii="Times New Roman" w:hAnsi="Times New Roman" w:cs="Times New Roman"/>
          <w:sz w:val="24"/>
          <w:szCs w:val="24"/>
        </w:rPr>
        <w:t>Phase 3 dataset of the 1000 Genomes reference panel from the IMPUTE website.</w:t>
      </w:r>
      <w:r w:rsidR="004304E0" w:rsidRPr="00D13C5B">
        <w:rPr>
          <w:rFonts w:ascii="Times New Roman" w:hAnsi="Times New Roman" w:cs="Times New Roman"/>
          <w:sz w:val="24"/>
          <w:szCs w:val="24"/>
        </w:rPr>
        <w:t xml:space="preserve"> </w:t>
      </w:r>
    </w:p>
    <w:p w14:paraId="2517E53D" w14:textId="4F8B54DD" w:rsidR="00D86EAD" w:rsidRPr="00D86EAD" w:rsidRDefault="00D86EAD" w:rsidP="00D86EAD">
      <w:pPr>
        <w:pStyle w:val="Heading3"/>
        <w:numPr>
          <w:ilvl w:val="2"/>
          <w:numId w:val="25"/>
        </w:numPr>
        <w:rPr>
          <w:rFonts w:ascii="Times New Roman" w:hAnsi="Times New Roman" w:cs="Times New Roman"/>
          <w:b/>
          <w:color w:val="auto"/>
        </w:rPr>
      </w:pPr>
      <w:bookmarkStart w:id="38" w:name="_Toc513211133"/>
      <w:r w:rsidRPr="00D86EAD">
        <w:rPr>
          <w:rFonts w:ascii="Times New Roman" w:hAnsi="Times New Roman" w:cs="Times New Roman"/>
          <w:b/>
          <w:color w:val="auto"/>
        </w:rPr>
        <w:t>Association testing</w:t>
      </w:r>
      <w:bookmarkEnd w:id="38"/>
    </w:p>
    <w:p w14:paraId="4F4B2492" w14:textId="3CEA95AE" w:rsidR="005B5A16" w:rsidRPr="004C0CCA" w:rsidRDefault="00BC5496" w:rsidP="00AD3E27">
      <w:pPr>
        <w:spacing w:line="360" w:lineRule="auto"/>
        <w:jc w:val="both"/>
        <w:rPr>
          <w:rFonts w:ascii="Times New Roman" w:hAnsi="Times New Roman" w:cs="Times New Roman"/>
          <w:sz w:val="24"/>
          <w:szCs w:val="24"/>
        </w:rPr>
      </w:pPr>
      <w:r w:rsidRPr="004C0CCA">
        <w:rPr>
          <w:rFonts w:ascii="Times New Roman" w:hAnsi="Times New Roman" w:cs="Times New Roman"/>
          <w:sz w:val="24"/>
          <w:szCs w:val="24"/>
        </w:rPr>
        <w:t>Using t</w:t>
      </w:r>
      <w:r w:rsidR="00D00E74" w:rsidRPr="004C0CCA">
        <w:rPr>
          <w:rFonts w:ascii="Times New Roman" w:hAnsi="Times New Roman" w:cs="Times New Roman"/>
          <w:sz w:val="24"/>
          <w:szCs w:val="24"/>
        </w:rPr>
        <w:t>he principal components (PCs) from the PCA as covariates</w:t>
      </w:r>
      <w:r w:rsidR="001412BB" w:rsidRPr="004C0CCA">
        <w:rPr>
          <w:rFonts w:ascii="Times New Roman" w:hAnsi="Times New Roman" w:cs="Times New Roman"/>
          <w:sz w:val="24"/>
          <w:szCs w:val="24"/>
        </w:rPr>
        <w:t>,</w:t>
      </w:r>
      <w:r w:rsidR="00AD3E27" w:rsidRPr="004C0CCA">
        <w:rPr>
          <w:rFonts w:ascii="Times New Roman" w:hAnsi="Times New Roman" w:cs="Times New Roman"/>
          <w:sz w:val="24"/>
          <w:szCs w:val="24"/>
        </w:rPr>
        <w:t xml:space="preserve"> </w:t>
      </w:r>
      <w:r w:rsidR="00F25F68" w:rsidRPr="004C0CCA">
        <w:rPr>
          <w:rFonts w:ascii="Times New Roman" w:hAnsi="Times New Roman" w:cs="Times New Roman"/>
          <w:sz w:val="24"/>
          <w:szCs w:val="24"/>
        </w:rPr>
        <w:t xml:space="preserve">SNPTEST will be used for association testing of the variants genotyped and imputed. </w:t>
      </w:r>
    </w:p>
    <w:p w14:paraId="7B040029" w14:textId="10C6DE51" w:rsidR="00B83680" w:rsidRPr="004C0CCA" w:rsidRDefault="00B83680" w:rsidP="00AD3E27">
      <w:pPr>
        <w:spacing w:line="360" w:lineRule="auto"/>
        <w:jc w:val="both"/>
        <w:rPr>
          <w:rFonts w:ascii="Times New Roman" w:hAnsi="Times New Roman" w:cs="Times New Roman"/>
          <w:sz w:val="24"/>
          <w:szCs w:val="24"/>
        </w:rPr>
      </w:pPr>
      <w:r w:rsidRPr="004C0CCA">
        <w:rPr>
          <w:rFonts w:ascii="Times New Roman" w:hAnsi="Times New Roman" w:cs="Times New Roman"/>
          <w:sz w:val="24"/>
          <w:szCs w:val="24"/>
        </w:rPr>
        <w:t>Regional association testing will be performed by computing linkage disequilibrium between lead SNPs and genotyped and imputed SNPs. This will be done by computing the Pearson correlation coefficient r</w:t>
      </w:r>
      <w:r w:rsidRPr="004C0CCA">
        <w:rPr>
          <w:rFonts w:ascii="Times New Roman" w:hAnsi="Times New Roman" w:cs="Times New Roman"/>
          <w:sz w:val="24"/>
          <w:szCs w:val="24"/>
          <w:vertAlign w:val="superscript"/>
        </w:rPr>
        <w:t>2</w:t>
      </w:r>
      <w:r w:rsidRPr="004C0CCA">
        <w:rPr>
          <w:rFonts w:ascii="Times New Roman" w:hAnsi="Times New Roman" w:cs="Times New Roman"/>
          <w:sz w:val="24"/>
          <w:szCs w:val="24"/>
        </w:rPr>
        <w:t xml:space="preserve"> using the R statistical tool.</w:t>
      </w:r>
      <w:r w:rsidR="00927B71" w:rsidRPr="004C0CCA">
        <w:rPr>
          <w:rFonts w:ascii="Times New Roman" w:hAnsi="Times New Roman" w:cs="Times New Roman"/>
          <w:sz w:val="24"/>
          <w:szCs w:val="24"/>
        </w:rPr>
        <w:t xml:space="preserve"> E</w:t>
      </w:r>
      <w:r w:rsidRPr="004C0CCA">
        <w:rPr>
          <w:rFonts w:ascii="Times New Roman" w:hAnsi="Times New Roman" w:cs="Times New Roman"/>
          <w:sz w:val="24"/>
          <w:szCs w:val="24"/>
        </w:rPr>
        <w:t>ffect size (</w:t>
      </w:r>
      <w:r w:rsidR="00927B71" w:rsidRPr="004C0CCA">
        <w:rPr>
          <w:rFonts w:ascii="Times New Roman" w:hAnsi="Times New Roman" w:cs="Times New Roman"/>
          <w:sz w:val="24"/>
          <w:szCs w:val="24"/>
        </w:rPr>
        <w:t xml:space="preserve">odds ratio - </w:t>
      </w:r>
      <w:r w:rsidRPr="004C0CCA">
        <w:rPr>
          <w:rFonts w:ascii="Times New Roman" w:hAnsi="Times New Roman" w:cs="Times New Roman"/>
          <w:sz w:val="24"/>
          <w:szCs w:val="24"/>
        </w:rPr>
        <w:t>OR)</w:t>
      </w:r>
      <w:r w:rsidR="00927B71" w:rsidRPr="004C0CCA">
        <w:rPr>
          <w:rFonts w:ascii="Times New Roman" w:hAnsi="Times New Roman" w:cs="Times New Roman"/>
          <w:sz w:val="24"/>
          <w:szCs w:val="24"/>
        </w:rPr>
        <w:t xml:space="preserve"> will be computed by the Chi Square statistic on R.</w:t>
      </w:r>
      <w:r w:rsidR="00C94978" w:rsidRPr="004C0CCA">
        <w:rPr>
          <w:rFonts w:ascii="Times New Roman" w:hAnsi="Times New Roman" w:cs="Times New Roman"/>
          <w:sz w:val="24"/>
          <w:szCs w:val="24"/>
        </w:rPr>
        <w:t xml:space="preserve"> </w:t>
      </w:r>
    </w:p>
    <w:p w14:paraId="4B1C010A" w14:textId="089038D4" w:rsidR="00C94978" w:rsidRPr="004C0CCA" w:rsidRDefault="00C94978" w:rsidP="00B83680">
      <w:pPr>
        <w:jc w:val="both"/>
        <w:rPr>
          <w:rFonts w:ascii="Times New Roman" w:hAnsi="Times New Roman" w:cs="Times New Roman"/>
          <w:sz w:val="24"/>
          <w:szCs w:val="24"/>
        </w:rPr>
      </w:pPr>
      <w:r w:rsidRPr="004C0CCA">
        <w:rPr>
          <w:rFonts w:ascii="Times New Roman" w:hAnsi="Times New Roman" w:cs="Times New Roman"/>
          <w:sz w:val="24"/>
          <w:szCs w:val="24"/>
        </w:rPr>
        <w:t xml:space="preserve">The quantile-quantile (Q-Q) plot will be </w:t>
      </w:r>
      <w:r w:rsidR="00530D77" w:rsidRPr="004C0CCA">
        <w:rPr>
          <w:rFonts w:ascii="Times New Roman" w:hAnsi="Times New Roman" w:cs="Times New Roman"/>
          <w:sz w:val="24"/>
          <w:szCs w:val="24"/>
        </w:rPr>
        <w:t>computed to test for association inflation</w:t>
      </w:r>
      <w:r w:rsidR="00B902F4">
        <w:rPr>
          <w:rFonts w:ascii="Times New Roman" w:hAnsi="Times New Roman" w:cs="Times New Roman"/>
          <w:sz w:val="24"/>
          <w:szCs w:val="24"/>
        </w:rPr>
        <w:t>.</w:t>
      </w:r>
    </w:p>
    <w:p w14:paraId="04A58B28" w14:textId="2A7FB774" w:rsidR="00020ABE" w:rsidRPr="001924F0" w:rsidRDefault="00020ABE" w:rsidP="00020ABE">
      <w:pPr>
        <w:jc w:val="both"/>
        <w:rPr>
          <w:rFonts w:ascii="Times New Roman" w:hAnsi="Times New Roman" w:cs="Times New Roman"/>
          <w:sz w:val="24"/>
          <w:szCs w:val="24"/>
        </w:rPr>
      </w:pPr>
    </w:p>
    <w:p w14:paraId="2631139D" w14:textId="77777777" w:rsidR="00020ABE" w:rsidRPr="001924F0" w:rsidRDefault="00020ABE" w:rsidP="00020ABE">
      <w:pPr>
        <w:rPr>
          <w:rFonts w:ascii="Times New Roman" w:hAnsi="Times New Roman" w:cs="Times New Roman"/>
        </w:rPr>
      </w:pPr>
    </w:p>
    <w:p w14:paraId="4624DF58" w14:textId="0C554037" w:rsidR="00020ABE" w:rsidRPr="009B0E29" w:rsidRDefault="00020ABE" w:rsidP="009B0E29">
      <w:pPr>
        <w:pStyle w:val="Heading1"/>
        <w:rPr>
          <w:rFonts w:ascii="Times New Roman" w:hAnsi="Times New Roman" w:cs="Times New Roman"/>
          <w:b/>
          <w:color w:val="auto"/>
        </w:rPr>
      </w:pPr>
      <w:bookmarkStart w:id="39" w:name="_Toc513211134"/>
      <w:r w:rsidRPr="001924F0">
        <w:rPr>
          <w:rFonts w:ascii="Times New Roman" w:hAnsi="Times New Roman" w:cs="Times New Roman"/>
          <w:b/>
          <w:color w:val="auto"/>
        </w:rPr>
        <w:t>Time Frame/Work Plan</w:t>
      </w:r>
      <w:bookmarkEnd w:id="39"/>
    </w:p>
    <w:p w14:paraId="561FDF2D" w14:textId="3398E9FC" w:rsidR="009B0E29" w:rsidRDefault="009B0E29" w:rsidP="009B0E29">
      <w:pPr>
        <w:pStyle w:val="Caption"/>
        <w:keepNext/>
      </w:pPr>
      <w:bookmarkStart w:id="40" w:name="_Toc513211137"/>
      <w:r>
        <w:t xml:space="preserve">Table </w:t>
      </w:r>
      <w:r w:rsidR="00AE5E6D">
        <w:rPr>
          <w:noProof/>
        </w:rPr>
        <w:fldChar w:fldCharType="begin"/>
      </w:r>
      <w:r w:rsidR="00AE5E6D">
        <w:rPr>
          <w:noProof/>
        </w:rPr>
        <w:instrText xml:space="preserve"> SEQ Table \* ARABIC </w:instrText>
      </w:r>
      <w:r w:rsidR="00AE5E6D">
        <w:rPr>
          <w:noProof/>
        </w:rPr>
        <w:fldChar w:fldCharType="separate"/>
      </w:r>
      <w:r>
        <w:rPr>
          <w:noProof/>
        </w:rPr>
        <w:t>1</w:t>
      </w:r>
      <w:r w:rsidR="00AE5E6D">
        <w:rPr>
          <w:noProof/>
        </w:rPr>
        <w:fldChar w:fldCharType="end"/>
      </w:r>
      <w:r>
        <w:t>. Work plan</w:t>
      </w:r>
      <w:bookmarkEnd w:id="40"/>
    </w:p>
    <w:tbl>
      <w:tblPr>
        <w:tblStyle w:val="TableGrid"/>
        <w:tblW w:w="10260" w:type="dxa"/>
        <w:tblInd w:w="-455" w:type="dxa"/>
        <w:tblLayout w:type="fixed"/>
        <w:tblLook w:val="0000" w:firstRow="0" w:lastRow="0" w:firstColumn="0" w:lastColumn="0" w:noHBand="0" w:noVBand="0"/>
      </w:tblPr>
      <w:tblGrid>
        <w:gridCol w:w="1890"/>
        <w:gridCol w:w="450"/>
        <w:gridCol w:w="540"/>
        <w:gridCol w:w="540"/>
        <w:gridCol w:w="540"/>
        <w:gridCol w:w="540"/>
        <w:gridCol w:w="450"/>
        <w:gridCol w:w="450"/>
        <w:gridCol w:w="540"/>
        <w:gridCol w:w="540"/>
        <w:gridCol w:w="450"/>
        <w:gridCol w:w="540"/>
        <w:gridCol w:w="450"/>
        <w:gridCol w:w="465"/>
        <w:gridCol w:w="465"/>
        <w:gridCol w:w="420"/>
        <w:gridCol w:w="462"/>
        <w:gridCol w:w="528"/>
      </w:tblGrid>
      <w:tr w:rsidR="00E050F7" w:rsidRPr="001924F0" w14:paraId="48FE2546" w14:textId="77777777" w:rsidTr="00AC596C">
        <w:trPr>
          <w:gridBefore w:val="1"/>
          <w:wBefore w:w="1890" w:type="dxa"/>
          <w:trHeight w:val="240"/>
        </w:trPr>
        <w:tc>
          <w:tcPr>
            <w:tcW w:w="6030" w:type="dxa"/>
            <w:gridSpan w:val="12"/>
          </w:tcPr>
          <w:p w14:paraId="150FFD96" w14:textId="77777777" w:rsidR="00E050F7" w:rsidRPr="001924F0" w:rsidRDefault="00E050F7" w:rsidP="00AC596C">
            <w:pPr>
              <w:tabs>
                <w:tab w:val="left" w:pos="1545"/>
              </w:tabs>
              <w:jc w:val="center"/>
              <w:rPr>
                <w:rFonts w:ascii="Times New Roman" w:hAnsi="Times New Roman" w:cs="Times New Roman"/>
                <w:b/>
                <w:sz w:val="16"/>
                <w:szCs w:val="24"/>
              </w:rPr>
            </w:pPr>
            <w:r w:rsidRPr="001924F0">
              <w:rPr>
                <w:rFonts w:ascii="Times New Roman" w:hAnsi="Times New Roman" w:cs="Times New Roman"/>
                <w:b/>
                <w:sz w:val="24"/>
                <w:szCs w:val="24"/>
              </w:rPr>
              <w:t>2018</w:t>
            </w:r>
          </w:p>
        </w:tc>
        <w:tc>
          <w:tcPr>
            <w:tcW w:w="2340" w:type="dxa"/>
            <w:gridSpan w:val="5"/>
            <w:shd w:val="clear" w:color="auto" w:fill="auto"/>
          </w:tcPr>
          <w:p w14:paraId="2180104D" w14:textId="77777777" w:rsidR="00E050F7" w:rsidRPr="001924F0" w:rsidRDefault="00E050F7" w:rsidP="00AC596C">
            <w:pPr>
              <w:jc w:val="center"/>
            </w:pPr>
            <w:r>
              <w:rPr>
                <w:rFonts w:ascii="Times New Roman" w:hAnsi="Times New Roman" w:cs="Times New Roman"/>
                <w:b/>
                <w:sz w:val="24"/>
                <w:szCs w:val="24"/>
              </w:rPr>
              <w:t>2019</w:t>
            </w:r>
          </w:p>
        </w:tc>
      </w:tr>
      <w:tr w:rsidR="00E050F7" w:rsidRPr="001924F0" w14:paraId="1F265D83" w14:textId="77777777" w:rsidTr="00AC596C">
        <w:tblPrEx>
          <w:tblLook w:val="04A0" w:firstRow="1" w:lastRow="0" w:firstColumn="1" w:lastColumn="0" w:noHBand="0" w:noVBand="1"/>
        </w:tblPrEx>
        <w:trPr>
          <w:trHeight w:val="204"/>
        </w:trPr>
        <w:tc>
          <w:tcPr>
            <w:tcW w:w="1890" w:type="dxa"/>
          </w:tcPr>
          <w:p w14:paraId="58E8DD53" w14:textId="77777777" w:rsidR="00E050F7" w:rsidRPr="001924F0" w:rsidRDefault="00E050F7" w:rsidP="00AC596C">
            <w:pPr>
              <w:tabs>
                <w:tab w:val="left" w:pos="1545"/>
              </w:tabs>
              <w:jc w:val="both"/>
              <w:rPr>
                <w:rFonts w:ascii="Times New Roman" w:hAnsi="Times New Roman" w:cs="Times New Roman"/>
                <w:sz w:val="16"/>
                <w:szCs w:val="24"/>
              </w:rPr>
            </w:pPr>
            <w:r w:rsidRPr="001924F0">
              <w:rPr>
                <w:rFonts w:ascii="Times New Roman" w:hAnsi="Times New Roman" w:cs="Times New Roman"/>
                <w:sz w:val="16"/>
                <w:szCs w:val="24"/>
              </w:rPr>
              <w:t>Activity</w:t>
            </w:r>
          </w:p>
        </w:tc>
        <w:tc>
          <w:tcPr>
            <w:tcW w:w="450" w:type="dxa"/>
          </w:tcPr>
          <w:p w14:paraId="787F8C65" w14:textId="77777777" w:rsidR="00E050F7" w:rsidRPr="001924F0" w:rsidRDefault="00E050F7" w:rsidP="00AC596C">
            <w:pPr>
              <w:tabs>
                <w:tab w:val="left" w:pos="1545"/>
              </w:tabs>
              <w:jc w:val="both"/>
              <w:rPr>
                <w:rFonts w:ascii="Times New Roman" w:hAnsi="Times New Roman" w:cs="Times New Roman"/>
                <w:sz w:val="16"/>
                <w:szCs w:val="24"/>
              </w:rPr>
            </w:pPr>
            <w:r>
              <w:rPr>
                <w:rFonts w:ascii="Times New Roman" w:hAnsi="Times New Roman" w:cs="Times New Roman"/>
                <w:sz w:val="16"/>
                <w:szCs w:val="24"/>
              </w:rPr>
              <w:t>Jan</w:t>
            </w:r>
          </w:p>
        </w:tc>
        <w:tc>
          <w:tcPr>
            <w:tcW w:w="540" w:type="dxa"/>
          </w:tcPr>
          <w:p w14:paraId="5039F753" w14:textId="77777777" w:rsidR="00E050F7" w:rsidRPr="001924F0" w:rsidRDefault="00E050F7" w:rsidP="00AC596C">
            <w:pPr>
              <w:tabs>
                <w:tab w:val="left" w:pos="1545"/>
              </w:tabs>
              <w:jc w:val="both"/>
              <w:rPr>
                <w:rFonts w:ascii="Times New Roman" w:hAnsi="Times New Roman" w:cs="Times New Roman"/>
                <w:sz w:val="16"/>
                <w:szCs w:val="24"/>
              </w:rPr>
            </w:pPr>
            <w:r>
              <w:rPr>
                <w:rFonts w:ascii="Times New Roman" w:hAnsi="Times New Roman" w:cs="Times New Roman"/>
                <w:sz w:val="16"/>
                <w:szCs w:val="24"/>
              </w:rPr>
              <w:t>Feb</w:t>
            </w:r>
          </w:p>
        </w:tc>
        <w:tc>
          <w:tcPr>
            <w:tcW w:w="540" w:type="dxa"/>
          </w:tcPr>
          <w:p w14:paraId="5AD21613" w14:textId="77777777" w:rsidR="00E050F7" w:rsidRPr="001924F0" w:rsidRDefault="00E050F7" w:rsidP="00AC596C">
            <w:pPr>
              <w:tabs>
                <w:tab w:val="left" w:pos="1545"/>
              </w:tabs>
              <w:jc w:val="both"/>
              <w:rPr>
                <w:rFonts w:ascii="Times New Roman" w:hAnsi="Times New Roman" w:cs="Times New Roman"/>
                <w:sz w:val="16"/>
                <w:szCs w:val="24"/>
              </w:rPr>
            </w:pPr>
            <w:r>
              <w:rPr>
                <w:rFonts w:ascii="Times New Roman" w:hAnsi="Times New Roman" w:cs="Times New Roman"/>
                <w:sz w:val="16"/>
                <w:szCs w:val="24"/>
              </w:rPr>
              <w:t>Mar</w:t>
            </w:r>
          </w:p>
        </w:tc>
        <w:tc>
          <w:tcPr>
            <w:tcW w:w="540" w:type="dxa"/>
          </w:tcPr>
          <w:p w14:paraId="48A5B875" w14:textId="77777777" w:rsidR="00E050F7" w:rsidRPr="001924F0" w:rsidRDefault="00E050F7" w:rsidP="00AC596C">
            <w:pPr>
              <w:tabs>
                <w:tab w:val="left" w:pos="1545"/>
              </w:tabs>
              <w:jc w:val="both"/>
              <w:rPr>
                <w:rFonts w:ascii="Times New Roman" w:hAnsi="Times New Roman" w:cs="Times New Roman"/>
                <w:sz w:val="16"/>
                <w:szCs w:val="24"/>
              </w:rPr>
            </w:pPr>
            <w:r>
              <w:rPr>
                <w:rFonts w:ascii="Times New Roman" w:hAnsi="Times New Roman" w:cs="Times New Roman"/>
                <w:sz w:val="16"/>
                <w:szCs w:val="24"/>
              </w:rPr>
              <w:t>Apr</w:t>
            </w:r>
          </w:p>
        </w:tc>
        <w:tc>
          <w:tcPr>
            <w:tcW w:w="540" w:type="dxa"/>
          </w:tcPr>
          <w:p w14:paraId="18A24D61" w14:textId="77777777" w:rsidR="00E050F7" w:rsidRPr="001924F0" w:rsidRDefault="00E050F7" w:rsidP="00AC596C">
            <w:pPr>
              <w:tabs>
                <w:tab w:val="left" w:pos="1545"/>
              </w:tabs>
              <w:jc w:val="both"/>
              <w:rPr>
                <w:rFonts w:ascii="Times New Roman" w:hAnsi="Times New Roman" w:cs="Times New Roman"/>
                <w:sz w:val="16"/>
                <w:szCs w:val="24"/>
              </w:rPr>
            </w:pPr>
            <w:r w:rsidRPr="001924F0">
              <w:rPr>
                <w:rFonts w:ascii="Times New Roman" w:hAnsi="Times New Roman" w:cs="Times New Roman"/>
                <w:sz w:val="16"/>
                <w:szCs w:val="24"/>
              </w:rPr>
              <w:t>May</w:t>
            </w:r>
          </w:p>
        </w:tc>
        <w:tc>
          <w:tcPr>
            <w:tcW w:w="450" w:type="dxa"/>
          </w:tcPr>
          <w:p w14:paraId="257F32CB" w14:textId="77777777" w:rsidR="00E050F7" w:rsidRPr="001924F0" w:rsidRDefault="00E050F7" w:rsidP="00AC596C">
            <w:pPr>
              <w:tabs>
                <w:tab w:val="left" w:pos="1545"/>
              </w:tabs>
              <w:jc w:val="both"/>
              <w:rPr>
                <w:rFonts w:ascii="Times New Roman" w:hAnsi="Times New Roman" w:cs="Times New Roman"/>
                <w:sz w:val="16"/>
                <w:szCs w:val="24"/>
              </w:rPr>
            </w:pPr>
            <w:r>
              <w:rPr>
                <w:rFonts w:ascii="Times New Roman" w:hAnsi="Times New Roman" w:cs="Times New Roman"/>
                <w:sz w:val="16"/>
                <w:szCs w:val="24"/>
              </w:rPr>
              <w:t>Jun</w:t>
            </w:r>
          </w:p>
        </w:tc>
        <w:tc>
          <w:tcPr>
            <w:tcW w:w="450" w:type="dxa"/>
          </w:tcPr>
          <w:p w14:paraId="1BCC6433" w14:textId="77777777" w:rsidR="00E050F7" w:rsidRPr="001924F0" w:rsidRDefault="00E050F7" w:rsidP="00AC596C">
            <w:pPr>
              <w:tabs>
                <w:tab w:val="left" w:pos="1545"/>
              </w:tabs>
              <w:jc w:val="both"/>
              <w:rPr>
                <w:rFonts w:ascii="Times New Roman" w:hAnsi="Times New Roman" w:cs="Times New Roman"/>
                <w:sz w:val="16"/>
                <w:szCs w:val="24"/>
              </w:rPr>
            </w:pPr>
            <w:r>
              <w:rPr>
                <w:rFonts w:ascii="Times New Roman" w:hAnsi="Times New Roman" w:cs="Times New Roman"/>
                <w:sz w:val="16"/>
                <w:szCs w:val="24"/>
              </w:rPr>
              <w:t>Jul</w:t>
            </w:r>
          </w:p>
        </w:tc>
        <w:tc>
          <w:tcPr>
            <w:tcW w:w="540" w:type="dxa"/>
          </w:tcPr>
          <w:p w14:paraId="0B2CB2D3" w14:textId="77777777" w:rsidR="00E050F7" w:rsidRPr="001924F0" w:rsidRDefault="00E050F7" w:rsidP="00AC596C">
            <w:pPr>
              <w:tabs>
                <w:tab w:val="left" w:pos="1545"/>
              </w:tabs>
              <w:jc w:val="both"/>
              <w:rPr>
                <w:rFonts w:ascii="Times New Roman" w:hAnsi="Times New Roman" w:cs="Times New Roman"/>
                <w:sz w:val="16"/>
                <w:szCs w:val="24"/>
              </w:rPr>
            </w:pPr>
            <w:r>
              <w:rPr>
                <w:rFonts w:ascii="Times New Roman" w:hAnsi="Times New Roman" w:cs="Times New Roman"/>
                <w:sz w:val="16"/>
                <w:szCs w:val="24"/>
              </w:rPr>
              <w:t>Aug</w:t>
            </w:r>
          </w:p>
        </w:tc>
        <w:tc>
          <w:tcPr>
            <w:tcW w:w="540" w:type="dxa"/>
          </w:tcPr>
          <w:p w14:paraId="4CD50844" w14:textId="77777777" w:rsidR="00E050F7" w:rsidRPr="001924F0" w:rsidRDefault="00E050F7" w:rsidP="00AC596C">
            <w:pPr>
              <w:tabs>
                <w:tab w:val="left" w:pos="1545"/>
              </w:tabs>
              <w:jc w:val="both"/>
              <w:rPr>
                <w:rFonts w:ascii="Times New Roman" w:hAnsi="Times New Roman" w:cs="Times New Roman"/>
                <w:sz w:val="16"/>
                <w:szCs w:val="24"/>
              </w:rPr>
            </w:pPr>
            <w:r>
              <w:rPr>
                <w:rFonts w:ascii="Times New Roman" w:hAnsi="Times New Roman" w:cs="Times New Roman"/>
                <w:sz w:val="16"/>
                <w:szCs w:val="24"/>
              </w:rPr>
              <w:t>Sep</w:t>
            </w:r>
          </w:p>
        </w:tc>
        <w:tc>
          <w:tcPr>
            <w:tcW w:w="450" w:type="dxa"/>
          </w:tcPr>
          <w:p w14:paraId="23AAFAB6" w14:textId="77777777" w:rsidR="00E050F7" w:rsidRPr="001924F0" w:rsidRDefault="00E050F7" w:rsidP="00AC596C">
            <w:pPr>
              <w:tabs>
                <w:tab w:val="left" w:pos="1545"/>
              </w:tabs>
              <w:jc w:val="both"/>
              <w:rPr>
                <w:rFonts w:ascii="Times New Roman" w:hAnsi="Times New Roman" w:cs="Times New Roman"/>
                <w:sz w:val="16"/>
                <w:szCs w:val="24"/>
              </w:rPr>
            </w:pPr>
            <w:r>
              <w:rPr>
                <w:rFonts w:ascii="Times New Roman" w:hAnsi="Times New Roman" w:cs="Times New Roman"/>
                <w:sz w:val="16"/>
                <w:szCs w:val="24"/>
              </w:rPr>
              <w:t>Oct</w:t>
            </w:r>
          </w:p>
        </w:tc>
        <w:tc>
          <w:tcPr>
            <w:tcW w:w="540" w:type="dxa"/>
          </w:tcPr>
          <w:p w14:paraId="7160E212" w14:textId="77777777" w:rsidR="00E050F7" w:rsidRPr="001924F0" w:rsidRDefault="00E050F7" w:rsidP="00AC596C">
            <w:pPr>
              <w:tabs>
                <w:tab w:val="left" w:pos="1545"/>
              </w:tabs>
              <w:jc w:val="both"/>
              <w:rPr>
                <w:rFonts w:ascii="Times New Roman" w:hAnsi="Times New Roman" w:cs="Times New Roman"/>
                <w:sz w:val="16"/>
                <w:szCs w:val="24"/>
              </w:rPr>
            </w:pPr>
            <w:r>
              <w:rPr>
                <w:rFonts w:ascii="Times New Roman" w:hAnsi="Times New Roman" w:cs="Times New Roman"/>
                <w:sz w:val="16"/>
                <w:szCs w:val="24"/>
              </w:rPr>
              <w:t>Nov</w:t>
            </w:r>
          </w:p>
        </w:tc>
        <w:tc>
          <w:tcPr>
            <w:tcW w:w="450" w:type="dxa"/>
          </w:tcPr>
          <w:p w14:paraId="2CCDB118" w14:textId="77777777" w:rsidR="00E050F7" w:rsidRPr="001924F0" w:rsidRDefault="00E050F7" w:rsidP="00AC596C">
            <w:pPr>
              <w:tabs>
                <w:tab w:val="left" w:pos="1545"/>
              </w:tabs>
              <w:ind w:right="-108"/>
              <w:jc w:val="both"/>
              <w:rPr>
                <w:rFonts w:ascii="Times New Roman" w:hAnsi="Times New Roman" w:cs="Times New Roman"/>
                <w:sz w:val="16"/>
                <w:szCs w:val="24"/>
              </w:rPr>
            </w:pPr>
            <w:r>
              <w:rPr>
                <w:rFonts w:ascii="Times New Roman" w:hAnsi="Times New Roman" w:cs="Times New Roman"/>
                <w:sz w:val="16"/>
                <w:szCs w:val="24"/>
              </w:rPr>
              <w:t>Dec</w:t>
            </w:r>
          </w:p>
        </w:tc>
        <w:tc>
          <w:tcPr>
            <w:tcW w:w="465" w:type="dxa"/>
          </w:tcPr>
          <w:p w14:paraId="6A0FB690" w14:textId="77777777" w:rsidR="00E050F7" w:rsidRPr="001924F0" w:rsidRDefault="00E050F7" w:rsidP="00AC596C">
            <w:pPr>
              <w:tabs>
                <w:tab w:val="left" w:pos="1545"/>
              </w:tabs>
              <w:jc w:val="both"/>
              <w:rPr>
                <w:rFonts w:ascii="Times New Roman" w:hAnsi="Times New Roman" w:cs="Times New Roman"/>
                <w:sz w:val="16"/>
                <w:szCs w:val="24"/>
              </w:rPr>
            </w:pPr>
            <w:r>
              <w:rPr>
                <w:rFonts w:ascii="Times New Roman" w:hAnsi="Times New Roman" w:cs="Times New Roman"/>
                <w:sz w:val="16"/>
                <w:szCs w:val="24"/>
              </w:rPr>
              <w:t>Jan</w:t>
            </w:r>
          </w:p>
        </w:tc>
        <w:tc>
          <w:tcPr>
            <w:tcW w:w="465" w:type="dxa"/>
          </w:tcPr>
          <w:p w14:paraId="77DBB223" w14:textId="77777777" w:rsidR="00E050F7" w:rsidRPr="001924F0" w:rsidRDefault="00E050F7" w:rsidP="00AC596C">
            <w:pPr>
              <w:tabs>
                <w:tab w:val="left" w:pos="1545"/>
              </w:tabs>
              <w:jc w:val="both"/>
              <w:rPr>
                <w:rFonts w:ascii="Times New Roman" w:hAnsi="Times New Roman" w:cs="Times New Roman"/>
                <w:sz w:val="16"/>
                <w:szCs w:val="24"/>
              </w:rPr>
            </w:pPr>
            <w:r>
              <w:rPr>
                <w:rFonts w:ascii="Times New Roman" w:hAnsi="Times New Roman" w:cs="Times New Roman"/>
                <w:sz w:val="16"/>
                <w:szCs w:val="24"/>
              </w:rPr>
              <w:t>Feb</w:t>
            </w:r>
          </w:p>
        </w:tc>
        <w:tc>
          <w:tcPr>
            <w:tcW w:w="420" w:type="dxa"/>
          </w:tcPr>
          <w:p w14:paraId="424DE446" w14:textId="77777777" w:rsidR="00E050F7" w:rsidRPr="001924F0" w:rsidRDefault="00E050F7" w:rsidP="00AC596C">
            <w:pPr>
              <w:tabs>
                <w:tab w:val="left" w:pos="1545"/>
              </w:tabs>
              <w:ind w:right="-123"/>
              <w:jc w:val="both"/>
              <w:rPr>
                <w:rFonts w:ascii="Times New Roman" w:hAnsi="Times New Roman" w:cs="Times New Roman"/>
                <w:sz w:val="16"/>
                <w:szCs w:val="24"/>
              </w:rPr>
            </w:pPr>
            <w:r>
              <w:rPr>
                <w:rFonts w:ascii="Times New Roman" w:hAnsi="Times New Roman" w:cs="Times New Roman"/>
                <w:sz w:val="16"/>
                <w:szCs w:val="24"/>
              </w:rPr>
              <w:t>Mar</w:t>
            </w:r>
          </w:p>
        </w:tc>
        <w:tc>
          <w:tcPr>
            <w:tcW w:w="462" w:type="dxa"/>
          </w:tcPr>
          <w:p w14:paraId="413B1923" w14:textId="77777777" w:rsidR="00E050F7" w:rsidRDefault="00E050F7" w:rsidP="00AC596C">
            <w:pPr>
              <w:tabs>
                <w:tab w:val="left" w:pos="1545"/>
              </w:tabs>
              <w:ind w:right="-21"/>
              <w:jc w:val="both"/>
              <w:rPr>
                <w:rFonts w:ascii="Times New Roman" w:hAnsi="Times New Roman" w:cs="Times New Roman"/>
                <w:sz w:val="16"/>
                <w:szCs w:val="24"/>
              </w:rPr>
            </w:pPr>
            <w:r>
              <w:rPr>
                <w:rFonts w:ascii="Times New Roman" w:hAnsi="Times New Roman" w:cs="Times New Roman"/>
                <w:sz w:val="16"/>
                <w:szCs w:val="24"/>
              </w:rPr>
              <w:t>Apr</w:t>
            </w:r>
          </w:p>
        </w:tc>
        <w:tc>
          <w:tcPr>
            <w:tcW w:w="528" w:type="dxa"/>
          </w:tcPr>
          <w:p w14:paraId="1340270A" w14:textId="77777777" w:rsidR="00E050F7" w:rsidRPr="001924F0" w:rsidRDefault="00E050F7" w:rsidP="00AC596C">
            <w:pPr>
              <w:tabs>
                <w:tab w:val="left" w:pos="1545"/>
              </w:tabs>
              <w:ind w:right="-189"/>
              <w:jc w:val="both"/>
              <w:rPr>
                <w:rFonts w:ascii="Times New Roman" w:hAnsi="Times New Roman" w:cs="Times New Roman"/>
                <w:sz w:val="16"/>
                <w:szCs w:val="24"/>
              </w:rPr>
            </w:pPr>
            <w:r>
              <w:rPr>
                <w:rFonts w:ascii="Times New Roman" w:hAnsi="Times New Roman" w:cs="Times New Roman"/>
                <w:sz w:val="16"/>
                <w:szCs w:val="24"/>
              </w:rPr>
              <w:t>May</w:t>
            </w:r>
          </w:p>
        </w:tc>
      </w:tr>
      <w:tr w:rsidR="00E050F7" w:rsidRPr="001924F0" w14:paraId="2B3D9240" w14:textId="77777777" w:rsidTr="00AC596C">
        <w:tblPrEx>
          <w:tblLook w:val="04A0" w:firstRow="1" w:lastRow="0" w:firstColumn="1" w:lastColumn="0" w:noHBand="0" w:noVBand="1"/>
        </w:tblPrEx>
        <w:trPr>
          <w:trHeight w:val="204"/>
        </w:trPr>
        <w:tc>
          <w:tcPr>
            <w:tcW w:w="1890" w:type="dxa"/>
          </w:tcPr>
          <w:p w14:paraId="1DDE2AE1" w14:textId="77777777" w:rsidR="00E050F7" w:rsidRPr="001924F0" w:rsidRDefault="00E050F7" w:rsidP="00AC596C">
            <w:pPr>
              <w:pStyle w:val="ListParagraph"/>
              <w:numPr>
                <w:ilvl w:val="0"/>
                <w:numId w:val="13"/>
              </w:numPr>
              <w:tabs>
                <w:tab w:val="left" w:pos="1545"/>
              </w:tabs>
              <w:jc w:val="both"/>
              <w:rPr>
                <w:rFonts w:ascii="Times New Roman" w:hAnsi="Times New Roman" w:cs="Times New Roman"/>
                <w:sz w:val="16"/>
                <w:szCs w:val="24"/>
              </w:rPr>
            </w:pPr>
            <w:r w:rsidRPr="001924F0">
              <w:rPr>
                <w:rFonts w:ascii="Times New Roman" w:hAnsi="Times New Roman" w:cs="Times New Roman"/>
                <w:sz w:val="16"/>
                <w:szCs w:val="24"/>
              </w:rPr>
              <w:t>Study Design</w:t>
            </w:r>
          </w:p>
        </w:tc>
        <w:tc>
          <w:tcPr>
            <w:tcW w:w="450" w:type="dxa"/>
          </w:tcPr>
          <w:p w14:paraId="6F1FCDBB" w14:textId="77777777" w:rsidR="00E050F7" w:rsidRPr="001924F0" w:rsidRDefault="00E050F7" w:rsidP="00AC596C">
            <w:pPr>
              <w:tabs>
                <w:tab w:val="left" w:pos="1545"/>
              </w:tabs>
              <w:jc w:val="both"/>
              <w:rPr>
                <w:rFonts w:ascii="Times New Roman" w:hAnsi="Times New Roman" w:cs="Times New Roman"/>
                <w:sz w:val="16"/>
                <w:szCs w:val="24"/>
              </w:rPr>
            </w:pPr>
          </w:p>
        </w:tc>
        <w:tc>
          <w:tcPr>
            <w:tcW w:w="540" w:type="dxa"/>
            <w:shd w:val="clear" w:color="auto" w:fill="70AD47" w:themeFill="accent6"/>
          </w:tcPr>
          <w:p w14:paraId="32247087" w14:textId="77777777" w:rsidR="00E050F7" w:rsidRPr="001924F0" w:rsidRDefault="00E050F7" w:rsidP="00AC596C">
            <w:pPr>
              <w:tabs>
                <w:tab w:val="left" w:pos="1545"/>
              </w:tabs>
              <w:jc w:val="both"/>
              <w:rPr>
                <w:rFonts w:ascii="Times New Roman" w:hAnsi="Times New Roman" w:cs="Times New Roman"/>
                <w:sz w:val="16"/>
                <w:szCs w:val="24"/>
              </w:rPr>
            </w:pPr>
          </w:p>
        </w:tc>
        <w:tc>
          <w:tcPr>
            <w:tcW w:w="540" w:type="dxa"/>
          </w:tcPr>
          <w:p w14:paraId="3AFDAC9B" w14:textId="77777777" w:rsidR="00E050F7" w:rsidRPr="001924F0" w:rsidRDefault="00E050F7" w:rsidP="00AC596C">
            <w:pPr>
              <w:tabs>
                <w:tab w:val="left" w:pos="1545"/>
              </w:tabs>
              <w:jc w:val="both"/>
              <w:rPr>
                <w:rFonts w:ascii="Times New Roman" w:hAnsi="Times New Roman" w:cs="Times New Roman"/>
                <w:sz w:val="16"/>
                <w:szCs w:val="24"/>
              </w:rPr>
            </w:pPr>
          </w:p>
        </w:tc>
        <w:tc>
          <w:tcPr>
            <w:tcW w:w="540" w:type="dxa"/>
          </w:tcPr>
          <w:p w14:paraId="30D38DAD" w14:textId="77777777" w:rsidR="00E050F7" w:rsidRPr="001924F0" w:rsidRDefault="00E050F7" w:rsidP="00AC596C">
            <w:pPr>
              <w:tabs>
                <w:tab w:val="left" w:pos="1545"/>
              </w:tabs>
              <w:jc w:val="both"/>
              <w:rPr>
                <w:rFonts w:ascii="Times New Roman" w:hAnsi="Times New Roman" w:cs="Times New Roman"/>
                <w:sz w:val="16"/>
                <w:szCs w:val="24"/>
              </w:rPr>
            </w:pPr>
          </w:p>
        </w:tc>
        <w:tc>
          <w:tcPr>
            <w:tcW w:w="540" w:type="dxa"/>
          </w:tcPr>
          <w:p w14:paraId="3EEEF7BF" w14:textId="77777777" w:rsidR="00E050F7" w:rsidRPr="001924F0" w:rsidRDefault="00E050F7" w:rsidP="00AC596C">
            <w:pPr>
              <w:tabs>
                <w:tab w:val="left" w:pos="1545"/>
              </w:tabs>
              <w:jc w:val="both"/>
              <w:rPr>
                <w:rFonts w:ascii="Times New Roman" w:hAnsi="Times New Roman" w:cs="Times New Roman"/>
                <w:sz w:val="16"/>
                <w:szCs w:val="24"/>
              </w:rPr>
            </w:pPr>
          </w:p>
        </w:tc>
        <w:tc>
          <w:tcPr>
            <w:tcW w:w="450" w:type="dxa"/>
          </w:tcPr>
          <w:p w14:paraId="70A32251" w14:textId="77777777" w:rsidR="00E050F7" w:rsidRPr="001924F0" w:rsidRDefault="00E050F7" w:rsidP="00AC596C">
            <w:pPr>
              <w:tabs>
                <w:tab w:val="left" w:pos="1545"/>
              </w:tabs>
              <w:jc w:val="both"/>
              <w:rPr>
                <w:rFonts w:ascii="Times New Roman" w:hAnsi="Times New Roman" w:cs="Times New Roman"/>
                <w:sz w:val="16"/>
                <w:szCs w:val="24"/>
              </w:rPr>
            </w:pPr>
          </w:p>
        </w:tc>
        <w:tc>
          <w:tcPr>
            <w:tcW w:w="450" w:type="dxa"/>
          </w:tcPr>
          <w:p w14:paraId="3D6865A7" w14:textId="77777777" w:rsidR="00E050F7" w:rsidRPr="001924F0" w:rsidRDefault="00E050F7" w:rsidP="00AC596C">
            <w:pPr>
              <w:tabs>
                <w:tab w:val="left" w:pos="1545"/>
              </w:tabs>
              <w:jc w:val="both"/>
              <w:rPr>
                <w:rFonts w:ascii="Times New Roman" w:hAnsi="Times New Roman" w:cs="Times New Roman"/>
                <w:sz w:val="16"/>
                <w:szCs w:val="24"/>
              </w:rPr>
            </w:pPr>
          </w:p>
        </w:tc>
        <w:tc>
          <w:tcPr>
            <w:tcW w:w="540" w:type="dxa"/>
          </w:tcPr>
          <w:p w14:paraId="6910849E" w14:textId="77777777" w:rsidR="00E050F7" w:rsidRPr="001924F0" w:rsidRDefault="00E050F7" w:rsidP="00AC596C">
            <w:pPr>
              <w:tabs>
                <w:tab w:val="left" w:pos="1545"/>
              </w:tabs>
              <w:jc w:val="both"/>
              <w:rPr>
                <w:rFonts w:ascii="Times New Roman" w:hAnsi="Times New Roman" w:cs="Times New Roman"/>
                <w:sz w:val="16"/>
                <w:szCs w:val="24"/>
              </w:rPr>
            </w:pPr>
          </w:p>
        </w:tc>
        <w:tc>
          <w:tcPr>
            <w:tcW w:w="540" w:type="dxa"/>
          </w:tcPr>
          <w:p w14:paraId="39BC9025" w14:textId="77777777" w:rsidR="00E050F7" w:rsidRPr="001924F0" w:rsidRDefault="00E050F7" w:rsidP="00AC596C">
            <w:pPr>
              <w:tabs>
                <w:tab w:val="left" w:pos="1545"/>
              </w:tabs>
              <w:jc w:val="both"/>
              <w:rPr>
                <w:rFonts w:ascii="Times New Roman" w:hAnsi="Times New Roman" w:cs="Times New Roman"/>
                <w:sz w:val="16"/>
                <w:szCs w:val="24"/>
              </w:rPr>
            </w:pPr>
          </w:p>
        </w:tc>
        <w:tc>
          <w:tcPr>
            <w:tcW w:w="450" w:type="dxa"/>
          </w:tcPr>
          <w:p w14:paraId="11F2A0C1" w14:textId="77777777" w:rsidR="00E050F7" w:rsidRPr="001924F0" w:rsidRDefault="00E050F7" w:rsidP="00AC596C">
            <w:pPr>
              <w:tabs>
                <w:tab w:val="left" w:pos="1545"/>
              </w:tabs>
              <w:jc w:val="both"/>
              <w:rPr>
                <w:rFonts w:ascii="Times New Roman" w:hAnsi="Times New Roman" w:cs="Times New Roman"/>
                <w:sz w:val="16"/>
                <w:szCs w:val="24"/>
              </w:rPr>
            </w:pPr>
          </w:p>
        </w:tc>
        <w:tc>
          <w:tcPr>
            <w:tcW w:w="540" w:type="dxa"/>
          </w:tcPr>
          <w:p w14:paraId="240DC044" w14:textId="77777777" w:rsidR="00E050F7" w:rsidRPr="001924F0" w:rsidRDefault="00E050F7" w:rsidP="00AC596C">
            <w:pPr>
              <w:tabs>
                <w:tab w:val="left" w:pos="1545"/>
              </w:tabs>
              <w:jc w:val="both"/>
              <w:rPr>
                <w:rFonts w:ascii="Times New Roman" w:hAnsi="Times New Roman" w:cs="Times New Roman"/>
                <w:sz w:val="16"/>
                <w:szCs w:val="24"/>
              </w:rPr>
            </w:pPr>
          </w:p>
        </w:tc>
        <w:tc>
          <w:tcPr>
            <w:tcW w:w="450" w:type="dxa"/>
          </w:tcPr>
          <w:p w14:paraId="3E95B45D" w14:textId="77777777" w:rsidR="00E050F7" w:rsidRPr="001924F0" w:rsidRDefault="00E050F7" w:rsidP="00AC596C">
            <w:pPr>
              <w:tabs>
                <w:tab w:val="left" w:pos="1545"/>
              </w:tabs>
              <w:jc w:val="both"/>
              <w:rPr>
                <w:rFonts w:ascii="Times New Roman" w:hAnsi="Times New Roman" w:cs="Times New Roman"/>
                <w:sz w:val="16"/>
                <w:szCs w:val="24"/>
              </w:rPr>
            </w:pPr>
          </w:p>
        </w:tc>
        <w:tc>
          <w:tcPr>
            <w:tcW w:w="465" w:type="dxa"/>
          </w:tcPr>
          <w:p w14:paraId="10352E74" w14:textId="77777777" w:rsidR="00E050F7" w:rsidRPr="001924F0" w:rsidRDefault="00E050F7" w:rsidP="00AC596C">
            <w:pPr>
              <w:tabs>
                <w:tab w:val="left" w:pos="1545"/>
              </w:tabs>
              <w:jc w:val="both"/>
              <w:rPr>
                <w:rFonts w:ascii="Times New Roman" w:hAnsi="Times New Roman" w:cs="Times New Roman"/>
                <w:sz w:val="16"/>
                <w:szCs w:val="24"/>
              </w:rPr>
            </w:pPr>
          </w:p>
        </w:tc>
        <w:tc>
          <w:tcPr>
            <w:tcW w:w="465" w:type="dxa"/>
          </w:tcPr>
          <w:p w14:paraId="6343C35F" w14:textId="77777777" w:rsidR="00E050F7" w:rsidRPr="001924F0" w:rsidRDefault="00E050F7" w:rsidP="00AC596C">
            <w:pPr>
              <w:tabs>
                <w:tab w:val="left" w:pos="1545"/>
              </w:tabs>
              <w:jc w:val="both"/>
              <w:rPr>
                <w:rFonts w:ascii="Times New Roman" w:hAnsi="Times New Roman" w:cs="Times New Roman"/>
                <w:sz w:val="16"/>
                <w:szCs w:val="24"/>
              </w:rPr>
            </w:pPr>
          </w:p>
        </w:tc>
        <w:tc>
          <w:tcPr>
            <w:tcW w:w="420" w:type="dxa"/>
          </w:tcPr>
          <w:p w14:paraId="39AB0C4C" w14:textId="77777777" w:rsidR="00E050F7" w:rsidRPr="001924F0" w:rsidRDefault="00E050F7" w:rsidP="00AC596C">
            <w:pPr>
              <w:tabs>
                <w:tab w:val="left" w:pos="1545"/>
              </w:tabs>
              <w:jc w:val="both"/>
              <w:rPr>
                <w:rFonts w:ascii="Times New Roman" w:hAnsi="Times New Roman" w:cs="Times New Roman"/>
                <w:sz w:val="16"/>
                <w:szCs w:val="24"/>
              </w:rPr>
            </w:pPr>
          </w:p>
        </w:tc>
        <w:tc>
          <w:tcPr>
            <w:tcW w:w="462" w:type="dxa"/>
          </w:tcPr>
          <w:p w14:paraId="720391F4" w14:textId="77777777" w:rsidR="00E050F7" w:rsidRPr="001924F0" w:rsidRDefault="00E050F7" w:rsidP="00AC596C">
            <w:pPr>
              <w:tabs>
                <w:tab w:val="left" w:pos="1545"/>
              </w:tabs>
              <w:jc w:val="both"/>
              <w:rPr>
                <w:rFonts w:ascii="Times New Roman" w:hAnsi="Times New Roman" w:cs="Times New Roman"/>
                <w:sz w:val="16"/>
                <w:szCs w:val="24"/>
              </w:rPr>
            </w:pPr>
          </w:p>
        </w:tc>
        <w:tc>
          <w:tcPr>
            <w:tcW w:w="528" w:type="dxa"/>
          </w:tcPr>
          <w:p w14:paraId="0E032F63" w14:textId="77777777" w:rsidR="00E050F7" w:rsidRPr="001924F0" w:rsidRDefault="00E050F7" w:rsidP="00AC596C">
            <w:pPr>
              <w:tabs>
                <w:tab w:val="left" w:pos="1545"/>
              </w:tabs>
              <w:jc w:val="both"/>
              <w:rPr>
                <w:rFonts w:ascii="Times New Roman" w:hAnsi="Times New Roman" w:cs="Times New Roman"/>
                <w:sz w:val="16"/>
                <w:szCs w:val="24"/>
              </w:rPr>
            </w:pPr>
          </w:p>
        </w:tc>
      </w:tr>
      <w:tr w:rsidR="00E050F7" w:rsidRPr="001924F0" w14:paraId="2DAE946D" w14:textId="77777777" w:rsidTr="00AC596C">
        <w:tblPrEx>
          <w:tblLook w:val="04A0" w:firstRow="1" w:lastRow="0" w:firstColumn="1" w:lastColumn="0" w:noHBand="0" w:noVBand="1"/>
        </w:tblPrEx>
        <w:trPr>
          <w:trHeight w:val="306"/>
        </w:trPr>
        <w:tc>
          <w:tcPr>
            <w:tcW w:w="1890" w:type="dxa"/>
          </w:tcPr>
          <w:p w14:paraId="74207E4F" w14:textId="77777777" w:rsidR="00E050F7" w:rsidRPr="001924F0" w:rsidRDefault="00E050F7" w:rsidP="00AC596C">
            <w:pPr>
              <w:pStyle w:val="ListParagraph"/>
              <w:numPr>
                <w:ilvl w:val="0"/>
                <w:numId w:val="13"/>
              </w:numPr>
              <w:tabs>
                <w:tab w:val="left" w:pos="1545"/>
              </w:tabs>
              <w:jc w:val="both"/>
              <w:rPr>
                <w:rFonts w:ascii="Times New Roman" w:hAnsi="Times New Roman" w:cs="Times New Roman"/>
                <w:szCs w:val="24"/>
              </w:rPr>
            </w:pPr>
            <w:r w:rsidRPr="001924F0">
              <w:rPr>
                <w:rFonts w:ascii="Times New Roman" w:hAnsi="Times New Roman" w:cs="Times New Roman"/>
                <w:szCs w:val="24"/>
              </w:rPr>
              <w:t>Proposal 1</w:t>
            </w:r>
            <w:r w:rsidRPr="001924F0">
              <w:rPr>
                <w:rFonts w:ascii="Times New Roman" w:hAnsi="Times New Roman" w:cs="Times New Roman"/>
                <w:szCs w:val="24"/>
                <w:vertAlign w:val="superscript"/>
              </w:rPr>
              <w:t>st</w:t>
            </w:r>
            <w:r w:rsidRPr="001924F0">
              <w:rPr>
                <w:rFonts w:ascii="Times New Roman" w:hAnsi="Times New Roman" w:cs="Times New Roman"/>
                <w:szCs w:val="24"/>
              </w:rPr>
              <w:t xml:space="preserve"> draft</w:t>
            </w:r>
          </w:p>
        </w:tc>
        <w:tc>
          <w:tcPr>
            <w:tcW w:w="450" w:type="dxa"/>
          </w:tcPr>
          <w:p w14:paraId="1D9A8D78" w14:textId="77777777" w:rsidR="00E050F7" w:rsidRPr="001924F0" w:rsidRDefault="00E050F7" w:rsidP="00AC596C">
            <w:pPr>
              <w:tabs>
                <w:tab w:val="left" w:pos="1545"/>
              </w:tabs>
              <w:jc w:val="both"/>
              <w:rPr>
                <w:rFonts w:ascii="Times New Roman" w:hAnsi="Times New Roman" w:cs="Times New Roman"/>
                <w:sz w:val="24"/>
                <w:szCs w:val="24"/>
              </w:rPr>
            </w:pPr>
          </w:p>
        </w:tc>
        <w:tc>
          <w:tcPr>
            <w:tcW w:w="540" w:type="dxa"/>
            <w:shd w:val="clear" w:color="auto" w:fill="70AD47" w:themeFill="accent6"/>
          </w:tcPr>
          <w:p w14:paraId="4D31F64E" w14:textId="77777777" w:rsidR="00E050F7" w:rsidRPr="001924F0" w:rsidRDefault="00E050F7" w:rsidP="00AC596C">
            <w:pPr>
              <w:tabs>
                <w:tab w:val="left" w:pos="1545"/>
              </w:tabs>
              <w:jc w:val="both"/>
              <w:rPr>
                <w:rFonts w:ascii="Times New Roman" w:hAnsi="Times New Roman" w:cs="Times New Roman"/>
                <w:sz w:val="24"/>
                <w:szCs w:val="24"/>
              </w:rPr>
            </w:pPr>
          </w:p>
        </w:tc>
        <w:tc>
          <w:tcPr>
            <w:tcW w:w="540" w:type="dxa"/>
            <w:shd w:val="clear" w:color="auto" w:fill="70AD47" w:themeFill="accent6"/>
          </w:tcPr>
          <w:p w14:paraId="10C2F3A4" w14:textId="77777777" w:rsidR="00E050F7" w:rsidRPr="001924F0" w:rsidRDefault="00E050F7" w:rsidP="00AC596C">
            <w:pPr>
              <w:tabs>
                <w:tab w:val="left" w:pos="1545"/>
              </w:tabs>
              <w:jc w:val="both"/>
              <w:rPr>
                <w:rFonts w:ascii="Times New Roman" w:hAnsi="Times New Roman" w:cs="Times New Roman"/>
                <w:sz w:val="24"/>
                <w:szCs w:val="24"/>
              </w:rPr>
            </w:pPr>
          </w:p>
        </w:tc>
        <w:tc>
          <w:tcPr>
            <w:tcW w:w="540" w:type="dxa"/>
          </w:tcPr>
          <w:p w14:paraId="2209A43C" w14:textId="77777777" w:rsidR="00E050F7" w:rsidRPr="001924F0" w:rsidRDefault="00E050F7" w:rsidP="00AC596C">
            <w:pPr>
              <w:tabs>
                <w:tab w:val="left" w:pos="1545"/>
              </w:tabs>
              <w:jc w:val="both"/>
              <w:rPr>
                <w:rFonts w:ascii="Times New Roman" w:hAnsi="Times New Roman" w:cs="Times New Roman"/>
                <w:sz w:val="24"/>
                <w:szCs w:val="24"/>
              </w:rPr>
            </w:pPr>
          </w:p>
        </w:tc>
        <w:tc>
          <w:tcPr>
            <w:tcW w:w="540" w:type="dxa"/>
          </w:tcPr>
          <w:p w14:paraId="66EE5A7A" w14:textId="77777777" w:rsidR="00E050F7" w:rsidRPr="001924F0" w:rsidRDefault="00E050F7" w:rsidP="00AC596C">
            <w:pPr>
              <w:tabs>
                <w:tab w:val="left" w:pos="1545"/>
              </w:tabs>
              <w:jc w:val="both"/>
              <w:rPr>
                <w:rFonts w:ascii="Times New Roman" w:hAnsi="Times New Roman" w:cs="Times New Roman"/>
                <w:sz w:val="24"/>
                <w:szCs w:val="24"/>
              </w:rPr>
            </w:pPr>
          </w:p>
        </w:tc>
        <w:tc>
          <w:tcPr>
            <w:tcW w:w="450" w:type="dxa"/>
          </w:tcPr>
          <w:p w14:paraId="6111DB80" w14:textId="77777777" w:rsidR="00E050F7" w:rsidRPr="001924F0" w:rsidRDefault="00E050F7" w:rsidP="00AC596C">
            <w:pPr>
              <w:tabs>
                <w:tab w:val="left" w:pos="1545"/>
              </w:tabs>
              <w:jc w:val="both"/>
              <w:rPr>
                <w:rFonts w:ascii="Times New Roman" w:hAnsi="Times New Roman" w:cs="Times New Roman"/>
                <w:sz w:val="24"/>
                <w:szCs w:val="24"/>
              </w:rPr>
            </w:pPr>
          </w:p>
        </w:tc>
        <w:tc>
          <w:tcPr>
            <w:tcW w:w="450" w:type="dxa"/>
          </w:tcPr>
          <w:p w14:paraId="051EADE5" w14:textId="77777777" w:rsidR="00E050F7" w:rsidRPr="001924F0" w:rsidRDefault="00E050F7" w:rsidP="00AC596C">
            <w:pPr>
              <w:tabs>
                <w:tab w:val="left" w:pos="1545"/>
              </w:tabs>
              <w:jc w:val="both"/>
              <w:rPr>
                <w:rFonts w:ascii="Times New Roman" w:hAnsi="Times New Roman" w:cs="Times New Roman"/>
                <w:sz w:val="24"/>
                <w:szCs w:val="24"/>
              </w:rPr>
            </w:pPr>
          </w:p>
        </w:tc>
        <w:tc>
          <w:tcPr>
            <w:tcW w:w="540" w:type="dxa"/>
          </w:tcPr>
          <w:p w14:paraId="0501EF5B" w14:textId="77777777" w:rsidR="00E050F7" w:rsidRPr="001924F0" w:rsidRDefault="00E050F7" w:rsidP="00AC596C">
            <w:pPr>
              <w:tabs>
                <w:tab w:val="left" w:pos="1545"/>
              </w:tabs>
              <w:jc w:val="both"/>
              <w:rPr>
                <w:rFonts w:ascii="Times New Roman" w:hAnsi="Times New Roman" w:cs="Times New Roman"/>
                <w:sz w:val="24"/>
                <w:szCs w:val="24"/>
              </w:rPr>
            </w:pPr>
          </w:p>
        </w:tc>
        <w:tc>
          <w:tcPr>
            <w:tcW w:w="540" w:type="dxa"/>
          </w:tcPr>
          <w:p w14:paraId="36481C46" w14:textId="77777777" w:rsidR="00E050F7" w:rsidRPr="001924F0" w:rsidRDefault="00E050F7" w:rsidP="00AC596C">
            <w:pPr>
              <w:tabs>
                <w:tab w:val="left" w:pos="1545"/>
              </w:tabs>
              <w:jc w:val="both"/>
              <w:rPr>
                <w:rFonts w:ascii="Times New Roman" w:hAnsi="Times New Roman" w:cs="Times New Roman"/>
                <w:sz w:val="24"/>
                <w:szCs w:val="24"/>
              </w:rPr>
            </w:pPr>
          </w:p>
        </w:tc>
        <w:tc>
          <w:tcPr>
            <w:tcW w:w="450" w:type="dxa"/>
          </w:tcPr>
          <w:p w14:paraId="07717556" w14:textId="77777777" w:rsidR="00E050F7" w:rsidRPr="001924F0" w:rsidRDefault="00E050F7" w:rsidP="00AC596C">
            <w:pPr>
              <w:tabs>
                <w:tab w:val="left" w:pos="1545"/>
              </w:tabs>
              <w:jc w:val="both"/>
              <w:rPr>
                <w:rFonts w:ascii="Times New Roman" w:hAnsi="Times New Roman" w:cs="Times New Roman"/>
                <w:sz w:val="24"/>
                <w:szCs w:val="24"/>
              </w:rPr>
            </w:pPr>
          </w:p>
        </w:tc>
        <w:tc>
          <w:tcPr>
            <w:tcW w:w="540" w:type="dxa"/>
          </w:tcPr>
          <w:p w14:paraId="26AF17CB" w14:textId="77777777" w:rsidR="00E050F7" w:rsidRPr="001924F0" w:rsidRDefault="00E050F7" w:rsidP="00AC596C">
            <w:pPr>
              <w:tabs>
                <w:tab w:val="left" w:pos="1545"/>
              </w:tabs>
              <w:jc w:val="both"/>
              <w:rPr>
                <w:rFonts w:ascii="Times New Roman" w:hAnsi="Times New Roman" w:cs="Times New Roman"/>
                <w:sz w:val="24"/>
                <w:szCs w:val="24"/>
              </w:rPr>
            </w:pPr>
          </w:p>
        </w:tc>
        <w:tc>
          <w:tcPr>
            <w:tcW w:w="450" w:type="dxa"/>
          </w:tcPr>
          <w:p w14:paraId="26309F63" w14:textId="77777777" w:rsidR="00E050F7" w:rsidRPr="001924F0" w:rsidRDefault="00E050F7" w:rsidP="00AC596C">
            <w:pPr>
              <w:tabs>
                <w:tab w:val="left" w:pos="1545"/>
              </w:tabs>
              <w:jc w:val="both"/>
              <w:rPr>
                <w:rFonts w:ascii="Times New Roman" w:hAnsi="Times New Roman" w:cs="Times New Roman"/>
                <w:sz w:val="24"/>
                <w:szCs w:val="24"/>
              </w:rPr>
            </w:pPr>
          </w:p>
        </w:tc>
        <w:tc>
          <w:tcPr>
            <w:tcW w:w="465" w:type="dxa"/>
          </w:tcPr>
          <w:p w14:paraId="325F6E3C" w14:textId="77777777" w:rsidR="00E050F7" w:rsidRPr="001924F0" w:rsidRDefault="00E050F7" w:rsidP="00AC596C">
            <w:pPr>
              <w:tabs>
                <w:tab w:val="left" w:pos="1545"/>
              </w:tabs>
              <w:jc w:val="both"/>
              <w:rPr>
                <w:rFonts w:ascii="Times New Roman" w:hAnsi="Times New Roman" w:cs="Times New Roman"/>
                <w:sz w:val="24"/>
                <w:szCs w:val="24"/>
              </w:rPr>
            </w:pPr>
          </w:p>
        </w:tc>
        <w:tc>
          <w:tcPr>
            <w:tcW w:w="465" w:type="dxa"/>
          </w:tcPr>
          <w:p w14:paraId="1214C266" w14:textId="77777777" w:rsidR="00E050F7" w:rsidRPr="001924F0" w:rsidRDefault="00E050F7" w:rsidP="00AC596C">
            <w:pPr>
              <w:tabs>
                <w:tab w:val="left" w:pos="1545"/>
              </w:tabs>
              <w:jc w:val="both"/>
              <w:rPr>
                <w:rFonts w:ascii="Times New Roman" w:hAnsi="Times New Roman" w:cs="Times New Roman"/>
                <w:sz w:val="24"/>
                <w:szCs w:val="24"/>
              </w:rPr>
            </w:pPr>
          </w:p>
        </w:tc>
        <w:tc>
          <w:tcPr>
            <w:tcW w:w="420" w:type="dxa"/>
          </w:tcPr>
          <w:p w14:paraId="41728B49" w14:textId="77777777" w:rsidR="00E050F7" w:rsidRPr="001924F0" w:rsidRDefault="00E050F7" w:rsidP="00AC596C">
            <w:pPr>
              <w:tabs>
                <w:tab w:val="left" w:pos="1545"/>
              </w:tabs>
              <w:jc w:val="both"/>
              <w:rPr>
                <w:rFonts w:ascii="Times New Roman" w:hAnsi="Times New Roman" w:cs="Times New Roman"/>
                <w:sz w:val="24"/>
                <w:szCs w:val="24"/>
              </w:rPr>
            </w:pPr>
          </w:p>
        </w:tc>
        <w:tc>
          <w:tcPr>
            <w:tcW w:w="462" w:type="dxa"/>
          </w:tcPr>
          <w:p w14:paraId="62564D41" w14:textId="77777777" w:rsidR="00E050F7" w:rsidRPr="001924F0" w:rsidRDefault="00E050F7" w:rsidP="00AC596C">
            <w:pPr>
              <w:tabs>
                <w:tab w:val="left" w:pos="1545"/>
              </w:tabs>
              <w:jc w:val="both"/>
              <w:rPr>
                <w:rFonts w:ascii="Times New Roman" w:hAnsi="Times New Roman" w:cs="Times New Roman"/>
                <w:sz w:val="24"/>
                <w:szCs w:val="24"/>
              </w:rPr>
            </w:pPr>
          </w:p>
        </w:tc>
        <w:tc>
          <w:tcPr>
            <w:tcW w:w="528" w:type="dxa"/>
          </w:tcPr>
          <w:p w14:paraId="23DE995F" w14:textId="77777777" w:rsidR="00E050F7" w:rsidRPr="001924F0" w:rsidRDefault="00E050F7" w:rsidP="00AC596C">
            <w:pPr>
              <w:tabs>
                <w:tab w:val="left" w:pos="1545"/>
              </w:tabs>
              <w:jc w:val="both"/>
              <w:rPr>
                <w:rFonts w:ascii="Times New Roman" w:hAnsi="Times New Roman" w:cs="Times New Roman"/>
                <w:sz w:val="24"/>
                <w:szCs w:val="24"/>
              </w:rPr>
            </w:pPr>
          </w:p>
        </w:tc>
      </w:tr>
      <w:tr w:rsidR="00E050F7" w:rsidRPr="001924F0" w14:paraId="156D16B9" w14:textId="77777777" w:rsidTr="00AC596C">
        <w:tblPrEx>
          <w:tblLook w:val="04A0" w:firstRow="1" w:lastRow="0" w:firstColumn="1" w:lastColumn="0" w:noHBand="0" w:noVBand="1"/>
        </w:tblPrEx>
        <w:trPr>
          <w:trHeight w:val="306"/>
        </w:trPr>
        <w:tc>
          <w:tcPr>
            <w:tcW w:w="1890" w:type="dxa"/>
          </w:tcPr>
          <w:p w14:paraId="1D80D4F1" w14:textId="77777777" w:rsidR="00E050F7" w:rsidRPr="001924F0" w:rsidRDefault="00E050F7" w:rsidP="00AC596C">
            <w:pPr>
              <w:pStyle w:val="ListParagraph"/>
              <w:numPr>
                <w:ilvl w:val="0"/>
                <w:numId w:val="13"/>
              </w:numPr>
              <w:tabs>
                <w:tab w:val="left" w:pos="1545"/>
              </w:tabs>
              <w:jc w:val="both"/>
              <w:rPr>
                <w:rFonts w:ascii="Times New Roman" w:hAnsi="Times New Roman" w:cs="Times New Roman"/>
                <w:szCs w:val="24"/>
              </w:rPr>
            </w:pPr>
            <w:r w:rsidRPr="001924F0">
              <w:rPr>
                <w:rFonts w:ascii="Times New Roman" w:hAnsi="Times New Roman" w:cs="Times New Roman"/>
                <w:szCs w:val="24"/>
              </w:rPr>
              <w:t>Proposal 2</w:t>
            </w:r>
            <w:r w:rsidRPr="001924F0">
              <w:rPr>
                <w:rFonts w:ascii="Times New Roman" w:hAnsi="Times New Roman" w:cs="Times New Roman"/>
                <w:szCs w:val="24"/>
                <w:vertAlign w:val="superscript"/>
              </w:rPr>
              <w:t>nd</w:t>
            </w:r>
            <w:r w:rsidRPr="001924F0">
              <w:rPr>
                <w:rFonts w:ascii="Times New Roman" w:hAnsi="Times New Roman" w:cs="Times New Roman"/>
                <w:szCs w:val="24"/>
              </w:rPr>
              <w:t xml:space="preserve"> draft</w:t>
            </w:r>
          </w:p>
        </w:tc>
        <w:tc>
          <w:tcPr>
            <w:tcW w:w="450" w:type="dxa"/>
          </w:tcPr>
          <w:p w14:paraId="7275F5FE" w14:textId="77777777" w:rsidR="00E050F7" w:rsidRPr="001924F0" w:rsidRDefault="00E050F7" w:rsidP="00AC596C">
            <w:pPr>
              <w:tabs>
                <w:tab w:val="left" w:pos="1545"/>
              </w:tabs>
              <w:jc w:val="both"/>
              <w:rPr>
                <w:rFonts w:ascii="Times New Roman" w:hAnsi="Times New Roman" w:cs="Times New Roman"/>
                <w:sz w:val="24"/>
                <w:szCs w:val="24"/>
              </w:rPr>
            </w:pPr>
          </w:p>
        </w:tc>
        <w:tc>
          <w:tcPr>
            <w:tcW w:w="540" w:type="dxa"/>
          </w:tcPr>
          <w:p w14:paraId="326B0650" w14:textId="77777777" w:rsidR="00E050F7" w:rsidRPr="001924F0" w:rsidRDefault="00E050F7" w:rsidP="00AC596C">
            <w:pPr>
              <w:tabs>
                <w:tab w:val="left" w:pos="1545"/>
              </w:tabs>
              <w:jc w:val="both"/>
              <w:rPr>
                <w:rFonts w:ascii="Times New Roman" w:hAnsi="Times New Roman" w:cs="Times New Roman"/>
                <w:sz w:val="24"/>
                <w:szCs w:val="24"/>
              </w:rPr>
            </w:pPr>
          </w:p>
        </w:tc>
        <w:tc>
          <w:tcPr>
            <w:tcW w:w="540" w:type="dxa"/>
          </w:tcPr>
          <w:p w14:paraId="4EDDFA69" w14:textId="77777777" w:rsidR="00E050F7" w:rsidRPr="001924F0" w:rsidRDefault="00E050F7" w:rsidP="00AC596C">
            <w:pPr>
              <w:tabs>
                <w:tab w:val="left" w:pos="1545"/>
              </w:tabs>
              <w:jc w:val="both"/>
              <w:rPr>
                <w:rFonts w:ascii="Times New Roman" w:hAnsi="Times New Roman" w:cs="Times New Roman"/>
                <w:sz w:val="24"/>
                <w:szCs w:val="24"/>
              </w:rPr>
            </w:pPr>
          </w:p>
        </w:tc>
        <w:tc>
          <w:tcPr>
            <w:tcW w:w="540" w:type="dxa"/>
            <w:shd w:val="clear" w:color="auto" w:fill="70AD47" w:themeFill="accent6"/>
          </w:tcPr>
          <w:p w14:paraId="34DC75B2" w14:textId="77777777" w:rsidR="00E050F7" w:rsidRPr="001924F0" w:rsidRDefault="00E050F7" w:rsidP="00AC596C">
            <w:pPr>
              <w:tabs>
                <w:tab w:val="left" w:pos="1545"/>
              </w:tabs>
              <w:jc w:val="both"/>
              <w:rPr>
                <w:rFonts w:ascii="Times New Roman" w:hAnsi="Times New Roman" w:cs="Times New Roman"/>
                <w:sz w:val="24"/>
                <w:szCs w:val="24"/>
              </w:rPr>
            </w:pPr>
          </w:p>
        </w:tc>
        <w:tc>
          <w:tcPr>
            <w:tcW w:w="540" w:type="dxa"/>
          </w:tcPr>
          <w:p w14:paraId="089C088E" w14:textId="77777777" w:rsidR="00E050F7" w:rsidRPr="001924F0" w:rsidRDefault="00E050F7" w:rsidP="00AC596C">
            <w:pPr>
              <w:tabs>
                <w:tab w:val="left" w:pos="1545"/>
              </w:tabs>
              <w:jc w:val="both"/>
              <w:rPr>
                <w:rFonts w:ascii="Times New Roman" w:hAnsi="Times New Roman" w:cs="Times New Roman"/>
                <w:sz w:val="24"/>
                <w:szCs w:val="24"/>
              </w:rPr>
            </w:pPr>
          </w:p>
        </w:tc>
        <w:tc>
          <w:tcPr>
            <w:tcW w:w="450" w:type="dxa"/>
          </w:tcPr>
          <w:p w14:paraId="6500EFB9" w14:textId="77777777" w:rsidR="00E050F7" w:rsidRPr="001924F0" w:rsidRDefault="00E050F7" w:rsidP="00AC596C">
            <w:pPr>
              <w:tabs>
                <w:tab w:val="left" w:pos="1545"/>
              </w:tabs>
              <w:jc w:val="both"/>
              <w:rPr>
                <w:rFonts w:ascii="Times New Roman" w:hAnsi="Times New Roman" w:cs="Times New Roman"/>
                <w:sz w:val="24"/>
                <w:szCs w:val="24"/>
              </w:rPr>
            </w:pPr>
          </w:p>
        </w:tc>
        <w:tc>
          <w:tcPr>
            <w:tcW w:w="450" w:type="dxa"/>
          </w:tcPr>
          <w:p w14:paraId="6FF978A0" w14:textId="77777777" w:rsidR="00E050F7" w:rsidRPr="001924F0" w:rsidRDefault="00E050F7" w:rsidP="00AC596C">
            <w:pPr>
              <w:tabs>
                <w:tab w:val="left" w:pos="1545"/>
              </w:tabs>
              <w:jc w:val="both"/>
              <w:rPr>
                <w:rFonts w:ascii="Times New Roman" w:hAnsi="Times New Roman" w:cs="Times New Roman"/>
                <w:sz w:val="24"/>
                <w:szCs w:val="24"/>
              </w:rPr>
            </w:pPr>
          </w:p>
        </w:tc>
        <w:tc>
          <w:tcPr>
            <w:tcW w:w="540" w:type="dxa"/>
          </w:tcPr>
          <w:p w14:paraId="50958BF5" w14:textId="77777777" w:rsidR="00E050F7" w:rsidRPr="001924F0" w:rsidRDefault="00E050F7" w:rsidP="00AC596C">
            <w:pPr>
              <w:tabs>
                <w:tab w:val="left" w:pos="1545"/>
              </w:tabs>
              <w:jc w:val="both"/>
              <w:rPr>
                <w:rFonts w:ascii="Times New Roman" w:hAnsi="Times New Roman" w:cs="Times New Roman"/>
                <w:sz w:val="24"/>
                <w:szCs w:val="24"/>
              </w:rPr>
            </w:pPr>
          </w:p>
        </w:tc>
        <w:tc>
          <w:tcPr>
            <w:tcW w:w="540" w:type="dxa"/>
          </w:tcPr>
          <w:p w14:paraId="14271D55" w14:textId="77777777" w:rsidR="00E050F7" w:rsidRPr="001924F0" w:rsidRDefault="00E050F7" w:rsidP="00AC596C">
            <w:pPr>
              <w:tabs>
                <w:tab w:val="left" w:pos="1545"/>
              </w:tabs>
              <w:jc w:val="both"/>
              <w:rPr>
                <w:rFonts w:ascii="Times New Roman" w:hAnsi="Times New Roman" w:cs="Times New Roman"/>
                <w:sz w:val="24"/>
                <w:szCs w:val="24"/>
              </w:rPr>
            </w:pPr>
          </w:p>
        </w:tc>
        <w:tc>
          <w:tcPr>
            <w:tcW w:w="450" w:type="dxa"/>
          </w:tcPr>
          <w:p w14:paraId="3B9D0BDD" w14:textId="77777777" w:rsidR="00E050F7" w:rsidRPr="001924F0" w:rsidRDefault="00E050F7" w:rsidP="00AC596C">
            <w:pPr>
              <w:tabs>
                <w:tab w:val="left" w:pos="1545"/>
              </w:tabs>
              <w:jc w:val="both"/>
              <w:rPr>
                <w:rFonts w:ascii="Times New Roman" w:hAnsi="Times New Roman" w:cs="Times New Roman"/>
                <w:sz w:val="24"/>
                <w:szCs w:val="24"/>
              </w:rPr>
            </w:pPr>
          </w:p>
        </w:tc>
        <w:tc>
          <w:tcPr>
            <w:tcW w:w="540" w:type="dxa"/>
          </w:tcPr>
          <w:p w14:paraId="12DCE9CA" w14:textId="77777777" w:rsidR="00E050F7" w:rsidRPr="001924F0" w:rsidRDefault="00E050F7" w:rsidP="00AC596C">
            <w:pPr>
              <w:tabs>
                <w:tab w:val="left" w:pos="1545"/>
              </w:tabs>
              <w:jc w:val="both"/>
              <w:rPr>
                <w:rFonts w:ascii="Times New Roman" w:hAnsi="Times New Roman" w:cs="Times New Roman"/>
                <w:sz w:val="24"/>
                <w:szCs w:val="24"/>
              </w:rPr>
            </w:pPr>
          </w:p>
        </w:tc>
        <w:tc>
          <w:tcPr>
            <w:tcW w:w="450" w:type="dxa"/>
          </w:tcPr>
          <w:p w14:paraId="4001AF51" w14:textId="77777777" w:rsidR="00E050F7" w:rsidRPr="001924F0" w:rsidRDefault="00E050F7" w:rsidP="00AC596C">
            <w:pPr>
              <w:tabs>
                <w:tab w:val="left" w:pos="1545"/>
              </w:tabs>
              <w:jc w:val="both"/>
              <w:rPr>
                <w:rFonts w:ascii="Times New Roman" w:hAnsi="Times New Roman" w:cs="Times New Roman"/>
                <w:sz w:val="24"/>
                <w:szCs w:val="24"/>
              </w:rPr>
            </w:pPr>
          </w:p>
        </w:tc>
        <w:tc>
          <w:tcPr>
            <w:tcW w:w="465" w:type="dxa"/>
          </w:tcPr>
          <w:p w14:paraId="1BAF9477" w14:textId="77777777" w:rsidR="00E050F7" w:rsidRPr="001924F0" w:rsidRDefault="00E050F7" w:rsidP="00AC596C">
            <w:pPr>
              <w:tabs>
                <w:tab w:val="left" w:pos="1545"/>
              </w:tabs>
              <w:jc w:val="both"/>
              <w:rPr>
                <w:rFonts w:ascii="Times New Roman" w:hAnsi="Times New Roman" w:cs="Times New Roman"/>
                <w:sz w:val="24"/>
                <w:szCs w:val="24"/>
              </w:rPr>
            </w:pPr>
          </w:p>
        </w:tc>
        <w:tc>
          <w:tcPr>
            <w:tcW w:w="465" w:type="dxa"/>
          </w:tcPr>
          <w:p w14:paraId="39DF4B22" w14:textId="77777777" w:rsidR="00E050F7" w:rsidRPr="001924F0" w:rsidRDefault="00E050F7" w:rsidP="00AC596C">
            <w:pPr>
              <w:tabs>
                <w:tab w:val="left" w:pos="1545"/>
              </w:tabs>
              <w:jc w:val="both"/>
              <w:rPr>
                <w:rFonts w:ascii="Times New Roman" w:hAnsi="Times New Roman" w:cs="Times New Roman"/>
                <w:sz w:val="24"/>
                <w:szCs w:val="24"/>
              </w:rPr>
            </w:pPr>
          </w:p>
        </w:tc>
        <w:tc>
          <w:tcPr>
            <w:tcW w:w="420" w:type="dxa"/>
          </w:tcPr>
          <w:p w14:paraId="46523024" w14:textId="77777777" w:rsidR="00E050F7" w:rsidRPr="001924F0" w:rsidRDefault="00E050F7" w:rsidP="00AC596C">
            <w:pPr>
              <w:tabs>
                <w:tab w:val="left" w:pos="1545"/>
              </w:tabs>
              <w:jc w:val="both"/>
              <w:rPr>
                <w:rFonts w:ascii="Times New Roman" w:hAnsi="Times New Roman" w:cs="Times New Roman"/>
                <w:sz w:val="24"/>
                <w:szCs w:val="24"/>
              </w:rPr>
            </w:pPr>
          </w:p>
        </w:tc>
        <w:tc>
          <w:tcPr>
            <w:tcW w:w="462" w:type="dxa"/>
          </w:tcPr>
          <w:p w14:paraId="5A0DB848" w14:textId="77777777" w:rsidR="00E050F7" w:rsidRPr="001924F0" w:rsidRDefault="00E050F7" w:rsidP="00AC596C">
            <w:pPr>
              <w:tabs>
                <w:tab w:val="left" w:pos="1545"/>
              </w:tabs>
              <w:jc w:val="both"/>
              <w:rPr>
                <w:rFonts w:ascii="Times New Roman" w:hAnsi="Times New Roman" w:cs="Times New Roman"/>
                <w:sz w:val="24"/>
                <w:szCs w:val="24"/>
              </w:rPr>
            </w:pPr>
          </w:p>
        </w:tc>
        <w:tc>
          <w:tcPr>
            <w:tcW w:w="528" w:type="dxa"/>
          </w:tcPr>
          <w:p w14:paraId="5B638EE0" w14:textId="77777777" w:rsidR="00E050F7" w:rsidRPr="001924F0" w:rsidRDefault="00E050F7" w:rsidP="00AC596C">
            <w:pPr>
              <w:tabs>
                <w:tab w:val="left" w:pos="1545"/>
              </w:tabs>
              <w:jc w:val="both"/>
              <w:rPr>
                <w:rFonts w:ascii="Times New Roman" w:hAnsi="Times New Roman" w:cs="Times New Roman"/>
                <w:sz w:val="24"/>
                <w:szCs w:val="24"/>
              </w:rPr>
            </w:pPr>
          </w:p>
        </w:tc>
      </w:tr>
      <w:tr w:rsidR="00E050F7" w:rsidRPr="001924F0" w14:paraId="7AC26BE2" w14:textId="77777777" w:rsidTr="00AC596C">
        <w:tblPrEx>
          <w:tblLook w:val="04A0" w:firstRow="1" w:lastRow="0" w:firstColumn="1" w:lastColumn="0" w:noHBand="0" w:noVBand="1"/>
        </w:tblPrEx>
        <w:trPr>
          <w:trHeight w:val="306"/>
        </w:trPr>
        <w:tc>
          <w:tcPr>
            <w:tcW w:w="1890" w:type="dxa"/>
          </w:tcPr>
          <w:p w14:paraId="150D678A" w14:textId="77777777" w:rsidR="00E050F7" w:rsidRPr="001924F0" w:rsidRDefault="00E050F7" w:rsidP="00AC596C">
            <w:pPr>
              <w:pStyle w:val="ListParagraph"/>
              <w:numPr>
                <w:ilvl w:val="0"/>
                <w:numId w:val="13"/>
              </w:numPr>
              <w:tabs>
                <w:tab w:val="left" w:pos="1545"/>
              </w:tabs>
              <w:jc w:val="both"/>
              <w:rPr>
                <w:rFonts w:ascii="Times New Roman" w:hAnsi="Times New Roman" w:cs="Times New Roman"/>
                <w:szCs w:val="24"/>
              </w:rPr>
            </w:pPr>
            <w:r w:rsidRPr="001924F0">
              <w:rPr>
                <w:rFonts w:ascii="Times New Roman" w:hAnsi="Times New Roman" w:cs="Times New Roman"/>
                <w:szCs w:val="24"/>
              </w:rPr>
              <w:t>Final proposal</w:t>
            </w:r>
          </w:p>
        </w:tc>
        <w:tc>
          <w:tcPr>
            <w:tcW w:w="450" w:type="dxa"/>
          </w:tcPr>
          <w:p w14:paraId="3E49D2AE" w14:textId="77777777" w:rsidR="00E050F7" w:rsidRPr="001924F0" w:rsidRDefault="00E050F7" w:rsidP="00AC596C">
            <w:pPr>
              <w:tabs>
                <w:tab w:val="left" w:pos="1545"/>
              </w:tabs>
              <w:jc w:val="both"/>
              <w:rPr>
                <w:rFonts w:ascii="Times New Roman" w:hAnsi="Times New Roman" w:cs="Times New Roman"/>
                <w:sz w:val="24"/>
                <w:szCs w:val="24"/>
              </w:rPr>
            </w:pPr>
          </w:p>
        </w:tc>
        <w:tc>
          <w:tcPr>
            <w:tcW w:w="540" w:type="dxa"/>
          </w:tcPr>
          <w:p w14:paraId="312423DF" w14:textId="77777777" w:rsidR="00E050F7" w:rsidRPr="001924F0" w:rsidRDefault="00E050F7" w:rsidP="00AC596C">
            <w:pPr>
              <w:tabs>
                <w:tab w:val="left" w:pos="1545"/>
              </w:tabs>
              <w:jc w:val="both"/>
              <w:rPr>
                <w:rFonts w:ascii="Times New Roman" w:hAnsi="Times New Roman" w:cs="Times New Roman"/>
                <w:sz w:val="24"/>
                <w:szCs w:val="24"/>
              </w:rPr>
            </w:pPr>
          </w:p>
        </w:tc>
        <w:tc>
          <w:tcPr>
            <w:tcW w:w="540" w:type="dxa"/>
          </w:tcPr>
          <w:p w14:paraId="5280E080" w14:textId="77777777" w:rsidR="00E050F7" w:rsidRPr="001924F0" w:rsidRDefault="00E050F7" w:rsidP="00AC596C">
            <w:pPr>
              <w:tabs>
                <w:tab w:val="left" w:pos="1545"/>
              </w:tabs>
              <w:jc w:val="both"/>
              <w:rPr>
                <w:rFonts w:ascii="Times New Roman" w:hAnsi="Times New Roman" w:cs="Times New Roman"/>
                <w:sz w:val="24"/>
                <w:szCs w:val="24"/>
              </w:rPr>
            </w:pPr>
          </w:p>
        </w:tc>
        <w:tc>
          <w:tcPr>
            <w:tcW w:w="540" w:type="dxa"/>
          </w:tcPr>
          <w:p w14:paraId="35317B12" w14:textId="77777777" w:rsidR="00E050F7" w:rsidRPr="001924F0" w:rsidRDefault="00E050F7" w:rsidP="00AC596C">
            <w:pPr>
              <w:tabs>
                <w:tab w:val="left" w:pos="1545"/>
              </w:tabs>
              <w:jc w:val="both"/>
              <w:rPr>
                <w:rFonts w:ascii="Times New Roman" w:hAnsi="Times New Roman" w:cs="Times New Roman"/>
                <w:sz w:val="24"/>
                <w:szCs w:val="24"/>
              </w:rPr>
            </w:pPr>
          </w:p>
        </w:tc>
        <w:tc>
          <w:tcPr>
            <w:tcW w:w="540" w:type="dxa"/>
            <w:shd w:val="clear" w:color="auto" w:fill="70AD47" w:themeFill="accent6"/>
          </w:tcPr>
          <w:p w14:paraId="464B42F2" w14:textId="77777777" w:rsidR="00E050F7" w:rsidRPr="001924F0" w:rsidRDefault="00E050F7" w:rsidP="00AC596C">
            <w:pPr>
              <w:tabs>
                <w:tab w:val="left" w:pos="1545"/>
              </w:tabs>
              <w:jc w:val="both"/>
              <w:rPr>
                <w:rFonts w:ascii="Times New Roman" w:hAnsi="Times New Roman" w:cs="Times New Roman"/>
                <w:sz w:val="24"/>
                <w:szCs w:val="24"/>
              </w:rPr>
            </w:pPr>
          </w:p>
        </w:tc>
        <w:tc>
          <w:tcPr>
            <w:tcW w:w="450" w:type="dxa"/>
          </w:tcPr>
          <w:p w14:paraId="50541CD9" w14:textId="77777777" w:rsidR="00E050F7" w:rsidRPr="001924F0" w:rsidRDefault="00E050F7" w:rsidP="00AC596C">
            <w:pPr>
              <w:tabs>
                <w:tab w:val="left" w:pos="1545"/>
              </w:tabs>
              <w:jc w:val="both"/>
              <w:rPr>
                <w:rFonts w:ascii="Times New Roman" w:hAnsi="Times New Roman" w:cs="Times New Roman"/>
                <w:sz w:val="24"/>
                <w:szCs w:val="24"/>
              </w:rPr>
            </w:pPr>
          </w:p>
        </w:tc>
        <w:tc>
          <w:tcPr>
            <w:tcW w:w="450" w:type="dxa"/>
          </w:tcPr>
          <w:p w14:paraId="45E38FFE" w14:textId="77777777" w:rsidR="00E050F7" w:rsidRPr="001924F0" w:rsidRDefault="00E050F7" w:rsidP="00AC596C">
            <w:pPr>
              <w:tabs>
                <w:tab w:val="left" w:pos="1545"/>
              </w:tabs>
              <w:jc w:val="both"/>
              <w:rPr>
                <w:rFonts w:ascii="Times New Roman" w:hAnsi="Times New Roman" w:cs="Times New Roman"/>
                <w:sz w:val="24"/>
                <w:szCs w:val="24"/>
              </w:rPr>
            </w:pPr>
          </w:p>
        </w:tc>
        <w:tc>
          <w:tcPr>
            <w:tcW w:w="540" w:type="dxa"/>
          </w:tcPr>
          <w:p w14:paraId="4617D0F9" w14:textId="77777777" w:rsidR="00E050F7" w:rsidRPr="001924F0" w:rsidRDefault="00E050F7" w:rsidP="00AC596C">
            <w:pPr>
              <w:tabs>
                <w:tab w:val="left" w:pos="1545"/>
              </w:tabs>
              <w:jc w:val="both"/>
              <w:rPr>
                <w:rFonts w:ascii="Times New Roman" w:hAnsi="Times New Roman" w:cs="Times New Roman"/>
                <w:sz w:val="24"/>
                <w:szCs w:val="24"/>
              </w:rPr>
            </w:pPr>
          </w:p>
        </w:tc>
        <w:tc>
          <w:tcPr>
            <w:tcW w:w="540" w:type="dxa"/>
          </w:tcPr>
          <w:p w14:paraId="1AB8C829" w14:textId="77777777" w:rsidR="00E050F7" w:rsidRPr="001924F0" w:rsidRDefault="00E050F7" w:rsidP="00AC596C">
            <w:pPr>
              <w:tabs>
                <w:tab w:val="left" w:pos="1545"/>
              </w:tabs>
              <w:jc w:val="both"/>
              <w:rPr>
                <w:rFonts w:ascii="Times New Roman" w:hAnsi="Times New Roman" w:cs="Times New Roman"/>
                <w:sz w:val="24"/>
                <w:szCs w:val="24"/>
              </w:rPr>
            </w:pPr>
          </w:p>
        </w:tc>
        <w:tc>
          <w:tcPr>
            <w:tcW w:w="450" w:type="dxa"/>
          </w:tcPr>
          <w:p w14:paraId="3DE38F5B" w14:textId="77777777" w:rsidR="00E050F7" w:rsidRPr="001924F0" w:rsidRDefault="00E050F7" w:rsidP="00AC596C">
            <w:pPr>
              <w:tabs>
                <w:tab w:val="left" w:pos="1545"/>
              </w:tabs>
              <w:jc w:val="both"/>
              <w:rPr>
                <w:rFonts w:ascii="Times New Roman" w:hAnsi="Times New Roman" w:cs="Times New Roman"/>
                <w:sz w:val="24"/>
                <w:szCs w:val="24"/>
              </w:rPr>
            </w:pPr>
          </w:p>
        </w:tc>
        <w:tc>
          <w:tcPr>
            <w:tcW w:w="540" w:type="dxa"/>
          </w:tcPr>
          <w:p w14:paraId="5DFF7451" w14:textId="77777777" w:rsidR="00E050F7" w:rsidRPr="001924F0" w:rsidRDefault="00E050F7" w:rsidP="00AC596C">
            <w:pPr>
              <w:tabs>
                <w:tab w:val="left" w:pos="1545"/>
              </w:tabs>
              <w:jc w:val="both"/>
              <w:rPr>
                <w:rFonts w:ascii="Times New Roman" w:hAnsi="Times New Roman" w:cs="Times New Roman"/>
                <w:sz w:val="24"/>
                <w:szCs w:val="24"/>
              </w:rPr>
            </w:pPr>
          </w:p>
        </w:tc>
        <w:tc>
          <w:tcPr>
            <w:tcW w:w="450" w:type="dxa"/>
          </w:tcPr>
          <w:p w14:paraId="2C1E3499" w14:textId="77777777" w:rsidR="00E050F7" w:rsidRPr="001924F0" w:rsidRDefault="00E050F7" w:rsidP="00AC596C">
            <w:pPr>
              <w:tabs>
                <w:tab w:val="left" w:pos="1545"/>
              </w:tabs>
              <w:jc w:val="both"/>
              <w:rPr>
                <w:rFonts w:ascii="Times New Roman" w:hAnsi="Times New Roman" w:cs="Times New Roman"/>
                <w:sz w:val="24"/>
                <w:szCs w:val="24"/>
              </w:rPr>
            </w:pPr>
          </w:p>
        </w:tc>
        <w:tc>
          <w:tcPr>
            <w:tcW w:w="465" w:type="dxa"/>
          </w:tcPr>
          <w:p w14:paraId="1DD49E03" w14:textId="77777777" w:rsidR="00E050F7" w:rsidRPr="001924F0" w:rsidRDefault="00E050F7" w:rsidP="00AC596C">
            <w:pPr>
              <w:tabs>
                <w:tab w:val="left" w:pos="1545"/>
              </w:tabs>
              <w:jc w:val="both"/>
              <w:rPr>
                <w:rFonts w:ascii="Times New Roman" w:hAnsi="Times New Roman" w:cs="Times New Roman"/>
                <w:sz w:val="24"/>
                <w:szCs w:val="24"/>
              </w:rPr>
            </w:pPr>
          </w:p>
        </w:tc>
        <w:tc>
          <w:tcPr>
            <w:tcW w:w="465" w:type="dxa"/>
          </w:tcPr>
          <w:p w14:paraId="00BE970F" w14:textId="77777777" w:rsidR="00E050F7" w:rsidRPr="001924F0" w:rsidRDefault="00E050F7" w:rsidP="00AC596C">
            <w:pPr>
              <w:tabs>
                <w:tab w:val="left" w:pos="1545"/>
              </w:tabs>
              <w:jc w:val="both"/>
              <w:rPr>
                <w:rFonts w:ascii="Times New Roman" w:hAnsi="Times New Roman" w:cs="Times New Roman"/>
                <w:sz w:val="24"/>
                <w:szCs w:val="24"/>
              </w:rPr>
            </w:pPr>
          </w:p>
        </w:tc>
        <w:tc>
          <w:tcPr>
            <w:tcW w:w="420" w:type="dxa"/>
          </w:tcPr>
          <w:p w14:paraId="2AB5D63E" w14:textId="77777777" w:rsidR="00E050F7" w:rsidRPr="001924F0" w:rsidRDefault="00E050F7" w:rsidP="00AC596C">
            <w:pPr>
              <w:tabs>
                <w:tab w:val="left" w:pos="1545"/>
              </w:tabs>
              <w:jc w:val="both"/>
              <w:rPr>
                <w:rFonts w:ascii="Times New Roman" w:hAnsi="Times New Roman" w:cs="Times New Roman"/>
                <w:sz w:val="24"/>
                <w:szCs w:val="24"/>
              </w:rPr>
            </w:pPr>
          </w:p>
        </w:tc>
        <w:tc>
          <w:tcPr>
            <w:tcW w:w="462" w:type="dxa"/>
          </w:tcPr>
          <w:p w14:paraId="1CE8E06B" w14:textId="77777777" w:rsidR="00E050F7" w:rsidRPr="001924F0" w:rsidRDefault="00E050F7" w:rsidP="00AC596C">
            <w:pPr>
              <w:tabs>
                <w:tab w:val="left" w:pos="1545"/>
              </w:tabs>
              <w:jc w:val="both"/>
              <w:rPr>
                <w:rFonts w:ascii="Times New Roman" w:hAnsi="Times New Roman" w:cs="Times New Roman"/>
                <w:sz w:val="24"/>
                <w:szCs w:val="24"/>
              </w:rPr>
            </w:pPr>
          </w:p>
        </w:tc>
        <w:tc>
          <w:tcPr>
            <w:tcW w:w="528" w:type="dxa"/>
          </w:tcPr>
          <w:p w14:paraId="2CF62A53" w14:textId="77777777" w:rsidR="00E050F7" w:rsidRPr="001924F0" w:rsidRDefault="00E050F7" w:rsidP="00AC596C">
            <w:pPr>
              <w:tabs>
                <w:tab w:val="left" w:pos="1545"/>
              </w:tabs>
              <w:jc w:val="both"/>
              <w:rPr>
                <w:rFonts w:ascii="Times New Roman" w:hAnsi="Times New Roman" w:cs="Times New Roman"/>
                <w:sz w:val="24"/>
                <w:szCs w:val="24"/>
              </w:rPr>
            </w:pPr>
          </w:p>
        </w:tc>
      </w:tr>
      <w:tr w:rsidR="00E050F7" w:rsidRPr="001924F0" w14:paraId="1440A6D8" w14:textId="77777777" w:rsidTr="00AC596C">
        <w:tblPrEx>
          <w:tblLook w:val="04A0" w:firstRow="1" w:lastRow="0" w:firstColumn="1" w:lastColumn="0" w:noHBand="0" w:noVBand="1"/>
        </w:tblPrEx>
        <w:trPr>
          <w:trHeight w:val="306"/>
        </w:trPr>
        <w:tc>
          <w:tcPr>
            <w:tcW w:w="1890" w:type="dxa"/>
          </w:tcPr>
          <w:p w14:paraId="0FB1A85D" w14:textId="77777777" w:rsidR="00E050F7" w:rsidRPr="001924F0" w:rsidRDefault="00E050F7" w:rsidP="00AC596C">
            <w:pPr>
              <w:pStyle w:val="ListParagraph"/>
              <w:numPr>
                <w:ilvl w:val="0"/>
                <w:numId w:val="13"/>
              </w:numPr>
              <w:tabs>
                <w:tab w:val="left" w:pos="1545"/>
              </w:tabs>
              <w:jc w:val="both"/>
              <w:rPr>
                <w:rFonts w:ascii="Times New Roman" w:hAnsi="Times New Roman" w:cs="Times New Roman"/>
                <w:szCs w:val="24"/>
              </w:rPr>
            </w:pPr>
            <w:r w:rsidRPr="001924F0">
              <w:rPr>
                <w:rFonts w:ascii="Times New Roman" w:hAnsi="Times New Roman" w:cs="Times New Roman"/>
                <w:szCs w:val="24"/>
              </w:rPr>
              <w:t>Data access/study</w:t>
            </w:r>
          </w:p>
        </w:tc>
        <w:tc>
          <w:tcPr>
            <w:tcW w:w="450" w:type="dxa"/>
          </w:tcPr>
          <w:p w14:paraId="2D94BF31" w14:textId="77777777" w:rsidR="00E050F7" w:rsidRPr="001924F0" w:rsidRDefault="00E050F7" w:rsidP="00AC596C">
            <w:pPr>
              <w:tabs>
                <w:tab w:val="left" w:pos="1545"/>
              </w:tabs>
              <w:jc w:val="both"/>
              <w:rPr>
                <w:rFonts w:ascii="Times New Roman" w:hAnsi="Times New Roman" w:cs="Times New Roman"/>
                <w:sz w:val="24"/>
                <w:szCs w:val="24"/>
              </w:rPr>
            </w:pPr>
          </w:p>
        </w:tc>
        <w:tc>
          <w:tcPr>
            <w:tcW w:w="540" w:type="dxa"/>
            <w:shd w:val="clear" w:color="auto" w:fill="C5E0B3" w:themeFill="accent6" w:themeFillTint="66"/>
          </w:tcPr>
          <w:p w14:paraId="3E77989D" w14:textId="77777777" w:rsidR="00E050F7" w:rsidRPr="001924F0" w:rsidRDefault="00E050F7" w:rsidP="00AC596C">
            <w:pPr>
              <w:tabs>
                <w:tab w:val="left" w:pos="1545"/>
              </w:tabs>
              <w:jc w:val="both"/>
              <w:rPr>
                <w:rFonts w:ascii="Times New Roman" w:hAnsi="Times New Roman" w:cs="Times New Roman"/>
                <w:sz w:val="24"/>
                <w:szCs w:val="24"/>
              </w:rPr>
            </w:pPr>
          </w:p>
        </w:tc>
        <w:tc>
          <w:tcPr>
            <w:tcW w:w="540" w:type="dxa"/>
            <w:shd w:val="clear" w:color="auto" w:fill="C5E0B3" w:themeFill="accent6" w:themeFillTint="66"/>
          </w:tcPr>
          <w:p w14:paraId="0D268266" w14:textId="77777777" w:rsidR="00E050F7" w:rsidRPr="001924F0" w:rsidRDefault="00E050F7" w:rsidP="00AC596C">
            <w:pPr>
              <w:tabs>
                <w:tab w:val="left" w:pos="1545"/>
              </w:tabs>
              <w:jc w:val="both"/>
              <w:rPr>
                <w:rFonts w:ascii="Times New Roman" w:hAnsi="Times New Roman" w:cs="Times New Roman"/>
                <w:sz w:val="24"/>
                <w:szCs w:val="24"/>
              </w:rPr>
            </w:pPr>
          </w:p>
        </w:tc>
        <w:tc>
          <w:tcPr>
            <w:tcW w:w="540" w:type="dxa"/>
            <w:shd w:val="clear" w:color="auto" w:fill="70AD47" w:themeFill="accent6"/>
          </w:tcPr>
          <w:p w14:paraId="196541D9" w14:textId="77777777" w:rsidR="00E050F7" w:rsidRPr="001924F0" w:rsidRDefault="00E050F7" w:rsidP="00AC596C">
            <w:pPr>
              <w:tabs>
                <w:tab w:val="left" w:pos="1545"/>
              </w:tabs>
              <w:jc w:val="both"/>
              <w:rPr>
                <w:rFonts w:ascii="Times New Roman" w:hAnsi="Times New Roman" w:cs="Times New Roman"/>
                <w:sz w:val="24"/>
                <w:szCs w:val="24"/>
              </w:rPr>
            </w:pPr>
          </w:p>
        </w:tc>
        <w:tc>
          <w:tcPr>
            <w:tcW w:w="540" w:type="dxa"/>
            <w:shd w:val="clear" w:color="auto" w:fill="70AD47" w:themeFill="accent6"/>
          </w:tcPr>
          <w:p w14:paraId="5C9BDD8C" w14:textId="77777777" w:rsidR="00E050F7" w:rsidRPr="001924F0" w:rsidRDefault="00E050F7" w:rsidP="00AC596C">
            <w:pPr>
              <w:tabs>
                <w:tab w:val="left" w:pos="1545"/>
              </w:tabs>
              <w:jc w:val="both"/>
              <w:rPr>
                <w:rFonts w:ascii="Times New Roman" w:hAnsi="Times New Roman" w:cs="Times New Roman"/>
                <w:sz w:val="24"/>
                <w:szCs w:val="24"/>
              </w:rPr>
            </w:pPr>
          </w:p>
        </w:tc>
        <w:tc>
          <w:tcPr>
            <w:tcW w:w="450" w:type="dxa"/>
          </w:tcPr>
          <w:p w14:paraId="628F3B25" w14:textId="77777777" w:rsidR="00E050F7" w:rsidRPr="001924F0" w:rsidRDefault="00E050F7" w:rsidP="00AC596C">
            <w:pPr>
              <w:tabs>
                <w:tab w:val="left" w:pos="1545"/>
              </w:tabs>
              <w:jc w:val="both"/>
              <w:rPr>
                <w:rFonts w:ascii="Times New Roman" w:hAnsi="Times New Roman" w:cs="Times New Roman"/>
                <w:sz w:val="24"/>
                <w:szCs w:val="24"/>
              </w:rPr>
            </w:pPr>
          </w:p>
        </w:tc>
        <w:tc>
          <w:tcPr>
            <w:tcW w:w="450" w:type="dxa"/>
          </w:tcPr>
          <w:p w14:paraId="2BDCDAE0" w14:textId="77777777" w:rsidR="00E050F7" w:rsidRPr="001924F0" w:rsidRDefault="00E050F7" w:rsidP="00AC596C">
            <w:pPr>
              <w:tabs>
                <w:tab w:val="left" w:pos="1545"/>
              </w:tabs>
              <w:jc w:val="both"/>
              <w:rPr>
                <w:rFonts w:ascii="Times New Roman" w:hAnsi="Times New Roman" w:cs="Times New Roman"/>
                <w:sz w:val="24"/>
                <w:szCs w:val="24"/>
              </w:rPr>
            </w:pPr>
          </w:p>
        </w:tc>
        <w:tc>
          <w:tcPr>
            <w:tcW w:w="540" w:type="dxa"/>
          </w:tcPr>
          <w:p w14:paraId="52C59472" w14:textId="77777777" w:rsidR="00E050F7" w:rsidRPr="001924F0" w:rsidRDefault="00E050F7" w:rsidP="00AC596C">
            <w:pPr>
              <w:tabs>
                <w:tab w:val="left" w:pos="1545"/>
              </w:tabs>
              <w:jc w:val="both"/>
              <w:rPr>
                <w:rFonts w:ascii="Times New Roman" w:hAnsi="Times New Roman" w:cs="Times New Roman"/>
                <w:sz w:val="24"/>
                <w:szCs w:val="24"/>
              </w:rPr>
            </w:pPr>
          </w:p>
        </w:tc>
        <w:tc>
          <w:tcPr>
            <w:tcW w:w="540" w:type="dxa"/>
          </w:tcPr>
          <w:p w14:paraId="00DCC7CA" w14:textId="77777777" w:rsidR="00E050F7" w:rsidRPr="001924F0" w:rsidRDefault="00E050F7" w:rsidP="00AC596C">
            <w:pPr>
              <w:tabs>
                <w:tab w:val="left" w:pos="1545"/>
              </w:tabs>
              <w:jc w:val="both"/>
              <w:rPr>
                <w:rFonts w:ascii="Times New Roman" w:hAnsi="Times New Roman" w:cs="Times New Roman"/>
                <w:sz w:val="24"/>
                <w:szCs w:val="24"/>
              </w:rPr>
            </w:pPr>
          </w:p>
        </w:tc>
        <w:tc>
          <w:tcPr>
            <w:tcW w:w="450" w:type="dxa"/>
          </w:tcPr>
          <w:p w14:paraId="30E932DA" w14:textId="77777777" w:rsidR="00E050F7" w:rsidRPr="001924F0" w:rsidRDefault="00E050F7" w:rsidP="00AC596C">
            <w:pPr>
              <w:tabs>
                <w:tab w:val="left" w:pos="1545"/>
              </w:tabs>
              <w:jc w:val="both"/>
              <w:rPr>
                <w:rFonts w:ascii="Times New Roman" w:hAnsi="Times New Roman" w:cs="Times New Roman"/>
                <w:sz w:val="24"/>
                <w:szCs w:val="24"/>
              </w:rPr>
            </w:pPr>
          </w:p>
        </w:tc>
        <w:tc>
          <w:tcPr>
            <w:tcW w:w="540" w:type="dxa"/>
          </w:tcPr>
          <w:p w14:paraId="7D509DF3" w14:textId="77777777" w:rsidR="00E050F7" w:rsidRPr="001924F0" w:rsidRDefault="00E050F7" w:rsidP="00AC596C">
            <w:pPr>
              <w:tabs>
                <w:tab w:val="left" w:pos="1545"/>
              </w:tabs>
              <w:jc w:val="both"/>
              <w:rPr>
                <w:rFonts w:ascii="Times New Roman" w:hAnsi="Times New Roman" w:cs="Times New Roman"/>
                <w:sz w:val="24"/>
                <w:szCs w:val="24"/>
              </w:rPr>
            </w:pPr>
          </w:p>
        </w:tc>
        <w:tc>
          <w:tcPr>
            <w:tcW w:w="450" w:type="dxa"/>
          </w:tcPr>
          <w:p w14:paraId="18C866EF" w14:textId="77777777" w:rsidR="00E050F7" w:rsidRPr="001924F0" w:rsidRDefault="00E050F7" w:rsidP="00AC596C">
            <w:pPr>
              <w:tabs>
                <w:tab w:val="left" w:pos="1545"/>
              </w:tabs>
              <w:jc w:val="both"/>
              <w:rPr>
                <w:rFonts w:ascii="Times New Roman" w:hAnsi="Times New Roman" w:cs="Times New Roman"/>
                <w:sz w:val="24"/>
                <w:szCs w:val="24"/>
              </w:rPr>
            </w:pPr>
          </w:p>
        </w:tc>
        <w:tc>
          <w:tcPr>
            <w:tcW w:w="465" w:type="dxa"/>
          </w:tcPr>
          <w:p w14:paraId="5B218D0E" w14:textId="77777777" w:rsidR="00E050F7" w:rsidRPr="001924F0" w:rsidRDefault="00E050F7" w:rsidP="00AC596C">
            <w:pPr>
              <w:tabs>
                <w:tab w:val="left" w:pos="1545"/>
              </w:tabs>
              <w:jc w:val="both"/>
              <w:rPr>
                <w:rFonts w:ascii="Times New Roman" w:hAnsi="Times New Roman" w:cs="Times New Roman"/>
                <w:sz w:val="24"/>
                <w:szCs w:val="24"/>
              </w:rPr>
            </w:pPr>
          </w:p>
        </w:tc>
        <w:tc>
          <w:tcPr>
            <w:tcW w:w="465" w:type="dxa"/>
          </w:tcPr>
          <w:p w14:paraId="312D2EB3" w14:textId="77777777" w:rsidR="00E050F7" w:rsidRPr="001924F0" w:rsidRDefault="00E050F7" w:rsidP="00AC596C">
            <w:pPr>
              <w:tabs>
                <w:tab w:val="left" w:pos="1545"/>
              </w:tabs>
              <w:jc w:val="both"/>
              <w:rPr>
                <w:rFonts w:ascii="Times New Roman" w:hAnsi="Times New Roman" w:cs="Times New Roman"/>
                <w:sz w:val="24"/>
                <w:szCs w:val="24"/>
              </w:rPr>
            </w:pPr>
          </w:p>
        </w:tc>
        <w:tc>
          <w:tcPr>
            <w:tcW w:w="420" w:type="dxa"/>
          </w:tcPr>
          <w:p w14:paraId="2D654FFC" w14:textId="77777777" w:rsidR="00E050F7" w:rsidRPr="001924F0" w:rsidRDefault="00E050F7" w:rsidP="00AC596C">
            <w:pPr>
              <w:tabs>
                <w:tab w:val="left" w:pos="1545"/>
              </w:tabs>
              <w:jc w:val="both"/>
              <w:rPr>
                <w:rFonts w:ascii="Times New Roman" w:hAnsi="Times New Roman" w:cs="Times New Roman"/>
                <w:sz w:val="24"/>
                <w:szCs w:val="24"/>
              </w:rPr>
            </w:pPr>
          </w:p>
        </w:tc>
        <w:tc>
          <w:tcPr>
            <w:tcW w:w="462" w:type="dxa"/>
          </w:tcPr>
          <w:p w14:paraId="22BA50EA" w14:textId="77777777" w:rsidR="00E050F7" w:rsidRPr="001924F0" w:rsidRDefault="00E050F7" w:rsidP="00AC596C">
            <w:pPr>
              <w:tabs>
                <w:tab w:val="left" w:pos="1545"/>
              </w:tabs>
              <w:jc w:val="both"/>
              <w:rPr>
                <w:rFonts w:ascii="Times New Roman" w:hAnsi="Times New Roman" w:cs="Times New Roman"/>
                <w:sz w:val="24"/>
                <w:szCs w:val="24"/>
              </w:rPr>
            </w:pPr>
          </w:p>
        </w:tc>
        <w:tc>
          <w:tcPr>
            <w:tcW w:w="528" w:type="dxa"/>
          </w:tcPr>
          <w:p w14:paraId="60BED6BB" w14:textId="77777777" w:rsidR="00E050F7" w:rsidRPr="001924F0" w:rsidRDefault="00E050F7" w:rsidP="00AC596C">
            <w:pPr>
              <w:tabs>
                <w:tab w:val="left" w:pos="1545"/>
              </w:tabs>
              <w:jc w:val="both"/>
              <w:rPr>
                <w:rFonts w:ascii="Times New Roman" w:hAnsi="Times New Roman" w:cs="Times New Roman"/>
                <w:sz w:val="24"/>
                <w:szCs w:val="24"/>
              </w:rPr>
            </w:pPr>
          </w:p>
        </w:tc>
      </w:tr>
      <w:tr w:rsidR="00E050F7" w:rsidRPr="001924F0" w14:paraId="49D63D92" w14:textId="77777777" w:rsidTr="00AC596C">
        <w:tblPrEx>
          <w:tblLook w:val="04A0" w:firstRow="1" w:lastRow="0" w:firstColumn="1" w:lastColumn="0" w:noHBand="0" w:noVBand="1"/>
        </w:tblPrEx>
        <w:trPr>
          <w:trHeight w:val="306"/>
        </w:trPr>
        <w:tc>
          <w:tcPr>
            <w:tcW w:w="1890" w:type="dxa"/>
          </w:tcPr>
          <w:p w14:paraId="0F4D56F5" w14:textId="77777777" w:rsidR="00E050F7" w:rsidRPr="001924F0" w:rsidRDefault="00E050F7" w:rsidP="00AC596C">
            <w:pPr>
              <w:pStyle w:val="ListParagraph"/>
              <w:numPr>
                <w:ilvl w:val="0"/>
                <w:numId w:val="13"/>
              </w:numPr>
              <w:tabs>
                <w:tab w:val="left" w:pos="1545"/>
              </w:tabs>
              <w:jc w:val="both"/>
              <w:rPr>
                <w:rFonts w:ascii="Times New Roman" w:hAnsi="Times New Roman" w:cs="Times New Roman"/>
                <w:szCs w:val="24"/>
              </w:rPr>
            </w:pPr>
            <w:r w:rsidRPr="001924F0">
              <w:rPr>
                <w:rFonts w:ascii="Times New Roman" w:hAnsi="Times New Roman" w:cs="Times New Roman"/>
                <w:szCs w:val="24"/>
              </w:rPr>
              <w:t>Method selection (optimization/development)</w:t>
            </w:r>
          </w:p>
        </w:tc>
        <w:tc>
          <w:tcPr>
            <w:tcW w:w="450" w:type="dxa"/>
          </w:tcPr>
          <w:p w14:paraId="250DA81B" w14:textId="77777777" w:rsidR="00E050F7" w:rsidRPr="001924F0" w:rsidRDefault="00E050F7" w:rsidP="00AC596C">
            <w:pPr>
              <w:tabs>
                <w:tab w:val="left" w:pos="1545"/>
              </w:tabs>
              <w:jc w:val="both"/>
              <w:rPr>
                <w:rFonts w:ascii="Times New Roman" w:hAnsi="Times New Roman" w:cs="Times New Roman"/>
                <w:sz w:val="24"/>
                <w:szCs w:val="24"/>
              </w:rPr>
            </w:pPr>
          </w:p>
        </w:tc>
        <w:tc>
          <w:tcPr>
            <w:tcW w:w="540" w:type="dxa"/>
            <w:shd w:val="clear" w:color="auto" w:fill="C5E0B3" w:themeFill="accent6" w:themeFillTint="66"/>
          </w:tcPr>
          <w:p w14:paraId="17F6E901" w14:textId="77777777" w:rsidR="00E050F7" w:rsidRPr="001924F0" w:rsidRDefault="00E050F7" w:rsidP="00AC596C">
            <w:pPr>
              <w:tabs>
                <w:tab w:val="left" w:pos="1545"/>
              </w:tabs>
              <w:jc w:val="both"/>
              <w:rPr>
                <w:rFonts w:ascii="Times New Roman" w:hAnsi="Times New Roman" w:cs="Times New Roman"/>
                <w:sz w:val="24"/>
                <w:szCs w:val="24"/>
              </w:rPr>
            </w:pPr>
          </w:p>
        </w:tc>
        <w:tc>
          <w:tcPr>
            <w:tcW w:w="540" w:type="dxa"/>
            <w:shd w:val="clear" w:color="auto" w:fill="A8D08D" w:themeFill="accent6" w:themeFillTint="99"/>
          </w:tcPr>
          <w:p w14:paraId="765592FE" w14:textId="77777777" w:rsidR="00E050F7" w:rsidRPr="001924F0" w:rsidRDefault="00E050F7" w:rsidP="00AC596C">
            <w:pPr>
              <w:tabs>
                <w:tab w:val="left" w:pos="1545"/>
              </w:tabs>
              <w:jc w:val="both"/>
              <w:rPr>
                <w:rFonts w:ascii="Times New Roman" w:hAnsi="Times New Roman" w:cs="Times New Roman"/>
                <w:sz w:val="24"/>
                <w:szCs w:val="24"/>
              </w:rPr>
            </w:pPr>
          </w:p>
        </w:tc>
        <w:tc>
          <w:tcPr>
            <w:tcW w:w="540" w:type="dxa"/>
            <w:shd w:val="clear" w:color="auto" w:fill="A8D08D" w:themeFill="accent6" w:themeFillTint="99"/>
          </w:tcPr>
          <w:p w14:paraId="4BF50CFD" w14:textId="77777777" w:rsidR="00E050F7" w:rsidRPr="001924F0" w:rsidRDefault="00E050F7" w:rsidP="00AC596C">
            <w:pPr>
              <w:tabs>
                <w:tab w:val="left" w:pos="1545"/>
              </w:tabs>
              <w:jc w:val="both"/>
              <w:rPr>
                <w:rFonts w:ascii="Times New Roman" w:hAnsi="Times New Roman" w:cs="Times New Roman"/>
                <w:sz w:val="24"/>
                <w:szCs w:val="24"/>
              </w:rPr>
            </w:pPr>
          </w:p>
        </w:tc>
        <w:tc>
          <w:tcPr>
            <w:tcW w:w="540" w:type="dxa"/>
            <w:shd w:val="clear" w:color="auto" w:fill="70AD47" w:themeFill="accent6"/>
          </w:tcPr>
          <w:p w14:paraId="13002359" w14:textId="77777777" w:rsidR="00E050F7" w:rsidRPr="001924F0" w:rsidRDefault="00E050F7" w:rsidP="00AC596C">
            <w:pPr>
              <w:tabs>
                <w:tab w:val="left" w:pos="1545"/>
              </w:tabs>
              <w:jc w:val="both"/>
              <w:rPr>
                <w:rFonts w:ascii="Times New Roman" w:hAnsi="Times New Roman" w:cs="Times New Roman"/>
                <w:sz w:val="24"/>
                <w:szCs w:val="24"/>
              </w:rPr>
            </w:pPr>
          </w:p>
        </w:tc>
        <w:tc>
          <w:tcPr>
            <w:tcW w:w="450" w:type="dxa"/>
            <w:shd w:val="clear" w:color="auto" w:fill="70AD47" w:themeFill="accent6"/>
          </w:tcPr>
          <w:p w14:paraId="0758D438" w14:textId="77777777" w:rsidR="00E050F7" w:rsidRPr="001924F0" w:rsidRDefault="00E050F7" w:rsidP="00AC596C">
            <w:pPr>
              <w:tabs>
                <w:tab w:val="left" w:pos="1545"/>
              </w:tabs>
              <w:jc w:val="both"/>
              <w:rPr>
                <w:rFonts w:ascii="Times New Roman" w:hAnsi="Times New Roman" w:cs="Times New Roman"/>
                <w:sz w:val="24"/>
                <w:szCs w:val="24"/>
              </w:rPr>
            </w:pPr>
          </w:p>
        </w:tc>
        <w:tc>
          <w:tcPr>
            <w:tcW w:w="450" w:type="dxa"/>
          </w:tcPr>
          <w:p w14:paraId="75D2155F" w14:textId="77777777" w:rsidR="00E050F7" w:rsidRPr="001924F0" w:rsidRDefault="00E050F7" w:rsidP="00AC596C">
            <w:pPr>
              <w:tabs>
                <w:tab w:val="left" w:pos="1545"/>
              </w:tabs>
              <w:jc w:val="both"/>
              <w:rPr>
                <w:rFonts w:ascii="Times New Roman" w:hAnsi="Times New Roman" w:cs="Times New Roman"/>
                <w:sz w:val="24"/>
                <w:szCs w:val="24"/>
              </w:rPr>
            </w:pPr>
          </w:p>
        </w:tc>
        <w:tc>
          <w:tcPr>
            <w:tcW w:w="540" w:type="dxa"/>
          </w:tcPr>
          <w:p w14:paraId="178AE416" w14:textId="77777777" w:rsidR="00E050F7" w:rsidRPr="001924F0" w:rsidRDefault="00E050F7" w:rsidP="00AC596C">
            <w:pPr>
              <w:tabs>
                <w:tab w:val="left" w:pos="1545"/>
              </w:tabs>
              <w:jc w:val="both"/>
              <w:rPr>
                <w:rFonts w:ascii="Times New Roman" w:hAnsi="Times New Roman" w:cs="Times New Roman"/>
                <w:sz w:val="24"/>
                <w:szCs w:val="24"/>
              </w:rPr>
            </w:pPr>
          </w:p>
        </w:tc>
        <w:tc>
          <w:tcPr>
            <w:tcW w:w="540" w:type="dxa"/>
          </w:tcPr>
          <w:p w14:paraId="465CDC29" w14:textId="77777777" w:rsidR="00E050F7" w:rsidRPr="001924F0" w:rsidRDefault="00E050F7" w:rsidP="00AC596C">
            <w:pPr>
              <w:tabs>
                <w:tab w:val="left" w:pos="1545"/>
              </w:tabs>
              <w:jc w:val="both"/>
              <w:rPr>
                <w:rFonts w:ascii="Times New Roman" w:hAnsi="Times New Roman" w:cs="Times New Roman"/>
                <w:sz w:val="24"/>
                <w:szCs w:val="24"/>
              </w:rPr>
            </w:pPr>
          </w:p>
        </w:tc>
        <w:tc>
          <w:tcPr>
            <w:tcW w:w="450" w:type="dxa"/>
          </w:tcPr>
          <w:p w14:paraId="7376E543" w14:textId="77777777" w:rsidR="00E050F7" w:rsidRPr="001924F0" w:rsidRDefault="00E050F7" w:rsidP="00AC596C">
            <w:pPr>
              <w:tabs>
                <w:tab w:val="left" w:pos="1545"/>
              </w:tabs>
              <w:jc w:val="both"/>
              <w:rPr>
                <w:rFonts w:ascii="Times New Roman" w:hAnsi="Times New Roman" w:cs="Times New Roman"/>
                <w:sz w:val="24"/>
                <w:szCs w:val="24"/>
              </w:rPr>
            </w:pPr>
          </w:p>
        </w:tc>
        <w:tc>
          <w:tcPr>
            <w:tcW w:w="540" w:type="dxa"/>
          </w:tcPr>
          <w:p w14:paraId="33462969" w14:textId="77777777" w:rsidR="00E050F7" w:rsidRPr="001924F0" w:rsidRDefault="00E050F7" w:rsidP="00AC596C">
            <w:pPr>
              <w:tabs>
                <w:tab w:val="left" w:pos="1545"/>
              </w:tabs>
              <w:jc w:val="both"/>
              <w:rPr>
                <w:rFonts w:ascii="Times New Roman" w:hAnsi="Times New Roman" w:cs="Times New Roman"/>
                <w:sz w:val="24"/>
                <w:szCs w:val="24"/>
              </w:rPr>
            </w:pPr>
          </w:p>
        </w:tc>
        <w:tc>
          <w:tcPr>
            <w:tcW w:w="450" w:type="dxa"/>
          </w:tcPr>
          <w:p w14:paraId="25AF748B" w14:textId="77777777" w:rsidR="00E050F7" w:rsidRPr="001924F0" w:rsidRDefault="00E050F7" w:rsidP="00AC596C">
            <w:pPr>
              <w:tabs>
                <w:tab w:val="left" w:pos="1545"/>
              </w:tabs>
              <w:jc w:val="both"/>
              <w:rPr>
                <w:rFonts w:ascii="Times New Roman" w:hAnsi="Times New Roman" w:cs="Times New Roman"/>
                <w:sz w:val="24"/>
                <w:szCs w:val="24"/>
              </w:rPr>
            </w:pPr>
          </w:p>
        </w:tc>
        <w:tc>
          <w:tcPr>
            <w:tcW w:w="465" w:type="dxa"/>
          </w:tcPr>
          <w:p w14:paraId="5716B257" w14:textId="77777777" w:rsidR="00E050F7" w:rsidRPr="001924F0" w:rsidRDefault="00E050F7" w:rsidP="00AC596C">
            <w:pPr>
              <w:tabs>
                <w:tab w:val="left" w:pos="1545"/>
              </w:tabs>
              <w:jc w:val="both"/>
              <w:rPr>
                <w:rFonts w:ascii="Times New Roman" w:hAnsi="Times New Roman" w:cs="Times New Roman"/>
                <w:sz w:val="24"/>
                <w:szCs w:val="24"/>
              </w:rPr>
            </w:pPr>
          </w:p>
        </w:tc>
        <w:tc>
          <w:tcPr>
            <w:tcW w:w="465" w:type="dxa"/>
          </w:tcPr>
          <w:p w14:paraId="1CC49623" w14:textId="77777777" w:rsidR="00E050F7" w:rsidRPr="001924F0" w:rsidRDefault="00E050F7" w:rsidP="00AC596C">
            <w:pPr>
              <w:tabs>
                <w:tab w:val="left" w:pos="1545"/>
              </w:tabs>
              <w:jc w:val="both"/>
              <w:rPr>
                <w:rFonts w:ascii="Times New Roman" w:hAnsi="Times New Roman" w:cs="Times New Roman"/>
                <w:sz w:val="24"/>
                <w:szCs w:val="24"/>
              </w:rPr>
            </w:pPr>
          </w:p>
        </w:tc>
        <w:tc>
          <w:tcPr>
            <w:tcW w:w="420" w:type="dxa"/>
          </w:tcPr>
          <w:p w14:paraId="3CC09116" w14:textId="77777777" w:rsidR="00E050F7" w:rsidRPr="001924F0" w:rsidRDefault="00E050F7" w:rsidP="00AC596C">
            <w:pPr>
              <w:tabs>
                <w:tab w:val="left" w:pos="1545"/>
              </w:tabs>
              <w:jc w:val="both"/>
              <w:rPr>
                <w:rFonts w:ascii="Times New Roman" w:hAnsi="Times New Roman" w:cs="Times New Roman"/>
                <w:sz w:val="24"/>
                <w:szCs w:val="24"/>
              </w:rPr>
            </w:pPr>
          </w:p>
        </w:tc>
        <w:tc>
          <w:tcPr>
            <w:tcW w:w="462" w:type="dxa"/>
          </w:tcPr>
          <w:p w14:paraId="428AC0B3" w14:textId="77777777" w:rsidR="00E050F7" w:rsidRPr="001924F0" w:rsidRDefault="00E050F7" w:rsidP="00AC596C">
            <w:pPr>
              <w:tabs>
                <w:tab w:val="left" w:pos="1545"/>
              </w:tabs>
              <w:jc w:val="both"/>
              <w:rPr>
                <w:rFonts w:ascii="Times New Roman" w:hAnsi="Times New Roman" w:cs="Times New Roman"/>
                <w:sz w:val="24"/>
                <w:szCs w:val="24"/>
              </w:rPr>
            </w:pPr>
          </w:p>
        </w:tc>
        <w:tc>
          <w:tcPr>
            <w:tcW w:w="528" w:type="dxa"/>
          </w:tcPr>
          <w:p w14:paraId="600F6659" w14:textId="77777777" w:rsidR="00E050F7" w:rsidRPr="001924F0" w:rsidRDefault="00E050F7" w:rsidP="00AC596C">
            <w:pPr>
              <w:tabs>
                <w:tab w:val="left" w:pos="1545"/>
              </w:tabs>
              <w:jc w:val="both"/>
              <w:rPr>
                <w:rFonts w:ascii="Times New Roman" w:hAnsi="Times New Roman" w:cs="Times New Roman"/>
                <w:sz w:val="24"/>
                <w:szCs w:val="24"/>
              </w:rPr>
            </w:pPr>
          </w:p>
        </w:tc>
      </w:tr>
      <w:tr w:rsidR="00E050F7" w:rsidRPr="001924F0" w14:paraId="16B4BD7C" w14:textId="77777777" w:rsidTr="00AC596C">
        <w:tblPrEx>
          <w:tblLook w:val="04A0" w:firstRow="1" w:lastRow="0" w:firstColumn="1" w:lastColumn="0" w:noHBand="0" w:noVBand="1"/>
        </w:tblPrEx>
        <w:trPr>
          <w:trHeight w:val="306"/>
        </w:trPr>
        <w:tc>
          <w:tcPr>
            <w:tcW w:w="1890" w:type="dxa"/>
          </w:tcPr>
          <w:p w14:paraId="3B04F0B1" w14:textId="77777777" w:rsidR="00E050F7" w:rsidRPr="001924F0" w:rsidRDefault="00E050F7" w:rsidP="00AC596C">
            <w:pPr>
              <w:pStyle w:val="ListParagraph"/>
              <w:numPr>
                <w:ilvl w:val="0"/>
                <w:numId w:val="13"/>
              </w:numPr>
              <w:tabs>
                <w:tab w:val="left" w:pos="1545"/>
              </w:tabs>
              <w:jc w:val="both"/>
              <w:rPr>
                <w:rFonts w:ascii="Times New Roman" w:hAnsi="Times New Roman" w:cs="Times New Roman"/>
                <w:szCs w:val="24"/>
              </w:rPr>
            </w:pPr>
            <w:r w:rsidRPr="001924F0">
              <w:rPr>
                <w:rFonts w:ascii="Times New Roman" w:hAnsi="Times New Roman" w:cs="Times New Roman"/>
                <w:szCs w:val="24"/>
              </w:rPr>
              <w:t>Proposal defense</w:t>
            </w:r>
          </w:p>
        </w:tc>
        <w:tc>
          <w:tcPr>
            <w:tcW w:w="450" w:type="dxa"/>
          </w:tcPr>
          <w:p w14:paraId="47928A4C" w14:textId="77777777" w:rsidR="00E050F7" w:rsidRPr="001924F0" w:rsidRDefault="00E050F7" w:rsidP="00AC596C">
            <w:pPr>
              <w:tabs>
                <w:tab w:val="left" w:pos="1545"/>
              </w:tabs>
              <w:jc w:val="both"/>
              <w:rPr>
                <w:rFonts w:ascii="Times New Roman" w:hAnsi="Times New Roman" w:cs="Times New Roman"/>
                <w:sz w:val="24"/>
                <w:szCs w:val="24"/>
              </w:rPr>
            </w:pPr>
          </w:p>
        </w:tc>
        <w:tc>
          <w:tcPr>
            <w:tcW w:w="540" w:type="dxa"/>
          </w:tcPr>
          <w:p w14:paraId="5BD050D6" w14:textId="77777777" w:rsidR="00E050F7" w:rsidRPr="001924F0" w:rsidRDefault="00E050F7" w:rsidP="00AC596C">
            <w:pPr>
              <w:tabs>
                <w:tab w:val="left" w:pos="1545"/>
              </w:tabs>
              <w:jc w:val="both"/>
              <w:rPr>
                <w:rFonts w:ascii="Times New Roman" w:hAnsi="Times New Roman" w:cs="Times New Roman"/>
                <w:sz w:val="24"/>
                <w:szCs w:val="24"/>
              </w:rPr>
            </w:pPr>
          </w:p>
        </w:tc>
        <w:tc>
          <w:tcPr>
            <w:tcW w:w="540" w:type="dxa"/>
          </w:tcPr>
          <w:p w14:paraId="61BA09AA" w14:textId="77777777" w:rsidR="00E050F7" w:rsidRPr="001924F0" w:rsidRDefault="00E050F7" w:rsidP="00AC596C">
            <w:pPr>
              <w:tabs>
                <w:tab w:val="left" w:pos="1545"/>
              </w:tabs>
              <w:jc w:val="both"/>
              <w:rPr>
                <w:rFonts w:ascii="Times New Roman" w:hAnsi="Times New Roman" w:cs="Times New Roman"/>
                <w:sz w:val="24"/>
                <w:szCs w:val="24"/>
              </w:rPr>
            </w:pPr>
          </w:p>
        </w:tc>
        <w:tc>
          <w:tcPr>
            <w:tcW w:w="540" w:type="dxa"/>
          </w:tcPr>
          <w:p w14:paraId="3911BC7D" w14:textId="77777777" w:rsidR="00E050F7" w:rsidRPr="001924F0" w:rsidRDefault="00E050F7" w:rsidP="00AC596C">
            <w:pPr>
              <w:tabs>
                <w:tab w:val="left" w:pos="1545"/>
              </w:tabs>
              <w:jc w:val="both"/>
              <w:rPr>
                <w:rFonts w:ascii="Times New Roman" w:hAnsi="Times New Roman" w:cs="Times New Roman"/>
                <w:sz w:val="24"/>
                <w:szCs w:val="24"/>
              </w:rPr>
            </w:pPr>
          </w:p>
        </w:tc>
        <w:tc>
          <w:tcPr>
            <w:tcW w:w="540" w:type="dxa"/>
          </w:tcPr>
          <w:p w14:paraId="7878D94E" w14:textId="77777777" w:rsidR="00E050F7" w:rsidRPr="001924F0" w:rsidRDefault="00E050F7" w:rsidP="00AC596C">
            <w:pPr>
              <w:tabs>
                <w:tab w:val="left" w:pos="1545"/>
              </w:tabs>
              <w:jc w:val="both"/>
              <w:rPr>
                <w:rFonts w:ascii="Times New Roman" w:hAnsi="Times New Roman" w:cs="Times New Roman"/>
                <w:sz w:val="24"/>
                <w:szCs w:val="24"/>
              </w:rPr>
            </w:pPr>
          </w:p>
        </w:tc>
        <w:tc>
          <w:tcPr>
            <w:tcW w:w="450" w:type="dxa"/>
            <w:shd w:val="clear" w:color="auto" w:fill="70AD47" w:themeFill="accent6"/>
          </w:tcPr>
          <w:p w14:paraId="4F3573A1" w14:textId="77777777" w:rsidR="00E050F7" w:rsidRPr="001924F0" w:rsidRDefault="00E050F7" w:rsidP="00AC596C">
            <w:pPr>
              <w:tabs>
                <w:tab w:val="left" w:pos="1545"/>
              </w:tabs>
              <w:jc w:val="both"/>
              <w:rPr>
                <w:rFonts w:ascii="Times New Roman" w:hAnsi="Times New Roman" w:cs="Times New Roman"/>
                <w:sz w:val="24"/>
                <w:szCs w:val="24"/>
              </w:rPr>
            </w:pPr>
          </w:p>
        </w:tc>
        <w:tc>
          <w:tcPr>
            <w:tcW w:w="450" w:type="dxa"/>
            <w:shd w:val="clear" w:color="auto" w:fill="70AD47" w:themeFill="accent6"/>
          </w:tcPr>
          <w:p w14:paraId="50A1CFB6" w14:textId="77777777" w:rsidR="00E050F7" w:rsidRPr="001924F0" w:rsidRDefault="00E050F7" w:rsidP="00AC596C">
            <w:pPr>
              <w:tabs>
                <w:tab w:val="left" w:pos="1545"/>
              </w:tabs>
              <w:jc w:val="both"/>
              <w:rPr>
                <w:rFonts w:ascii="Times New Roman" w:hAnsi="Times New Roman" w:cs="Times New Roman"/>
                <w:sz w:val="24"/>
                <w:szCs w:val="24"/>
              </w:rPr>
            </w:pPr>
          </w:p>
        </w:tc>
        <w:tc>
          <w:tcPr>
            <w:tcW w:w="540" w:type="dxa"/>
          </w:tcPr>
          <w:p w14:paraId="6AAA6C5B" w14:textId="77777777" w:rsidR="00E050F7" w:rsidRPr="001924F0" w:rsidRDefault="00E050F7" w:rsidP="00AC596C">
            <w:pPr>
              <w:tabs>
                <w:tab w:val="left" w:pos="1545"/>
              </w:tabs>
              <w:jc w:val="both"/>
              <w:rPr>
                <w:rFonts w:ascii="Times New Roman" w:hAnsi="Times New Roman" w:cs="Times New Roman"/>
                <w:sz w:val="24"/>
                <w:szCs w:val="24"/>
              </w:rPr>
            </w:pPr>
          </w:p>
        </w:tc>
        <w:tc>
          <w:tcPr>
            <w:tcW w:w="540" w:type="dxa"/>
          </w:tcPr>
          <w:p w14:paraId="270BC6D6" w14:textId="77777777" w:rsidR="00E050F7" w:rsidRPr="001924F0" w:rsidRDefault="00E050F7" w:rsidP="00AC596C">
            <w:pPr>
              <w:tabs>
                <w:tab w:val="left" w:pos="1545"/>
              </w:tabs>
              <w:jc w:val="both"/>
              <w:rPr>
                <w:rFonts w:ascii="Times New Roman" w:hAnsi="Times New Roman" w:cs="Times New Roman"/>
                <w:sz w:val="24"/>
                <w:szCs w:val="24"/>
              </w:rPr>
            </w:pPr>
          </w:p>
        </w:tc>
        <w:tc>
          <w:tcPr>
            <w:tcW w:w="450" w:type="dxa"/>
          </w:tcPr>
          <w:p w14:paraId="09D7C92D" w14:textId="77777777" w:rsidR="00E050F7" w:rsidRPr="001924F0" w:rsidRDefault="00E050F7" w:rsidP="00AC596C">
            <w:pPr>
              <w:tabs>
                <w:tab w:val="left" w:pos="1545"/>
              </w:tabs>
              <w:jc w:val="both"/>
              <w:rPr>
                <w:rFonts w:ascii="Times New Roman" w:hAnsi="Times New Roman" w:cs="Times New Roman"/>
                <w:sz w:val="24"/>
                <w:szCs w:val="24"/>
              </w:rPr>
            </w:pPr>
          </w:p>
        </w:tc>
        <w:tc>
          <w:tcPr>
            <w:tcW w:w="540" w:type="dxa"/>
          </w:tcPr>
          <w:p w14:paraId="364D7720" w14:textId="77777777" w:rsidR="00E050F7" w:rsidRPr="001924F0" w:rsidRDefault="00E050F7" w:rsidP="00AC596C">
            <w:pPr>
              <w:tabs>
                <w:tab w:val="left" w:pos="1545"/>
              </w:tabs>
              <w:jc w:val="both"/>
              <w:rPr>
                <w:rFonts w:ascii="Times New Roman" w:hAnsi="Times New Roman" w:cs="Times New Roman"/>
                <w:sz w:val="24"/>
                <w:szCs w:val="24"/>
              </w:rPr>
            </w:pPr>
          </w:p>
        </w:tc>
        <w:tc>
          <w:tcPr>
            <w:tcW w:w="450" w:type="dxa"/>
          </w:tcPr>
          <w:p w14:paraId="54DFCDCE" w14:textId="77777777" w:rsidR="00E050F7" w:rsidRPr="001924F0" w:rsidRDefault="00E050F7" w:rsidP="00AC596C">
            <w:pPr>
              <w:tabs>
                <w:tab w:val="left" w:pos="1545"/>
              </w:tabs>
              <w:jc w:val="both"/>
              <w:rPr>
                <w:rFonts w:ascii="Times New Roman" w:hAnsi="Times New Roman" w:cs="Times New Roman"/>
                <w:sz w:val="24"/>
                <w:szCs w:val="24"/>
              </w:rPr>
            </w:pPr>
          </w:p>
        </w:tc>
        <w:tc>
          <w:tcPr>
            <w:tcW w:w="465" w:type="dxa"/>
          </w:tcPr>
          <w:p w14:paraId="28E7471B" w14:textId="77777777" w:rsidR="00E050F7" w:rsidRPr="001924F0" w:rsidRDefault="00E050F7" w:rsidP="00AC596C">
            <w:pPr>
              <w:tabs>
                <w:tab w:val="left" w:pos="1545"/>
              </w:tabs>
              <w:jc w:val="both"/>
              <w:rPr>
                <w:rFonts w:ascii="Times New Roman" w:hAnsi="Times New Roman" w:cs="Times New Roman"/>
                <w:sz w:val="24"/>
                <w:szCs w:val="24"/>
              </w:rPr>
            </w:pPr>
          </w:p>
        </w:tc>
        <w:tc>
          <w:tcPr>
            <w:tcW w:w="465" w:type="dxa"/>
          </w:tcPr>
          <w:p w14:paraId="4B9FA688" w14:textId="77777777" w:rsidR="00E050F7" w:rsidRPr="001924F0" w:rsidRDefault="00E050F7" w:rsidP="00AC596C">
            <w:pPr>
              <w:tabs>
                <w:tab w:val="left" w:pos="1545"/>
              </w:tabs>
              <w:jc w:val="both"/>
              <w:rPr>
                <w:rFonts w:ascii="Times New Roman" w:hAnsi="Times New Roman" w:cs="Times New Roman"/>
                <w:sz w:val="24"/>
                <w:szCs w:val="24"/>
              </w:rPr>
            </w:pPr>
          </w:p>
        </w:tc>
        <w:tc>
          <w:tcPr>
            <w:tcW w:w="420" w:type="dxa"/>
          </w:tcPr>
          <w:p w14:paraId="46C4936F" w14:textId="77777777" w:rsidR="00E050F7" w:rsidRPr="001924F0" w:rsidRDefault="00E050F7" w:rsidP="00AC596C">
            <w:pPr>
              <w:tabs>
                <w:tab w:val="left" w:pos="1545"/>
              </w:tabs>
              <w:jc w:val="both"/>
              <w:rPr>
                <w:rFonts w:ascii="Times New Roman" w:hAnsi="Times New Roman" w:cs="Times New Roman"/>
                <w:sz w:val="24"/>
                <w:szCs w:val="24"/>
              </w:rPr>
            </w:pPr>
          </w:p>
        </w:tc>
        <w:tc>
          <w:tcPr>
            <w:tcW w:w="462" w:type="dxa"/>
          </w:tcPr>
          <w:p w14:paraId="7E58F5F7" w14:textId="77777777" w:rsidR="00E050F7" w:rsidRPr="001924F0" w:rsidRDefault="00E050F7" w:rsidP="00AC596C">
            <w:pPr>
              <w:tabs>
                <w:tab w:val="left" w:pos="1545"/>
              </w:tabs>
              <w:jc w:val="both"/>
              <w:rPr>
                <w:rFonts w:ascii="Times New Roman" w:hAnsi="Times New Roman" w:cs="Times New Roman"/>
                <w:sz w:val="24"/>
                <w:szCs w:val="24"/>
              </w:rPr>
            </w:pPr>
          </w:p>
        </w:tc>
        <w:tc>
          <w:tcPr>
            <w:tcW w:w="528" w:type="dxa"/>
          </w:tcPr>
          <w:p w14:paraId="35E11378" w14:textId="77777777" w:rsidR="00E050F7" w:rsidRPr="001924F0" w:rsidRDefault="00E050F7" w:rsidP="00AC596C">
            <w:pPr>
              <w:tabs>
                <w:tab w:val="left" w:pos="1545"/>
              </w:tabs>
              <w:jc w:val="both"/>
              <w:rPr>
                <w:rFonts w:ascii="Times New Roman" w:hAnsi="Times New Roman" w:cs="Times New Roman"/>
                <w:sz w:val="24"/>
                <w:szCs w:val="24"/>
              </w:rPr>
            </w:pPr>
          </w:p>
        </w:tc>
      </w:tr>
      <w:tr w:rsidR="00E050F7" w:rsidRPr="001924F0" w14:paraId="24854117" w14:textId="77777777" w:rsidTr="00AC596C">
        <w:tblPrEx>
          <w:tblLook w:val="04A0" w:firstRow="1" w:lastRow="0" w:firstColumn="1" w:lastColumn="0" w:noHBand="0" w:noVBand="1"/>
        </w:tblPrEx>
        <w:trPr>
          <w:trHeight w:val="306"/>
        </w:trPr>
        <w:tc>
          <w:tcPr>
            <w:tcW w:w="1890" w:type="dxa"/>
          </w:tcPr>
          <w:p w14:paraId="2ED5FE30" w14:textId="77777777" w:rsidR="00E050F7" w:rsidRPr="001924F0" w:rsidRDefault="00E050F7" w:rsidP="00AC596C">
            <w:pPr>
              <w:pStyle w:val="ListParagraph"/>
              <w:numPr>
                <w:ilvl w:val="0"/>
                <w:numId w:val="13"/>
              </w:numPr>
              <w:tabs>
                <w:tab w:val="left" w:pos="1545"/>
              </w:tabs>
              <w:jc w:val="both"/>
              <w:rPr>
                <w:rFonts w:ascii="Times New Roman" w:hAnsi="Times New Roman" w:cs="Times New Roman"/>
                <w:szCs w:val="24"/>
              </w:rPr>
            </w:pPr>
            <w:r w:rsidRPr="001924F0">
              <w:rPr>
                <w:rFonts w:ascii="Times New Roman" w:hAnsi="Times New Roman" w:cs="Times New Roman"/>
                <w:szCs w:val="24"/>
              </w:rPr>
              <w:t>Data analysis</w:t>
            </w:r>
          </w:p>
        </w:tc>
        <w:tc>
          <w:tcPr>
            <w:tcW w:w="450" w:type="dxa"/>
          </w:tcPr>
          <w:p w14:paraId="62853D7E" w14:textId="77777777" w:rsidR="00E050F7" w:rsidRPr="001924F0" w:rsidRDefault="00E050F7" w:rsidP="00AC596C">
            <w:pPr>
              <w:tabs>
                <w:tab w:val="left" w:pos="1545"/>
              </w:tabs>
              <w:jc w:val="both"/>
              <w:rPr>
                <w:rFonts w:ascii="Times New Roman" w:hAnsi="Times New Roman" w:cs="Times New Roman"/>
                <w:sz w:val="24"/>
                <w:szCs w:val="24"/>
              </w:rPr>
            </w:pPr>
          </w:p>
        </w:tc>
        <w:tc>
          <w:tcPr>
            <w:tcW w:w="540" w:type="dxa"/>
          </w:tcPr>
          <w:p w14:paraId="2C95049C" w14:textId="77777777" w:rsidR="00E050F7" w:rsidRPr="001924F0" w:rsidRDefault="00E050F7" w:rsidP="00AC596C">
            <w:pPr>
              <w:tabs>
                <w:tab w:val="left" w:pos="1545"/>
              </w:tabs>
              <w:jc w:val="both"/>
              <w:rPr>
                <w:rFonts w:ascii="Times New Roman" w:hAnsi="Times New Roman" w:cs="Times New Roman"/>
                <w:sz w:val="24"/>
                <w:szCs w:val="24"/>
              </w:rPr>
            </w:pPr>
          </w:p>
        </w:tc>
        <w:tc>
          <w:tcPr>
            <w:tcW w:w="540" w:type="dxa"/>
          </w:tcPr>
          <w:p w14:paraId="6BDE957C" w14:textId="77777777" w:rsidR="00E050F7" w:rsidRPr="001924F0" w:rsidRDefault="00E050F7" w:rsidP="00AC596C">
            <w:pPr>
              <w:tabs>
                <w:tab w:val="left" w:pos="1545"/>
              </w:tabs>
              <w:jc w:val="both"/>
              <w:rPr>
                <w:rFonts w:ascii="Times New Roman" w:hAnsi="Times New Roman" w:cs="Times New Roman"/>
                <w:sz w:val="24"/>
                <w:szCs w:val="24"/>
              </w:rPr>
            </w:pPr>
          </w:p>
        </w:tc>
        <w:tc>
          <w:tcPr>
            <w:tcW w:w="540" w:type="dxa"/>
          </w:tcPr>
          <w:p w14:paraId="55199475" w14:textId="77777777" w:rsidR="00E050F7" w:rsidRPr="001924F0" w:rsidRDefault="00E050F7" w:rsidP="00AC596C">
            <w:pPr>
              <w:tabs>
                <w:tab w:val="left" w:pos="1545"/>
              </w:tabs>
              <w:jc w:val="both"/>
              <w:rPr>
                <w:rFonts w:ascii="Times New Roman" w:hAnsi="Times New Roman" w:cs="Times New Roman"/>
                <w:sz w:val="24"/>
                <w:szCs w:val="24"/>
              </w:rPr>
            </w:pPr>
          </w:p>
        </w:tc>
        <w:tc>
          <w:tcPr>
            <w:tcW w:w="540" w:type="dxa"/>
          </w:tcPr>
          <w:p w14:paraId="5161213F" w14:textId="77777777" w:rsidR="00E050F7" w:rsidRPr="001924F0" w:rsidRDefault="00E050F7" w:rsidP="00AC596C">
            <w:pPr>
              <w:tabs>
                <w:tab w:val="left" w:pos="1545"/>
              </w:tabs>
              <w:jc w:val="both"/>
              <w:rPr>
                <w:rFonts w:ascii="Times New Roman" w:hAnsi="Times New Roman" w:cs="Times New Roman"/>
                <w:sz w:val="24"/>
                <w:szCs w:val="24"/>
              </w:rPr>
            </w:pPr>
          </w:p>
        </w:tc>
        <w:tc>
          <w:tcPr>
            <w:tcW w:w="450" w:type="dxa"/>
          </w:tcPr>
          <w:p w14:paraId="16455870" w14:textId="77777777" w:rsidR="00E050F7" w:rsidRPr="001924F0" w:rsidRDefault="00E050F7" w:rsidP="00AC596C">
            <w:pPr>
              <w:tabs>
                <w:tab w:val="left" w:pos="1545"/>
              </w:tabs>
              <w:jc w:val="both"/>
              <w:rPr>
                <w:rFonts w:ascii="Times New Roman" w:hAnsi="Times New Roman" w:cs="Times New Roman"/>
                <w:sz w:val="24"/>
                <w:szCs w:val="24"/>
              </w:rPr>
            </w:pPr>
          </w:p>
        </w:tc>
        <w:tc>
          <w:tcPr>
            <w:tcW w:w="450" w:type="dxa"/>
            <w:shd w:val="clear" w:color="auto" w:fill="70AD47" w:themeFill="accent6"/>
          </w:tcPr>
          <w:p w14:paraId="7D5E7F66" w14:textId="77777777" w:rsidR="00E050F7" w:rsidRPr="001924F0" w:rsidRDefault="00E050F7" w:rsidP="00AC596C">
            <w:pPr>
              <w:tabs>
                <w:tab w:val="left" w:pos="1545"/>
              </w:tabs>
              <w:jc w:val="both"/>
              <w:rPr>
                <w:rFonts w:ascii="Times New Roman" w:hAnsi="Times New Roman" w:cs="Times New Roman"/>
                <w:sz w:val="24"/>
                <w:szCs w:val="24"/>
              </w:rPr>
            </w:pPr>
          </w:p>
        </w:tc>
        <w:tc>
          <w:tcPr>
            <w:tcW w:w="540" w:type="dxa"/>
            <w:shd w:val="clear" w:color="auto" w:fill="70AD47" w:themeFill="accent6"/>
          </w:tcPr>
          <w:p w14:paraId="2D4A6D88" w14:textId="77777777" w:rsidR="00E050F7" w:rsidRPr="001924F0" w:rsidRDefault="00E050F7" w:rsidP="00AC596C">
            <w:pPr>
              <w:tabs>
                <w:tab w:val="left" w:pos="1545"/>
              </w:tabs>
              <w:jc w:val="both"/>
              <w:rPr>
                <w:rFonts w:ascii="Times New Roman" w:hAnsi="Times New Roman" w:cs="Times New Roman"/>
                <w:sz w:val="24"/>
                <w:szCs w:val="24"/>
              </w:rPr>
            </w:pPr>
          </w:p>
        </w:tc>
        <w:tc>
          <w:tcPr>
            <w:tcW w:w="540" w:type="dxa"/>
            <w:shd w:val="clear" w:color="auto" w:fill="70AD47" w:themeFill="accent6"/>
          </w:tcPr>
          <w:p w14:paraId="1B58CF74" w14:textId="77777777" w:rsidR="00E050F7" w:rsidRPr="001924F0" w:rsidRDefault="00E050F7" w:rsidP="00AC596C">
            <w:pPr>
              <w:tabs>
                <w:tab w:val="left" w:pos="1545"/>
              </w:tabs>
              <w:jc w:val="both"/>
              <w:rPr>
                <w:rFonts w:ascii="Times New Roman" w:hAnsi="Times New Roman" w:cs="Times New Roman"/>
                <w:sz w:val="24"/>
                <w:szCs w:val="24"/>
              </w:rPr>
            </w:pPr>
          </w:p>
        </w:tc>
        <w:tc>
          <w:tcPr>
            <w:tcW w:w="450" w:type="dxa"/>
            <w:shd w:val="clear" w:color="auto" w:fill="C5E0B3" w:themeFill="accent6" w:themeFillTint="66"/>
          </w:tcPr>
          <w:p w14:paraId="391B4ED6" w14:textId="77777777" w:rsidR="00E050F7" w:rsidRPr="001924F0" w:rsidRDefault="00E050F7" w:rsidP="00AC596C">
            <w:pPr>
              <w:tabs>
                <w:tab w:val="left" w:pos="1545"/>
              </w:tabs>
              <w:jc w:val="both"/>
              <w:rPr>
                <w:rFonts w:ascii="Times New Roman" w:hAnsi="Times New Roman" w:cs="Times New Roman"/>
                <w:sz w:val="24"/>
                <w:szCs w:val="24"/>
              </w:rPr>
            </w:pPr>
          </w:p>
        </w:tc>
        <w:tc>
          <w:tcPr>
            <w:tcW w:w="540" w:type="dxa"/>
          </w:tcPr>
          <w:p w14:paraId="67AC3C56" w14:textId="77777777" w:rsidR="00E050F7" w:rsidRPr="001924F0" w:rsidRDefault="00E050F7" w:rsidP="00AC596C">
            <w:pPr>
              <w:tabs>
                <w:tab w:val="left" w:pos="1545"/>
              </w:tabs>
              <w:jc w:val="both"/>
              <w:rPr>
                <w:rFonts w:ascii="Times New Roman" w:hAnsi="Times New Roman" w:cs="Times New Roman"/>
                <w:sz w:val="24"/>
                <w:szCs w:val="24"/>
              </w:rPr>
            </w:pPr>
          </w:p>
        </w:tc>
        <w:tc>
          <w:tcPr>
            <w:tcW w:w="450" w:type="dxa"/>
          </w:tcPr>
          <w:p w14:paraId="55938BDA" w14:textId="77777777" w:rsidR="00E050F7" w:rsidRPr="001924F0" w:rsidRDefault="00E050F7" w:rsidP="00AC596C">
            <w:pPr>
              <w:tabs>
                <w:tab w:val="left" w:pos="1545"/>
              </w:tabs>
              <w:jc w:val="both"/>
              <w:rPr>
                <w:rFonts w:ascii="Times New Roman" w:hAnsi="Times New Roman" w:cs="Times New Roman"/>
                <w:sz w:val="24"/>
                <w:szCs w:val="24"/>
              </w:rPr>
            </w:pPr>
          </w:p>
        </w:tc>
        <w:tc>
          <w:tcPr>
            <w:tcW w:w="465" w:type="dxa"/>
          </w:tcPr>
          <w:p w14:paraId="18691785" w14:textId="77777777" w:rsidR="00E050F7" w:rsidRPr="001924F0" w:rsidRDefault="00E050F7" w:rsidP="00AC596C">
            <w:pPr>
              <w:tabs>
                <w:tab w:val="left" w:pos="1545"/>
              </w:tabs>
              <w:jc w:val="both"/>
              <w:rPr>
                <w:rFonts w:ascii="Times New Roman" w:hAnsi="Times New Roman" w:cs="Times New Roman"/>
                <w:sz w:val="24"/>
                <w:szCs w:val="24"/>
              </w:rPr>
            </w:pPr>
          </w:p>
        </w:tc>
        <w:tc>
          <w:tcPr>
            <w:tcW w:w="465" w:type="dxa"/>
          </w:tcPr>
          <w:p w14:paraId="12B7FD52" w14:textId="77777777" w:rsidR="00E050F7" w:rsidRPr="001924F0" w:rsidRDefault="00E050F7" w:rsidP="00AC596C">
            <w:pPr>
              <w:tabs>
                <w:tab w:val="left" w:pos="1545"/>
              </w:tabs>
              <w:jc w:val="both"/>
              <w:rPr>
                <w:rFonts w:ascii="Times New Roman" w:hAnsi="Times New Roman" w:cs="Times New Roman"/>
                <w:sz w:val="24"/>
                <w:szCs w:val="24"/>
              </w:rPr>
            </w:pPr>
          </w:p>
        </w:tc>
        <w:tc>
          <w:tcPr>
            <w:tcW w:w="420" w:type="dxa"/>
          </w:tcPr>
          <w:p w14:paraId="377DE883" w14:textId="77777777" w:rsidR="00E050F7" w:rsidRPr="001924F0" w:rsidRDefault="00E050F7" w:rsidP="00AC596C">
            <w:pPr>
              <w:tabs>
                <w:tab w:val="left" w:pos="1545"/>
              </w:tabs>
              <w:jc w:val="both"/>
              <w:rPr>
                <w:rFonts w:ascii="Times New Roman" w:hAnsi="Times New Roman" w:cs="Times New Roman"/>
                <w:sz w:val="24"/>
                <w:szCs w:val="24"/>
              </w:rPr>
            </w:pPr>
          </w:p>
        </w:tc>
        <w:tc>
          <w:tcPr>
            <w:tcW w:w="462" w:type="dxa"/>
          </w:tcPr>
          <w:p w14:paraId="744DCC7E" w14:textId="77777777" w:rsidR="00E050F7" w:rsidRPr="001924F0" w:rsidRDefault="00E050F7" w:rsidP="00AC596C">
            <w:pPr>
              <w:tabs>
                <w:tab w:val="left" w:pos="1545"/>
              </w:tabs>
              <w:jc w:val="both"/>
              <w:rPr>
                <w:rFonts w:ascii="Times New Roman" w:hAnsi="Times New Roman" w:cs="Times New Roman"/>
                <w:sz w:val="24"/>
                <w:szCs w:val="24"/>
              </w:rPr>
            </w:pPr>
          </w:p>
        </w:tc>
        <w:tc>
          <w:tcPr>
            <w:tcW w:w="528" w:type="dxa"/>
          </w:tcPr>
          <w:p w14:paraId="67AAF4FB" w14:textId="77777777" w:rsidR="00E050F7" w:rsidRPr="001924F0" w:rsidRDefault="00E050F7" w:rsidP="00AC596C">
            <w:pPr>
              <w:tabs>
                <w:tab w:val="left" w:pos="1545"/>
              </w:tabs>
              <w:jc w:val="both"/>
              <w:rPr>
                <w:rFonts w:ascii="Times New Roman" w:hAnsi="Times New Roman" w:cs="Times New Roman"/>
                <w:sz w:val="24"/>
                <w:szCs w:val="24"/>
              </w:rPr>
            </w:pPr>
          </w:p>
        </w:tc>
      </w:tr>
      <w:tr w:rsidR="00E050F7" w:rsidRPr="001924F0" w14:paraId="0C482C19" w14:textId="77777777" w:rsidTr="00AC596C">
        <w:tblPrEx>
          <w:tblLook w:val="04A0" w:firstRow="1" w:lastRow="0" w:firstColumn="1" w:lastColumn="0" w:noHBand="0" w:noVBand="1"/>
        </w:tblPrEx>
        <w:trPr>
          <w:trHeight w:val="306"/>
        </w:trPr>
        <w:tc>
          <w:tcPr>
            <w:tcW w:w="1890" w:type="dxa"/>
          </w:tcPr>
          <w:p w14:paraId="271EC528" w14:textId="77777777" w:rsidR="00E050F7" w:rsidRPr="001924F0" w:rsidRDefault="00E050F7" w:rsidP="00AC596C">
            <w:pPr>
              <w:pStyle w:val="ListParagraph"/>
              <w:numPr>
                <w:ilvl w:val="0"/>
                <w:numId w:val="13"/>
              </w:numPr>
              <w:tabs>
                <w:tab w:val="left" w:pos="1545"/>
              </w:tabs>
              <w:jc w:val="both"/>
              <w:rPr>
                <w:rFonts w:ascii="Times New Roman" w:hAnsi="Times New Roman" w:cs="Times New Roman"/>
                <w:szCs w:val="24"/>
              </w:rPr>
            </w:pPr>
            <w:r w:rsidRPr="001924F0">
              <w:rPr>
                <w:rFonts w:ascii="Times New Roman" w:hAnsi="Times New Roman" w:cs="Times New Roman"/>
                <w:szCs w:val="24"/>
              </w:rPr>
              <w:t>-1</w:t>
            </w:r>
            <w:r w:rsidRPr="001924F0">
              <w:rPr>
                <w:rFonts w:ascii="Times New Roman" w:hAnsi="Times New Roman" w:cs="Times New Roman"/>
                <w:szCs w:val="24"/>
                <w:vertAlign w:val="superscript"/>
              </w:rPr>
              <w:t>st</w:t>
            </w:r>
            <w:r w:rsidRPr="001924F0">
              <w:rPr>
                <w:rFonts w:ascii="Times New Roman" w:hAnsi="Times New Roman" w:cs="Times New Roman"/>
                <w:szCs w:val="24"/>
              </w:rPr>
              <w:t xml:space="preserve"> Draft manuscript</w:t>
            </w:r>
          </w:p>
        </w:tc>
        <w:tc>
          <w:tcPr>
            <w:tcW w:w="450" w:type="dxa"/>
          </w:tcPr>
          <w:p w14:paraId="627E530A" w14:textId="77777777" w:rsidR="00E050F7" w:rsidRPr="001924F0" w:rsidRDefault="00E050F7" w:rsidP="00AC596C">
            <w:pPr>
              <w:tabs>
                <w:tab w:val="left" w:pos="1545"/>
              </w:tabs>
              <w:jc w:val="both"/>
              <w:rPr>
                <w:rFonts w:ascii="Times New Roman" w:hAnsi="Times New Roman" w:cs="Times New Roman"/>
                <w:sz w:val="24"/>
                <w:szCs w:val="24"/>
              </w:rPr>
            </w:pPr>
          </w:p>
        </w:tc>
        <w:tc>
          <w:tcPr>
            <w:tcW w:w="540" w:type="dxa"/>
          </w:tcPr>
          <w:p w14:paraId="234499BA" w14:textId="77777777" w:rsidR="00E050F7" w:rsidRPr="001924F0" w:rsidRDefault="00E050F7" w:rsidP="00AC596C">
            <w:pPr>
              <w:tabs>
                <w:tab w:val="left" w:pos="1545"/>
              </w:tabs>
              <w:jc w:val="both"/>
              <w:rPr>
                <w:rFonts w:ascii="Times New Roman" w:hAnsi="Times New Roman" w:cs="Times New Roman"/>
                <w:sz w:val="24"/>
                <w:szCs w:val="24"/>
              </w:rPr>
            </w:pPr>
          </w:p>
        </w:tc>
        <w:tc>
          <w:tcPr>
            <w:tcW w:w="540" w:type="dxa"/>
          </w:tcPr>
          <w:p w14:paraId="19CA280C" w14:textId="77777777" w:rsidR="00E050F7" w:rsidRPr="001924F0" w:rsidRDefault="00E050F7" w:rsidP="00AC596C">
            <w:pPr>
              <w:tabs>
                <w:tab w:val="left" w:pos="1545"/>
              </w:tabs>
              <w:jc w:val="both"/>
              <w:rPr>
                <w:rFonts w:ascii="Times New Roman" w:hAnsi="Times New Roman" w:cs="Times New Roman"/>
                <w:sz w:val="24"/>
                <w:szCs w:val="24"/>
              </w:rPr>
            </w:pPr>
          </w:p>
        </w:tc>
        <w:tc>
          <w:tcPr>
            <w:tcW w:w="540" w:type="dxa"/>
          </w:tcPr>
          <w:p w14:paraId="7B6F2607" w14:textId="77777777" w:rsidR="00E050F7" w:rsidRPr="001924F0" w:rsidRDefault="00E050F7" w:rsidP="00AC596C">
            <w:pPr>
              <w:tabs>
                <w:tab w:val="left" w:pos="1545"/>
              </w:tabs>
              <w:jc w:val="both"/>
              <w:rPr>
                <w:rFonts w:ascii="Times New Roman" w:hAnsi="Times New Roman" w:cs="Times New Roman"/>
                <w:sz w:val="24"/>
                <w:szCs w:val="24"/>
              </w:rPr>
            </w:pPr>
          </w:p>
        </w:tc>
        <w:tc>
          <w:tcPr>
            <w:tcW w:w="540" w:type="dxa"/>
          </w:tcPr>
          <w:p w14:paraId="7212DA4B" w14:textId="77777777" w:rsidR="00E050F7" w:rsidRPr="001924F0" w:rsidRDefault="00E050F7" w:rsidP="00AC596C">
            <w:pPr>
              <w:tabs>
                <w:tab w:val="left" w:pos="1545"/>
              </w:tabs>
              <w:jc w:val="both"/>
              <w:rPr>
                <w:rFonts w:ascii="Times New Roman" w:hAnsi="Times New Roman" w:cs="Times New Roman"/>
                <w:sz w:val="24"/>
                <w:szCs w:val="24"/>
              </w:rPr>
            </w:pPr>
          </w:p>
        </w:tc>
        <w:tc>
          <w:tcPr>
            <w:tcW w:w="450" w:type="dxa"/>
          </w:tcPr>
          <w:p w14:paraId="584D63E9" w14:textId="77777777" w:rsidR="00E050F7" w:rsidRPr="001924F0" w:rsidRDefault="00E050F7" w:rsidP="00AC596C">
            <w:pPr>
              <w:tabs>
                <w:tab w:val="left" w:pos="1545"/>
              </w:tabs>
              <w:jc w:val="both"/>
              <w:rPr>
                <w:rFonts w:ascii="Times New Roman" w:hAnsi="Times New Roman" w:cs="Times New Roman"/>
                <w:sz w:val="24"/>
                <w:szCs w:val="24"/>
              </w:rPr>
            </w:pPr>
          </w:p>
        </w:tc>
        <w:tc>
          <w:tcPr>
            <w:tcW w:w="450" w:type="dxa"/>
          </w:tcPr>
          <w:p w14:paraId="2BFEB471" w14:textId="77777777" w:rsidR="00E050F7" w:rsidRPr="001924F0" w:rsidRDefault="00E050F7" w:rsidP="00AC596C">
            <w:pPr>
              <w:tabs>
                <w:tab w:val="left" w:pos="1545"/>
              </w:tabs>
              <w:jc w:val="both"/>
              <w:rPr>
                <w:rFonts w:ascii="Times New Roman" w:hAnsi="Times New Roman" w:cs="Times New Roman"/>
                <w:sz w:val="24"/>
                <w:szCs w:val="24"/>
              </w:rPr>
            </w:pPr>
          </w:p>
        </w:tc>
        <w:tc>
          <w:tcPr>
            <w:tcW w:w="540" w:type="dxa"/>
            <w:shd w:val="clear" w:color="auto" w:fill="C5E0B3" w:themeFill="accent6" w:themeFillTint="66"/>
          </w:tcPr>
          <w:p w14:paraId="655D21E0" w14:textId="77777777" w:rsidR="00E050F7" w:rsidRPr="001924F0" w:rsidRDefault="00E050F7" w:rsidP="00AC596C">
            <w:pPr>
              <w:tabs>
                <w:tab w:val="left" w:pos="1545"/>
              </w:tabs>
              <w:jc w:val="both"/>
              <w:rPr>
                <w:rFonts w:ascii="Times New Roman" w:hAnsi="Times New Roman" w:cs="Times New Roman"/>
                <w:sz w:val="24"/>
                <w:szCs w:val="24"/>
              </w:rPr>
            </w:pPr>
          </w:p>
        </w:tc>
        <w:tc>
          <w:tcPr>
            <w:tcW w:w="540" w:type="dxa"/>
            <w:shd w:val="clear" w:color="auto" w:fill="70AD47" w:themeFill="accent6"/>
          </w:tcPr>
          <w:p w14:paraId="40E96B83" w14:textId="77777777" w:rsidR="00E050F7" w:rsidRPr="001924F0" w:rsidRDefault="00E050F7" w:rsidP="00AC596C">
            <w:pPr>
              <w:tabs>
                <w:tab w:val="left" w:pos="1545"/>
              </w:tabs>
              <w:jc w:val="both"/>
              <w:rPr>
                <w:rFonts w:ascii="Times New Roman" w:hAnsi="Times New Roman" w:cs="Times New Roman"/>
                <w:sz w:val="24"/>
                <w:szCs w:val="24"/>
              </w:rPr>
            </w:pPr>
          </w:p>
        </w:tc>
        <w:tc>
          <w:tcPr>
            <w:tcW w:w="450" w:type="dxa"/>
          </w:tcPr>
          <w:p w14:paraId="55CE51F6" w14:textId="77777777" w:rsidR="00E050F7" w:rsidRPr="001924F0" w:rsidRDefault="00E050F7" w:rsidP="00AC596C">
            <w:pPr>
              <w:tabs>
                <w:tab w:val="left" w:pos="1545"/>
              </w:tabs>
              <w:jc w:val="both"/>
              <w:rPr>
                <w:rFonts w:ascii="Times New Roman" w:hAnsi="Times New Roman" w:cs="Times New Roman"/>
                <w:sz w:val="24"/>
                <w:szCs w:val="24"/>
              </w:rPr>
            </w:pPr>
          </w:p>
        </w:tc>
        <w:tc>
          <w:tcPr>
            <w:tcW w:w="540" w:type="dxa"/>
          </w:tcPr>
          <w:p w14:paraId="672B2E3F" w14:textId="77777777" w:rsidR="00E050F7" w:rsidRPr="001924F0" w:rsidRDefault="00E050F7" w:rsidP="00AC596C">
            <w:pPr>
              <w:tabs>
                <w:tab w:val="left" w:pos="1545"/>
              </w:tabs>
              <w:jc w:val="both"/>
              <w:rPr>
                <w:rFonts w:ascii="Times New Roman" w:hAnsi="Times New Roman" w:cs="Times New Roman"/>
                <w:sz w:val="24"/>
                <w:szCs w:val="24"/>
              </w:rPr>
            </w:pPr>
          </w:p>
        </w:tc>
        <w:tc>
          <w:tcPr>
            <w:tcW w:w="450" w:type="dxa"/>
          </w:tcPr>
          <w:p w14:paraId="7E9A0598" w14:textId="77777777" w:rsidR="00E050F7" w:rsidRPr="001924F0" w:rsidRDefault="00E050F7" w:rsidP="00AC596C">
            <w:pPr>
              <w:tabs>
                <w:tab w:val="left" w:pos="1545"/>
              </w:tabs>
              <w:jc w:val="both"/>
              <w:rPr>
                <w:rFonts w:ascii="Times New Roman" w:hAnsi="Times New Roman" w:cs="Times New Roman"/>
                <w:sz w:val="24"/>
                <w:szCs w:val="24"/>
              </w:rPr>
            </w:pPr>
          </w:p>
        </w:tc>
        <w:tc>
          <w:tcPr>
            <w:tcW w:w="465" w:type="dxa"/>
          </w:tcPr>
          <w:p w14:paraId="75D588D5" w14:textId="77777777" w:rsidR="00E050F7" w:rsidRPr="001924F0" w:rsidRDefault="00E050F7" w:rsidP="00AC596C">
            <w:pPr>
              <w:tabs>
                <w:tab w:val="left" w:pos="1545"/>
              </w:tabs>
              <w:jc w:val="both"/>
              <w:rPr>
                <w:rFonts w:ascii="Times New Roman" w:hAnsi="Times New Roman" w:cs="Times New Roman"/>
                <w:sz w:val="24"/>
                <w:szCs w:val="24"/>
              </w:rPr>
            </w:pPr>
          </w:p>
        </w:tc>
        <w:tc>
          <w:tcPr>
            <w:tcW w:w="465" w:type="dxa"/>
          </w:tcPr>
          <w:p w14:paraId="1BEF53E2" w14:textId="77777777" w:rsidR="00E050F7" w:rsidRPr="001924F0" w:rsidRDefault="00E050F7" w:rsidP="00AC596C">
            <w:pPr>
              <w:tabs>
                <w:tab w:val="left" w:pos="1545"/>
              </w:tabs>
              <w:jc w:val="both"/>
              <w:rPr>
                <w:rFonts w:ascii="Times New Roman" w:hAnsi="Times New Roman" w:cs="Times New Roman"/>
                <w:sz w:val="24"/>
                <w:szCs w:val="24"/>
              </w:rPr>
            </w:pPr>
          </w:p>
        </w:tc>
        <w:tc>
          <w:tcPr>
            <w:tcW w:w="420" w:type="dxa"/>
          </w:tcPr>
          <w:p w14:paraId="4771CC5C" w14:textId="77777777" w:rsidR="00E050F7" w:rsidRPr="001924F0" w:rsidRDefault="00E050F7" w:rsidP="00AC596C">
            <w:pPr>
              <w:tabs>
                <w:tab w:val="left" w:pos="1545"/>
              </w:tabs>
              <w:jc w:val="both"/>
              <w:rPr>
                <w:rFonts w:ascii="Times New Roman" w:hAnsi="Times New Roman" w:cs="Times New Roman"/>
                <w:sz w:val="24"/>
                <w:szCs w:val="24"/>
              </w:rPr>
            </w:pPr>
          </w:p>
        </w:tc>
        <w:tc>
          <w:tcPr>
            <w:tcW w:w="462" w:type="dxa"/>
          </w:tcPr>
          <w:p w14:paraId="73B9B54B" w14:textId="77777777" w:rsidR="00E050F7" w:rsidRPr="001924F0" w:rsidRDefault="00E050F7" w:rsidP="00AC596C">
            <w:pPr>
              <w:tabs>
                <w:tab w:val="left" w:pos="1545"/>
              </w:tabs>
              <w:jc w:val="both"/>
              <w:rPr>
                <w:rFonts w:ascii="Times New Roman" w:hAnsi="Times New Roman" w:cs="Times New Roman"/>
                <w:sz w:val="24"/>
                <w:szCs w:val="24"/>
              </w:rPr>
            </w:pPr>
          </w:p>
        </w:tc>
        <w:tc>
          <w:tcPr>
            <w:tcW w:w="528" w:type="dxa"/>
          </w:tcPr>
          <w:p w14:paraId="366CF037" w14:textId="77777777" w:rsidR="00E050F7" w:rsidRPr="001924F0" w:rsidRDefault="00E050F7" w:rsidP="00AC596C">
            <w:pPr>
              <w:tabs>
                <w:tab w:val="left" w:pos="1545"/>
              </w:tabs>
              <w:jc w:val="both"/>
              <w:rPr>
                <w:rFonts w:ascii="Times New Roman" w:hAnsi="Times New Roman" w:cs="Times New Roman"/>
                <w:sz w:val="24"/>
                <w:szCs w:val="24"/>
              </w:rPr>
            </w:pPr>
          </w:p>
        </w:tc>
      </w:tr>
      <w:tr w:rsidR="00E050F7" w:rsidRPr="001924F0" w14:paraId="0B51EA0C" w14:textId="77777777" w:rsidTr="00AC596C">
        <w:tblPrEx>
          <w:tblLook w:val="04A0" w:firstRow="1" w:lastRow="0" w:firstColumn="1" w:lastColumn="0" w:noHBand="0" w:noVBand="1"/>
        </w:tblPrEx>
        <w:trPr>
          <w:trHeight w:val="306"/>
        </w:trPr>
        <w:tc>
          <w:tcPr>
            <w:tcW w:w="1890" w:type="dxa"/>
          </w:tcPr>
          <w:p w14:paraId="47D084D0" w14:textId="77777777" w:rsidR="00E050F7" w:rsidRPr="001924F0" w:rsidRDefault="00E050F7" w:rsidP="00AC596C">
            <w:pPr>
              <w:pStyle w:val="ListParagraph"/>
              <w:tabs>
                <w:tab w:val="left" w:pos="1545"/>
              </w:tabs>
              <w:ind w:left="360"/>
              <w:jc w:val="both"/>
              <w:rPr>
                <w:rFonts w:ascii="Times New Roman" w:hAnsi="Times New Roman" w:cs="Times New Roman"/>
                <w:szCs w:val="24"/>
              </w:rPr>
            </w:pPr>
            <w:r w:rsidRPr="001924F0">
              <w:rPr>
                <w:rFonts w:ascii="Times New Roman" w:hAnsi="Times New Roman" w:cs="Times New Roman"/>
                <w:szCs w:val="24"/>
              </w:rPr>
              <w:t>-2</w:t>
            </w:r>
            <w:r w:rsidRPr="001924F0">
              <w:rPr>
                <w:rFonts w:ascii="Times New Roman" w:hAnsi="Times New Roman" w:cs="Times New Roman"/>
                <w:szCs w:val="24"/>
                <w:vertAlign w:val="superscript"/>
              </w:rPr>
              <w:t>nd</w:t>
            </w:r>
            <w:r w:rsidRPr="001924F0">
              <w:rPr>
                <w:rFonts w:ascii="Times New Roman" w:hAnsi="Times New Roman" w:cs="Times New Roman"/>
                <w:szCs w:val="24"/>
              </w:rPr>
              <w:t xml:space="preserve"> draft manuscript</w:t>
            </w:r>
          </w:p>
        </w:tc>
        <w:tc>
          <w:tcPr>
            <w:tcW w:w="450" w:type="dxa"/>
          </w:tcPr>
          <w:p w14:paraId="2583EF37" w14:textId="77777777" w:rsidR="00E050F7" w:rsidRPr="001924F0" w:rsidRDefault="00E050F7" w:rsidP="00AC596C">
            <w:pPr>
              <w:tabs>
                <w:tab w:val="left" w:pos="1545"/>
              </w:tabs>
              <w:jc w:val="both"/>
              <w:rPr>
                <w:rFonts w:ascii="Times New Roman" w:hAnsi="Times New Roman" w:cs="Times New Roman"/>
                <w:sz w:val="24"/>
                <w:szCs w:val="24"/>
              </w:rPr>
            </w:pPr>
          </w:p>
        </w:tc>
        <w:tc>
          <w:tcPr>
            <w:tcW w:w="540" w:type="dxa"/>
          </w:tcPr>
          <w:p w14:paraId="517CC7AD" w14:textId="77777777" w:rsidR="00E050F7" w:rsidRPr="001924F0" w:rsidRDefault="00E050F7" w:rsidP="00AC596C">
            <w:pPr>
              <w:tabs>
                <w:tab w:val="left" w:pos="1545"/>
              </w:tabs>
              <w:jc w:val="both"/>
              <w:rPr>
                <w:rFonts w:ascii="Times New Roman" w:hAnsi="Times New Roman" w:cs="Times New Roman"/>
                <w:sz w:val="24"/>
                <w:szCs w:val="24"/>
              </w:rPr>
            </w:pPr>
          </w:p>
        </w:tc>
        <w:tc>
          <w:tcPr>
            <w:tcW w:w="540" w:type="dxa"/>
          </w:tcPr>
          <w:p w14:paraId="3B05289E" w14:textId="77777777" w:rsidR="00E050F7" w:rsidRPr="001924F0" w:rsidRDefault="00E050F7" w:rsidP="00AC596C">
            <w:pPr>
              <w:tabs>
                <w:tab w:val="left" w:pos="1545"/>
              </w:tabs>
              <w:jc w:val="both"/>
              <w:rPr>
                <w:rFonts w:ascii="Times New Roman" w:hAnsi="Times New Roman" w:cs="Times New Roman"/>
                <w:sz w:val="24"/>
                <w:szCs w:val="24"/>
              </w:rPr>
            </w:pPr>
          </w:p>
        </w:tc>
        <w:tc>
          <w:tcPr>
            <w:tcW w:w="540" w:type="dxa"/>
          </w:tcPr>
          <w:p w14:paraId="4FF3F709" w14:textId="77777777" w:rsidR="00E050F7" w:rsidRPr="001924F0" w:rsidRDefault="00E050F7" w:rsidP="00AC596C">
            <w:pPr>
              <w:tabs>
                <w:tab w:val="left" w:pos="1545"/>
              </w:tabs>
              <w:jc w:val="both"/>
              <w:rPr>
                <w:rFonts w:ascii="Times New Roman" w:hAnsi="Times New Roman" w:cs="Times New Roman"/>
                <w:sz w:val="24"/>
                <w:szCs w:val="24"/>
              </w:rPr>
            </w:pPr>
          </w:p>
        </w:tc>
        <w:tc>
          <w:tcPr>
            <w:tcW w:w="540" w:type="dxa"/>
          </w:tcPr>
          <w:p w14:paraId="5D58F29A" w14:textId="77777777" w:rsidR="00E050F7" w:rsidRPr="001924F0" w:rsidRDefault="00E050F7" w:rsidP="00AC596C">
            <w:pPr>
              <w:tabs>
                <w:tab w:val="left" w:pos="1545"/>
              </w:tabs>
              <w:jc w:val="both"/>
              <w:rPr>
                <w:rFonts w:ascii="Times New Roman" w:hAnsi="Times New Roman" w:cs="Times New Roman"/>
                <w:sz w:val="24"/>
                <w:szCs w:val="24"/>
              </w:rPr>
            </w:pPr>
          </w:p>
        </w:tc>
        <w:tc>
          <w:tcPr>
            <w:tcW w:w="450" w:type="dxa"/>
          </w:tcPr>
          <w:p w14:paraId="385FF216" w14:textId="77777777" w:rsidR="00E050F7" w:rsidRPr="001924F0" w:rsidRDefault="00E050F7" w:rsidP="00AC596C">
            <w:pPr>
              <w:tabs>
                <w:tab w:val="left" w:pos="1545"/>
              </w:tabs>
              <w:jc w:val="both"/>
              <w:rPr>
                <w:rFonts w:ascii="Times New Roman" w:hAnsi="Times New Roman" w:cs="Times New Roman"/>
                <w:sz w:val="24"/>
                <w:szCs w:val="24"/>
              </w:rPr>
            </w:pPr>
          </w:p>
        </w:tc>
        <w:tc>
          <w:tcPr>
            <w:tcW w:w="450" w:type="dxa"/>
          </w:tcPr>
          <w:p w14:paraId="53D6FE4C" w14:textId="77777777" w:rsidR="00E050F7" w:rsidRPr="001924F0" w:rsidRDefault="00E050F7" w:rsidP="00AC596C">
            <w:pPr>
              <w:tabs>
                <w:tab w:val="left" w:pos="1545"/>
              </w:tabs>
              <w:jc w:val="both"/>
              <w:rPr>
                <w:rFonts w:ascii="Times New Roman" w:hAnsi="Times New Roman" w:cs="Times New Roman"/>
                <w:sz w:val="24"/>
                <w:szCs w:val="24"/>
              </w:rPr>
            </w:pPr>
          </w:p>
        </w:tc>
        <w:tc>
          <w:tcPr>
            <w:tcW w:w="540" w:type="dxa"/>
          </w:tcPr>
          <w:p w14:paraId="79E68E4F" w14:textId="77777777" w:rsidR="00E050F7" w:rsidRPr="001924F0" w:rsidRDefault="00E050F7" w:rsidP="00AC596C">
            <w:pPr>
              <w:tabs>
                <w:tab w:val="left" w:pos="1545"/>
              </w:tabs>
              <w:jc w:val="both"/>
              <w:rPr>
                <w:rFonts w:ascii="Times New Roman" w:hAnsi="Times New Roman" w:cs="Times New Roman"/>
                <w:sz w:val="24"/>
                <w:szCs w:val="24"/>
              </w:rPr>
            </w:pPr>
          </w:p>
        </w:tc>
        <w:tc>
          <w:tcPr>
            <w:tcW w:w="540" w:type="dxa"/>
            <w:shd w:val="clear" w:color="auto" w:fill="C5E0B3" w:themeFill="accent6" w:themeFillTint="66"/>
          </w:tcPr>
          <w:p w14:paraId="1CEE71B3" w14:textId="77777777" w:rsidR="00E050F7" w:rsidRPr="001924F0" w:rsidRDefault="00E050F7" w:rsidP="00AC596C">
            <w:pPr>
              <w:tabs>
                <w:tab w:val="left" w:pos="1545"/>
              </w:tabs>
              <w:jc w:val="both"/>
              <w:rPr>
                <w:rFonts w:ascii="Times New Roman" w:hAnsi="Times New Roman" w:cs="Times New Roman"/>
                <w:sz w:val="24"/>
                <w:szCs w:val="24"/>
              </w:rPr>
            </w:pPr>
          </w:p>
        </w:tc>
        <w:tc>
          <w:tcPr>
            <w:tcW w:w="450" w:type="dxa"/>
            <w:shd w:val="clear" w:color="auto" w:fill="70AD47" w:themeFill="accent6"/>
          </w:tcPr>
          <w:p w14:paraId="028CA364" w14:textId="77777777" w:rsidR="00E050F7" w:rsidRPr="001924F0" w:rsidRDefault="00E050F7" w:rsidP="00AC596C">
            <w:pPr>
              <w:tabs>
                <w:tab w:val="left" w:pos="1545"/>
              </w:tabs>
              <w:jc w:val="both"/>
              <w:rPr>
                <w:rFonts w:ascii="Times New Roman" w:hAnsi="Times New Roman" w:cs="Times New Roman"/>
                <w:sz w:val="24"/>
                <w:szCs w:val="24"/>
              </w:rPr>
            </w:pPr>
          </w:p>
        </w:tc>
        <w:tc>
          <w:tcPr>
            <w:tcW w:w="540" w:type="dxa"/>
          </w:tcPr>
          <w:p w14:paraId="6864F21E" w14:textId="77777777" w:rsidR="00E050F7" w:rsidRPr="001924F0" w:rsidRDefault="00E050F7" w:rsidP="00AC596C">
            <w:pPr>
              <w:tabs>
                <w:tab w:val="left" w:pos="1545"/>
              </w:tabs>
              <w:jc w:val="both"/>
              <w:rPr>
                <w:rFonts w:ascii="Times New Roman" w:hAnsi="Times New Roman" w:cs="Times New Roman"/>
                <w:sz w:val="24"/>
                <w:szCs w:val="24"/>
              </w:rPr>
            </w:pPr>
          </w:p>
        </w:tc>
        <w:tc>
          <w:tcPr>
            <w:tcW w:w="450" w:type="dxa"/>
          </w:tcPr>
          <w:p w14:paraId="03A94AFC" w14:textId="77777777" w:rsidR="00E050F7" w:rsidRPr="001924F0" w:rsidRDefault="00E050F7" w:rsidP="00AC596C">
            <w:pPr>
              <w:tabs>
                <w:tab w:val="left" w:pos="1545"/>
              </w:tabs>
              <w:jc w:val="both"/>
              <w:rPr>
                <w:rFonts w:ascii="Times New Roman" w:hAnsi="Times New Roman" w:cs="Times New Roman"/>
                <w:sz w:val="24"/>
                <w:szCs w:val="24"/>
              </w:rPr>
            </w:pPr>
          </w:p>
        </w:tc>
        <w:tc>
          <w:tcPr>
            <w:tcW w:w="465" w:type="dxa"/>
          </w:tcPr>
          <w:p w14:paraId="10AE671D" w14:textId="77777777" w:rsidR="00E050F7" w:rsidRPr="001924F0" w:rsidRDefault="00E050F7" w:rsidP="00AC596C">
            <w:pPr>
              <w:tabs>
                <w:tab w:val="left" w:pos="1545"/>
              </w:tabs>
              <w:jc w:val="both"/>
              <w:rPr>
                <w:rFonts w:ascii="Times New Roman" w:hAnsi="Times New Roman" w:cs="Times New Roman"/>
                <w:sz w:val="24"/>
                <w:szCs w:val="24"/>
              </w:rPr>
            </w:pPr>
          </w:p>
        </w:tc>
        <w:tc>
          <w:tcPr>
            <w:tcW w:w="465" w:type="dxa"/>
          </w:tcPr>
          <w:p w14:paraId="0DB6748B" w14:textId="77777777" w:rsidR="00E050F7" w:rsidRPr="001924F0" w:rsidRDefault="00E050F7" w:rsidP="00AC596C">
            <w:pPr>
              <w:tabs>
                <w:tab w:val="left" w:pos="1545"/>
              </w:tabs>
              <w:jc w:val="both"/>
              <w:rPr>
                <w:rFonts w:ascii="Times New Roman" w:hAnsi="Times New Roman" w:cs="Times New Roman"/>
                <w:sz w:val="24"/>
                <w:szCs w:val="24"/>
              </w:rPr>
            </w:pPr>
          </w:p>
        </w:tc>
        <w:tc>
          <w:tcPr>
            <w:tcW w:w="420" w:type="dxa"/>
          </w:tcPr>
          <w:p w14:paraId="2BA1A408" w14:textId="77777777" w:rsidR="00E050F7" w:rsidRPr="001924F0" w:rsidRDefault="00E050F7" w:rsidP="00AC596C">
            <w:pPr>
              <w:tabs>
                <w:tab w:val="left" w:pos="1545"/>
              </w:tabs>
              <w:jc w:val="both"/>
              <w:rPr>
                <w:rFonts w:ascii="Times New Roman" w:hAnsi="Times New Roman" w:cs="Times New Roman"/>
                <w:sz w:val="24"/>
                <w:szCs w:val="24"/>
              </w:rPr>
            </w:pPr>
          </w:p>
        </w:tc>
        <w:tc>
          <w:tcPr>
            <w:tcW w:w="462" w:type="dxa"/>
          </w:tcPr>
          <w:p w14:paraId="731E8ED6" w14:textId="77777777" w:rsidR="00E050F7" w:rsidRPr="001924F0" w:rsidRDefault="00E050F7" w:rsidP="00AC596C">
            <w:pPr>
              <w:tabs>
                <w:tab w:val="left" w:pos="1545"/>
              </w:tabs>
              <w:jc w:val="both"/>
              <w:rPr>
                <w:rFonts w:ascii="Times New Roman" w:hAnsi="Times New Roman" w:cs="Times New Roman"/>
                <w:sz w:val="24"/>
                <w:szCs w:val="24"/>
              </w:rPr>
            </w:pPr>
          </w:p>
        </w:tc>
        <w:tc>
          <w:tcPr>
            <w:tcW w:w="528" w:type="dxa"/>
          </w:tcPr>
          <w:p w14:paraId="765A8FF7" w14:textId="77777777" w:rsidR="00E050F7" w:rsidRPr="001924F0" w:rsidRDefault="00E050F7" w:rsidP="00AC596C">
            <w:pPr>
              <w:tabs>
                <w:tab w:val="left" w:pos="1545"/>
              </w:tabs>
              <w:jc w:val="both"/>
              <w:rPr>
                <w:rFonts w:ascii="Times New Roman" w:hAnsi="Times New Roman" w:cs="Times New Roman"/>
                <w:sz w:val="24"/>
                <w:szCs w:val="24"/>
              </w:rPr>
            </w:pPr>
          </w:p>
        </w:tc>
      </w:tr>
      <w:tr w:rsidR="00E050F7" w:rsidRPr="001924F0" w14:paraId="656C30B9" w14:textId="77777777" w:rsidTr="00AC596C">
        <w:tblPrEx>
          <w:tblLook w:val="04A0" w:firstRow="1" w:lastRow="0" w:firstColumn="1" w:lastColumn="0" w:noHBand="0" w:noVBand="1"/>
        </w:tblPrEx>
        <w:trPr>
          <w:trHeight w:val="306"/>
        </w:trPr>
        <w:tc>
          <w:tcPr>
            <w:tcW w:w="1890" w:type="dxa"/>
          </w:tcPr>
          <w:p w14:paraId="608C96D0" w14:textId="77777777" w:rsidR="00E050F7" w:rsidRPr="001924F0" w:rsidRDefault="00E050F7" w:rsidP="00AC596C">
            <w:pPr>
              <w:pStyle w:val="ListParagraph"/>
              <w:tabs>
                <w:tab w:val="left" w:pos="1545"/>
              </w:tabs>
              <w:ind w:left="360"/>
              <w:jc w:val="both"/>
              <w:rPr>
                <w:rFonts w:ascii="Times New Roman" w:hAnsi="Times New Roman" w:cs="Times New Roman"/>
                <w:szCs w:val="24"/>
              </w:rPr>
            </w:pPr>
            <w:r w:rsidRPr="001924F0">
              <w:rPr>
                <w:rFonts w:ascii="Times New Roman" w:hAnsi="Times New Roman" w:cs="Times New Roman"/>
                <w:szCs w:val="24"/>
              </w:rPr>
              <w:lastRenderedPageBreak/>
              <w:t>-Submission of manuscript</w:t>
            </w:r>
          </w:p>
        </w:tc>
        <w:tc>
          <w:tcPr>
            <w:tcW w:w="450" w:type="dxa"/>
          </w:tcPr>
          <w:p w14:paraId="0C829C35" w14:textId="77777777" w:rsidR="00E050F7" w:rsidRPr="001924F0" w:rsidRDefault="00E050F7" w:rsidP="00AC596C">
            <w:pPr>
              <w:tabs>
                <w:tab w:val="left" w:pos="1545"/>
              </w:tabs>
              <w:jc w:val="both"/>
              <w:rPr>
                <w:rFonts w:ascii="Times New Roman" w:hAnsi="Times New Roman" w:cs="Times New Roman"/>
                <w:sz w:val="24"/>
                <w:szCs w:val="24"/>
              </w:rPr>
            </w:pPr>
          </w:p>
        </w:tc>
        <w:tc>
          <w:tcPr>
            <w:tcW w:w="540" w:type="dxa"/>
          </w:tcPr>
          <w:p w14:paraId="09AF4D49" w14:textId="77777777" w:rsidR="00E050F7" w:rsidRPr="001924F0" w:rsidRDefault="00E050F7" w:rsidP="00AC596C">
            <w:pPr>
              <w:tabs>
                <w:tab w:val="left" w:pos="1545"/>
              </w:tabs>
              <w:jc w:val="both"/>
              <w:rPr>
                <w:rFonts w:ascii="Times New Roman" w:hAnsi="Times New Roman" w:cs="Times New Roman"/>
                <w:sz w:val="24"/>
                <w:szCs w:val="24"/>
              </w:rPr>
            </w:pPr>
          </w:p>
        </w:tc>
        <w:tc>
          <w:tcPr>
            <w:tcW w:w="540" w:type="dxa"/>
          </w:tcPr>
          <w:p w14:paraId="2534AD8E" w14:textId="77777777" w:rsidR="00E050F7" w:rsidRPr="001924F0" w:rsidRDefault="00E050F7" w:rsidP="00AC596C">
            <w:pPr>
              <w:tabs>
                <w:tab w:val="left" w:pos="1545"/>
              </w:tabs>
              <w:jc w:val="both"/>
              <w:rPr>
                <w:rFonts w:ascii="Times New Roman" w:hAnsi="Times New Roman" w:cs="Times New Roman"/>
                <w:sz w:val="24"/>
                <w:szCs w:val="24"/>
              </w:rPr>
            </w:pPr>
          </w:p>
        </w:tc>
        <w:tc>
          <w:tcPr>
            <w:tcW w:w="540" w:type="dxa"/>
          </w:tcPr>
          <w:p w14:paraId="70F2F7BA" w14:textId="77777777" w:rsidR="00E050F7" w:rsidRPr="001924F0" w:rsidRDefault="00E050F7" w:rsidP="00AC596C">
            <w:pPr>
              <w:tabs>
                <w:tab w:val="left" w:pos="1545"/>
              </w:tabs>
              <w:jc w:val="both"/>
              <w:rPr>
                <w:rFonts w:ascii="Times New Roman" w:hAnsi="Times New Roman" w:cs="Times New Roman"/>
                <w:sz w:val="24"/>
                <w:szCs w:val="24"/>
              </w:rPr>
            </w:pPr>
          </w:p>
        </w:tc>
        <w:tc>
          <w:tcPr>
            <w:tcW w:w="540" w:type="dxa"/>
          </w:tcPr>
          <w:p w14:paraId="34167DED" w14:textId="77777777" w:rsidR="00E050F7" w:rsidRPr="001924F0" w:rsidRDefault="00E050F7" w:rsidP="00AC596C">
            <w:pPr>
              <w:tabs>
                <w:tab w:val="left" w:pos="1545"/>
              </w:tabs>
              <w:jc w:val="both"/>
              <w:rPr>
                <w:rFonts w:ascii="Times New Roman" w:hAnsi="Times New Roman" w:cs="Times New Roman"/>
                <w:sz w:val="24"/>
                <w:szCs w:val="24"/>
              </w:rPr>
            </w:pPr>
          </w:p>
        </w:tc>
        <w:tc>
          <w:tcPr>
            <w:tcW w:w="450" w:type="dxa"/>
          </w:tcPr>
          <w:p w14:paraId="5DE9C18A" w14:textId="77777777" w:rsidR="00E050F7" w:rsidRPr="001924F0" w:rsidRDefault="00E050F7" w:rsidP="00AC596C">
            <w:pPr>
              <w:tabs>
                <w:tab w:val="left" w:pos="1545"/>
              </w:tabs>
              <w:jc w:val="both"/>
              <w:rPr>
                <w:rFonts w:ascii="Times New Roman" w:hAnsi="Times New Roman" w:cs="Times New Roman"/>
                <w:sz w:val="24"/>
                <w:szCs w:val="24"/>
              </w:rPr>
            </w:pPr>
          </w:p>
        </w:tc>
        <w:tc>
          <w:tcPr>
            <w:tcW w:w="450" w:type="dxa"/>
          </w:tcPr>
          <w:p w14:paraId="6BB2C02B" w14:textId="77777777" w:rsidR="00E050F7" w:rsidRPr="001924F0" w:rsidRDefault="00E050F7" w:rsidP="00AC596C">
            <w:pPr>
              <w:tabs>
                <w:tab w:val="left" w:pos="1545"/>
              </w:tabs>
              <w:jc w:val="both"/>
              <w:rPr>
                <w:rFonts w:ascii="Times New Roman" w:hAnsi="Times New Roman" w:cs="Times New Roman"/>
                <w:sz w:val="24"/>
                <w:szCs w:val="24"/>
              </w:rPr>
            </w:pPr>
          </w:p>
        </w:tc>
        <w:tc>
          <w:tcPr>
            <w:tcW w:w="540" w:type="dxa"/>
          </w:tcPr>
          <w:p w14:paraId="4383272F" w14:textId="77777777" w:rsidR="00E050F7" w:rsidRPr="001924F0" w:rsidRDefault="00E050F7" w:rsidP="00AC596C">
            <w:pPr>
              <w:tabs>
                <w:tab w:val="left" w:pos="1545"/>
              </w:tabs>
              <w:jc w:val="both"/>
              <w:rPr>
                <w:rFonts w:ascii="Times New Roman" w:hAnsi="Times New Roman" w:cs="Times New Roman"/>
                <w:sz w:val="24"/>
                <w:szCs w:val="24"/>
              </w:rPr>
            </w:pPr>
          </w:p>
        </w:tc>
        <w:tc>
          <w:tcPr>
            <w:tcW w:w="540" w:type="dxa"/>
          </w:tcPr>
          <w:p w14:paraId="19830FC4" w14:textId="77777777" w:rsidR="00E050F7" w:rsidRPr="001924F0" w:rsidRDefault="00E050F7" w:rsidP="00AC596C">
            <w:pPr>
              <w:tabs>
                <w:tab w:val="left" w:pos="1545"/>
              </w:tabs>
              <w:jc w:val="both"/>
              <w:rPr>
                <w:rFonts w:ascii="Times New Roman" w:hAnsi="Times New Roman" w:cs="Times New Roman"/>
                <w:sz w:val="24"/>
                <w:szCs w:val="24"/>
              </w:rPr>
            </w:pPr>
          </w:p>
        </w:tc>
        <w:tc>
          <w:tcPr>
            <w:tcW w:w="450" w:type="dxa"/>
            <w:shd w:val="clear" w:color="auto" w:fill="FFFFFF" w:themeFill="background1"/>
          </w:tcPr>
          <w:p w14:paraId="540095F0" w14:textId="77777777" w:rsidR="00E050F7" w:rsidRPr="001924F0" w:rsidRDefault="00E050F7" w:rsidP="00AC596C">
            <w:pPr>
              <w:tabs>
                <w:tab w:val="left" w:pos="1545"/>
              </w:tabs>
              <w:jc w:val="both"/>
              <w:rPr>
                <w:rFonts w:ascii="Times New Roman" w:hAnsi="Times New Roman" w:cs="Times New Roman"/>
                <w:sz w:val="24"/>
                <w:szCs w:val="24"/>
              </w:rPr>
            </w:pPr>
          </w:p>
        </w:tc>
        <w:tc>
          <w:tcPr>
            <w:tcW w:w="540" w:type="dxa"/>
            <w:shd w:val="clear" w:color="auto" w:fill="70AD47" w:themeFill="accent6"/>
          </w:tcPr>
          <w:p w14:paraId="3584F9D2" w14:textId="77777777" w:rsidR="00E050F7" w:rsidRPr="001924F0" w:rsidRDefault="00E050F7" w:rsidP="00AC596C">
            <w:pPr>
              <w:tabs>
                <w:tab w:val="left" w:pos="1545"/>
              </w:tabs>
              <w:jc w:val="both"/>
              <w:rPr>
                <w:rFonts w:ascii="Times New Roman" w:hAnsi="Times New Roman" w:cs="Times New Roman"/>
                <w:sz w:val="24"/>
                <w:szCs w:val="24"/>
              </w:rPr>
            </w:pPr>
          </w:p>
        </w:tc>
        <w:tc>
          <w:tcPr>
            <w:tcW w:w="450" w:type="dxa"/>
          </w:tcPr>
          <w:p w14:paraId="4970BAC4" w14:textId="77777777" w:rsidR="00E050F7" w:rsidRPr="001924F0" w:rsidRDefault="00E050F7" w:rsidP="00AC596C">
            <w:pPr>
              <w:tabs>
                <w:tab w:val="left" w:pos="1545"/>
              </w:tabs>
              <w:jc w:val="both"/>
              <w:rPr>
                <w:rFonts w:ascii="Times New Roman" w:hAnsi="Times New Roman" w:cs="Times New Roman"/>
                <w:sz w:val="24"/>
                <w:szCs w:val="24"/>
              </w:rPr>
            </w:pPr>
          </w:p>
        </w:tc>
        <w:tc>
          <w:tcPr>
            <w:tcW w:w="465" w:type="dxa"/>
          </w:tcPr>
          <w:p w14:paraId="04B9C401" w14:textId="77777777" w:rsidR="00E050F7" w:rsidRPr="001924F0" w:rsidRDefault="00E050F7" w:rsidP="00AC596C">
            <w:pPr>
              <w:tabs>
                <w:tab w:val="left" w:pos="1545"/>
              </w:tabs>
              <w:jc w:val="both"/>
              <w:rPr>
                <w:rFonts w:ascii="Times New Roman" w:hAnsi="Times New Roman" w:cs="Times New Roman"/>
                <w:sz w:val="24"/>
                <w:szCs w:val="24"/>
              </w:rPr>
            </w:pPr>
          </w:p>
        </w:tc>
        <w:tc>
          <w:tcPr>
            <w:tcW w:w="465" w:type="dxa"/>
          </w:tcPr>
          <w:p w14:paraId="65A102D3" w14:textId="77777777" w:rsidR="00E050F7" w:rsidRPr="001924F0" w:rsidRDefault="00E050F7" w:rsidP="00AC596C">
            <w:pPr>
              <w:tabs>
                <w:tab w:val="left" w:pos="1545"/>
              </w:tabs>
              <w:jc w:val="both"/>
              <w:rPr>
                <w:rFonts w:ascii="Times New Roman" w:hAnsi="Times New Roman" w:cs="Times New Roman"/>
                <w:sz w:val="24"/>
                <w:szCs w:val="24"/>
              </w:rPr>
            </w:pPr>
          </w:p>
        </w:tc>
        <w:tc>
          <w:tcPr>
            <w:tcW w:w="420" w:type="dxa"/>
          </w:tcPr>
          <w:p w14:paraId="6CF635C9" w14:textId="77777777" w:rsidR="00E050F7" w:rsidRPr="001924F0" w:rsidRDefault="00E050F7" w:rsidP="00AC596C">
            <w:pPr>
              <w:tabs>
                <w:tab w:val="left" w:pos="1545"/>
              </w:tabs>
              <w:jc w:val="both"/>
              <w:rPr>
                <w:rFonts w:ascii="Times New Roman" w:hAnsi="Times New Roman" w:cs="Times New Roman"/>
                <w:sz w:val="24"/>
                <w:szCs w:val="24"/>
              </w:rPr>
            </w:pPr>
          </w:p>
        </w:tc>
        <w:tc>
          <w:tcPr>
            <w:tcW w:w="462" w:type="dxa"/>
          </w:tcPr>
          <w:p w14:paraId="3C7A57C1" w14:textId="77777777" w:rsidR="00E050F7" w:rsidRPr="001924F0" w:rsidRDefault="00E050F7" w:rsidP="00AC596C">
            <w:pPr>
              <w:tabs>
                <w:tab w:val="left" w:pos="1545"/>
              </w:tabs>
              <w:jc w:val="both"/>
              <w:rPr>
                <w:rFonts w:ascii="Times New Roman" w:hAnsi="Times New Roman" w:cs="Times New Roman"/>
                <w:sz w:val="24"/>
                <w:szCs w:val="24"/>
              </w:rPr>
            </w:pPr>
          </w:p>
        </w:tc>
        <w:tc>
          <w:tcPr>
            <w:tcW w:w="528" w:type="dxa"/>
          </w:tcPr>
          <w:p w14:paraId="3C856B25" w14:textId="77777777" w:rsidR="00E050F7" w:rsidRPr="001924F0" w:rsidRDefault="00E050F7" w:rsidP="00AC596C">
            <w:pPr>
              <w:tabs>
                <w:tab w:val="left" w:pos="1545"/>
              </w:tabs>
              <w:jc w:val="both"/>
              <w:rPr>
                <w:rFonts w:ascii="Times New Roman" w:hAnsi="Times New Roman" w:cs="Times New Roman"/>
                <w:sz w:val="24"/>
                <w:szCs w:val="24"/>
              </w:rPr>
            </w:pPr>
          </w:p>
        </w:tc>
      </w:tr>
      <w:tr w:rsidR="00E050F7" w:rsidRPr="001924F0" w14:paraId="064EDC36" w14:textId="77777777" w:rsidTr="00AC596C">
        <w:tblPrEx>
          <w:tblLook w:val="04A0" w:firstRow="1" w:lastRow="0" w:firstColumn="1" w:lastColumn="0" w:noHBand="0" w:noVBand="1"/>
        </w:tblPrEx>
        <w:trPr>
          <w:trHeight w:val="324"/>
        </w:trPr>
        <w:tc>
          <w:tcPr>
            <w:tcW w:w="1890" w:type="dxa"/>
          </w:tcPr>
          <w:p w14:paraId="02961196" w14:textId="77777777" w:rsidR="00E050F7" w:rsidRPr="001924F0" w:rsidRDefault="00E050F7" w:rsidP="00AC596C">
            <w:pPr>
              <w:pStyle w:val="ListParagraph"/>
              <w:numPr>
                <w:ilvl w:val="0"/>
                <w:numId w:val="13"/>
              </w:numPr>
              <w:tabs>
                <w:tab w:val="left" w:pos="1545"/>
              </w:tabs>
              <w:jc w:val="both"/>
              <w:rPr>
                <w:rFonts w:ascii="Times New Roman" w:hAnsi="Times New Roman" w:cs="Times New Roman"/>
                <w:szCs w:val="24"/>
              </w:rPr>
            </w:pPr>
            <w:r w:rsidRPr="001924F0">
              <w:rPr>
                <w:rFonts w:ascii="Times New Roman" w:hAnsi="Times New Roman" w:cs="Times New Roman"/>
                <w:szCs w:val="24"/>
              </w:rPr>
              <w:t>1</w:t>
            </w:r>
            <w:r w:rsidRPr="001924F0">
              <w:rPr>
                <w:rFonts w:ascii="Times New Roman" w:hAnsi="Times New Roman" w:cs="Times New Roman"/>
                <w:szCs w:val="24"/>
                <w:vertAlign w:val="superscript"/>
              </w:rPr>
              <w:t>st</w:t>
            </w:r>
            <w:r w:rsidRPr="001924F0">
              <w:rPr>
                <w:rFonts w:ascii="Times New Roman" w:hAnsi="Times New Roman" w:cs="Times New Roman"/>
                <w:szCs w:val="24"/>
              </w:rPr>
              <w:t xml:space="preserve"> draft thesis</w:t>
            </w:r>
          </w:p>
        </w:tc>
        <w:tc>
          <w:tcPr>
            <w:tcW w:w="450" w:type="dxa"/>
          </w:tcPr>
          <w:p w14:paraId="522D5BF1" w14:textId="77777777" w:rsidR="00E050F7" w:rsidRPr="001924F0" w:rsidRDefault="00E050F7" w:rsidP="00AC596C">
            <w:pPr>
              <w:tabs>
                <w:tab w:val="left" w:pos="1545"/>
              </w:tabs>
              <w:jc w:val="both"/>
              <w:rPr>
                <w:rFonts w:ascii="Times New Roman" w:hAnsi="Times New Roman" w:cs="Times New Roman"/>
                <w:sz w:val="24"/>
                <w:szCs w:val="24"/>
              </w:rPr>
            </w:pPr>
          </w:p>
        </w:tc>
        <w:tc>
          <w:tcPr>
            <w:tcW w:w="540" w:type="dxa"/>
          </w:tcPr>
          <w:p w14:paraId="312D0C17" w14:textId="77777777" w:rsidR="00E050F7" w:rsidRPr="001924F0" w:rsidRDefault="00E050F7" w:rsidP="00AC596C">
            <w:pPr>
              <w:tabs>
                <w:tab w:val="left" w:pos="1545"/>
              </w:tabs>
              <w:jc w:val="both"/>
              <w:rPr>
                <w:rFonts w:ascii="Times New Roman" w:hAnsi="Times New Roman" w:cs="Times New Roman"/>
                <w:sz w:val="24"/>
                <w:szCs w:val="24"/>
              </w:rPr>
            </w:pPr>
          </w:p>
        </w:tc>
        <w:tc>
          <w:tcPr>
            <w:tcW w:w="540" w:type="dxa"/>
          </w:tcPr>
          <w:p w14:paraId="2835892D" w14:textId="77777777" w:rsidR="00E050F7" w:rsidRPr="001924F0" w:rsidRDefault="00E050F7" w:rsidP="00AC596C">
            <w:pPr>
              <w:tabs>
                <w:tab w:val="left" w:pos="1545"/>
              </w:tabs>
              <w:jc w:val="both"/>
              <w:rPr>
                <w:rFonts w:ascii="Times New Roman" w:hAnsi="Times New Roman" w:cs="Times New Roman"/>
                <w:sz w:val="24"/>
                <w:szCs w:val="24"/>
              </w:rPr>
            </w:pPr>
          </w:p>
        </w:tc>
        <w:tc>
          <w:tcPr>
            <w:tcW w:w="540" w:type="dxa"/>
          </w:tcPr>
          <w:p w14:paraId="28DC4D61" w14:textId="77777777" w:rsidR="00E050F7" w:rsidRPr="001924F0" w:rsidRDefault="00E050F7" w:rsidP="00AC596C">
            <w:pPr>
              <w:tabs>
                <w:tab w:val="left" w:pos="1545"/>
              </w:tabs>
              <w:jc w:val="both"/>
              <w:rPr>
                <w:rFonts w:ascii="Times New Roman" w:hAnsi="Times New Roman" w:cs="Times New Roman"/>
                <w:sz w:val="24"/>
                <w:szCs w:val="24"/>
              </w:rPr>
            </w:pPr>
          </w:p>
        </w:tc>
        <w:tc>
          <w:tcPr>
            <w:tcW w:w="540" w:type="dxa"/>
          </w:tcPr>
          <w:p w14:paraId="26914766" w14:textId="77777777" w:rsidR="00E050F7" w:rsidRPr="001924F0" w:rsidRDefault="00E050F7" w:rsidP="00AC596C">
            <w:pPr>
              <w:tabs>
                <w:tab w:val="left" w:pos="1545"/>
              </w:tabs>
              <w:jc w:val="both"/>
              <w:rPr>
                <w:rFonts w:ascii="Times New Roman" w:hAnsi="Times New Roman" w:cs="Times New Roman"/>
                <w:sz w:val="24"/>
                <w:szCs w:val="24"/>
              </w:rPr>
            </w:pPr>
          </w:p>
        </w:tc>
        <w:tc>
          <w:tcPr>
            <w:tcW w:w="450" w:type="dxa"/>
          </w:tcPr>
          <w:p w14:paraId="2E6CE0A2" w14:textId="77777777" w:rsidR="00E050F7" w:rsidRPr="001924F0" w:rsidRDefault="00E050F7" w:rsidP="00AC596C">
            <w:pPr>
              <w:tabs>
                <w:tab w:val="left" w:pos="1545"/>
              </w:tabs>
              <w:jc w:val="both"/>
              <w:rPr>
                <w:rFonts w:ascii="Times New Roman" w:hAnsi="Times New Roman" w:cs="Times New Roman"/>
                <w:sz w:val="24"/>
                <w:szCs w:val="24"/>
              </w:rPr>
            </w:pPr>
          </w:p>
        </w:tc>
        <w:tc>
          <w:tcPr>
            <w:tcW w:w="450" w:type="dxa"/>
          </w:tcPr>
          <w:p w14:paraId="21F272C2" w14:textId="77777777" w:rsidR="00E050F7" w:rsidRPr="001924F0" w:rsidRDefault="00E050F7" w:rsidP="00AC596C">
            <w:pPr>
              <w:tabs>
                <w:tab w:val="left" w:pos="1545"/>
              </w:tabs>
              <w:jc w:val="both"/>
              <w:rPr>
                <w:rFonts w:ascii="Times New Roman" w:hAnsi="Times New Roman" w:cs="Times New Roman"/>
                <w:sz w:val="24"/>
                <w:szCs w:val="24"/>
              </w:rPr>
            </w:pPr>
          </w:p>
        </w:tc>
        <w:tc>
          <w:tcPr>
            <w:tcW w:w="540" w:type="dxa"/>
          </w:tcPr>
          <w:p w14:paraId="6D293006" w14:textId="77777777" w:rsidR="00E050F7" w:rsidRPr="001924F0" w:rsidRDefault="00E050F7" w:rsidP="00AC596C">
            <w:pPr>
              <w:tabs>
                <w:tab w:val="left" w:pos="1545"/>
              </w:tabs>
              <w:jc w:val="both"/>
              <w:rPr>
                <w:rFonts w:ascii="Times New Roman" w:hAnsi="Times New Roman" w:cs="Times New Roman"/>
                <w:sz w:val="24"/>
                <w:szCs w:val="24"/>
              </w:rPr>
            </w:pPr>
          </w:p>
        </w:tc>
        <w:tc>
          <w:tcPr>
            <w:tcW w:w="540" w:type="dxa"/>
          </w:tcPr>
          <w:p w14:paraId="6024552E" w14:textId="77777777" w:rsidR="00E050F7" w:rsidRPr="001924F0" w:rsidRDefault="00E050F7" w:rsidP="00AC596C">
            <w:pPr>
              <w:tabs>
                <w:tab w:val="left" w:pos="1545"/>
              </w:tabs>
              <w:jc w:val="both"/>
              <w:rPr>
                <w:rFonts w:ascii="Times New Roman" w:hAnsi="Times New Roman" w:cs="Times New Roman"/>
                <w:sz w:val="24"/>
                <w:szCs w:val="24"/>
              </w:rPr>
            </w:pPr>
          </w:p>
        </w:tc>
        <w:tc>
          <w:tcPr>
            <w:tcW w:w="450" w:type="dxa"/>
          </w:tcPr>
          <w:p w14:paraId="6CE4C16A" w14:textId="77777777" w:rsidR="00E050F7" w:rsidRPr="001924F0" w:rsidRDefault="00E050F7" w:rsidP="00AC596C">
            <w:pPr>
              <w:tabs>
                <w:tab w:val="left" w:pos="1545"/>
              </w:tabs>
              <w:jc w:val="both"/>
              <w:rPr>
                <w:rFonts w:ascii="Times New Roman" w:hAnsi="Times New Roman" w:cs="Times New Roman"/>
                <w:sz w:val="24"/>
                <w:szCs w:val="24"/>
              </w:rPr>
            </w:pPr>
          </w:p>
        </w:tc>
        <w:tc>
          <w:tcPr>
            <w:tcW w:w="540" w:type="dxa"/>
          </w:tcPr>
          <w:p w14:paraId="1EDCFB71" w14:textId="77777777" w:rsidR="00E050F7" w:rsidRPr="001924F0" w:rsidRDefault="00E050F7" w:rsidP="00AC596C">
            <w:pPr>
              <w:tabs>
                <w:tab w:val="left" w:pos="1545"/>
              </w:tabs>
              <w:jc w:val="both"/>
              <w:rPr>
                <w:rFonts w:ascii="Times New Roman" w:hAnsi="Times New Roman" w:cs="Times New Roman"/>
                <w:sz w:val="24"/>
                <w:szCs w:val="24"/>
              </w:rPr>
            </w:pPr>
          </w:p>
        </w:tc>
        <w:tc>
          <w:tcPr>
            <w:tcW w:w="450" w:type="dxa"/>
            <w:shd w:val="clear" w:color="auto" w:fill="70AD47" w:themeFill="accent6"/>
          </w:tcPr>
          <w:p w14:paraId="1EA6E250" w14:textId="77777777" w:rsidR="00E050F7" w:rsidRPr="001924F0" w:rsidRDefault="00E050F7" w:rsidP="00AC596C">
            <w:pPr>
              <w:tabs>
                <w:tab w:val="left" w:pos="1545"/>
              </w:tabs>
              <w:jc w:val="both"/>
              <w:rPr>
                <w:rFonts w:ascii="Times New Roman" w:hAnsi="Times New Roman" w:cs="Times New Roman"/>
                <w:sz w:val="24"/>
                <w:szCs w:val="24"/>
              </w:rPr>
            </w:pPr>
          </w:p>
        </w:tc>
        <w:tc>
          <w:tcPr>
            <w:tcW w:w="465" w:type="dxa"/>
            <w:shd w:val="clear" w:color="auto" w:fill="70AD47" w:themeFill="accent6"/>
          </w:tcPr>
          <w:p w14:paraId="0344DCC0" w14:textId="77777777" w:rsidR="00E050F7" w:rsidRPr="001924F0" w:rsidRDefault="00E050F7" w:rsidP="00AC596C">
            <w:pPr>
              <w:tabs>
                <w:tab w:val="left" w:pos="1545"/>
              </w:tabs>
              <w:jc w:val="both"/>
              <w:rPr>
                <w:rFonts w:ascii="Times New Roman" w:hAnsi="Times New Roman" w:cs="Times New Roman"/>
                <w:sz w:val="24"/>
                <w:szCs w:val="24"/>
              </w:rPr>
            </w:pPr>
          </w:p>
        </w:tc>
        <w:tc>
          <w:tcPr>
            <w:tcW w:w="465" w:type="dxa"/>
            <w:shd w:val="clear" w:color="auto" w:fill="auto"/>
          </w:tcPr>
          <w:p w14:paraId="03D56262" w14:textId="77777777" w:rsidR="00E050F7" w:rsidRPr="001924F0" w:rsidRDefault="00E050F7" w:rsidP="00AC596C">
            <w:pPr>
              <w:tabs>
                <w:tab w:val="left" w:pos="1545"/>
              </w:tabs>
              <w:jc w:val="both"/>
              <w:rPr>
                <w:rFonts w:ascii="Times New Roman" w:hAnsi="Times New Roman" w:cs="Times New Roman"/>
                <w:sz w:val="24"/>
                <w:szCs w:val="24"/>
              </w:rPr>
            </w:pPr>
          </w:p>
        </w:tc>
        <w:tc>
          <w:tcPr>
            <w:tcW w:w="420" w:type="dxa"/>
            <w:shd w:val="clear" w:color="auto" w:fill="auto"/>
          </w:tcPr>
          <w:p w14:paraId="2C2BF8A9" w14:textId="77777777" w:rsidR="00E050F7" w:rsidRPr="001924F0" w:rsidRDefault="00E050F7" w:rsidP="00AC596C">
            <w:pPr>
              <w:tabs>
                <w:tab w:val="left" w:pos="1545"/>
              </w:tabs>
              <w:jc w:val="both"/>
              <w:rPr>
                <w:rFonts w:ascii="Times New Roman" w:hAnsi="Times New Roman" w:cs="Times New Roman"/>
                <w:sz w:val="24"/>
                <w:szCs w:val="24"/>
              </w:rPr>
            </w:pPr>
          </w:p>
        </w:tc>
        <w:tc>
          <w:tcPr>
            <w:tcW w:w="462" w:type="dxa"/>
            <w:shd w:val="clear" w:color="auto" w:fill="auto"/>
          </w:tcPr>
          <w:p w14:paraId="2DEF3890" w14:textId="77777777" w:rsidR="00E050F7" w:rsidRPr="001924F0" w:rsidRDefault="00E050F7" w:rsidP="00AC596C">
            <w:pPr>
              <w:tabs>
                <w:tab w:val="left" w:pos="1545"/>
              </w:tabs>
              <w:jc w:val="both"/>
              <w:rPr>
                <w:rFonts w:ascii="Times New Roman" w:hAnsi="Times New Roman" w:cs="Times New Roman"/>
                <w:sz w:val="24"/>
                <w:szCs w:val="24"/>
              </w:rPr>
            </w:pPr>
          </w:p>
        </w:tc>
        <w:tc>
          <w:tcPr>
            <w:tcW w:w="528" w:type="dxa"/>
            <w:shd w:val="clear" w:color="auto" w:fill="auto"/>
          </w:tcPr>
          <w:p w14:paraId="4D59BA5A" w14:textId="77777777" w:rsidR="00E050F7" w:rsidRPr="001924F0" w:rsidRDefault="00E050F7" w:rsidP="00AC596C">
            <w:pPr>
              <w:tabs>
                <w:tab w:val="left" w:pos="1545"/>
              </w:tabs>
              <w:jc w:val="both"/>
              <w:rPr>
                <w:rFonts w:ascii="Times New Roman" w:hAnsi="Times New Roman" w:cs="Times New Roman"/>
                <w:sz w:val="24"/>
                <w:szCs w:val="24"/>
              </w:rPr>
            </w:pPr>
          </w:p>
        </w:tc>
      </w:tr>
      <w:tr w:rsidR="00E050F7" w:rsidRPr="001924F0" w14:paraId="791F312A" w14:textId="77777777" w:rsidTr="00AC596C">
        <w:tblPrEx>
          <w:tblLook w:val="04A0" w:firstRow="1" w:lastRow="0" w:firstColumn="1" w:lastColumn="0" w:noHBand="0" w:noVBand="1"/>
        </w:tblPrEx>
        <w:trPr>
          <w:trHeight w:val="306"/>
        </w:trPr>
        <w:tc>
          <w:tcPr>
            <w:tcW w:w="1890" w:type="dxa"/>
          </w:tcPr>
          <w:p w14:paraId="1A62C6C1" w14:textId="77777777" w:rsidR="00E050F7" w:rsidRPr="001924F0" w:rsidRDefault="00E050F7" w:rsidP="00AC596C">
            <w:pPr>
              <w:pStyle w:val="ListParagraph"/>
              <w:numPr>
                <w:ilvl w:val="0"/>
                <w:numId w:val="13"/>
              </w:numPr>
              <w:tabs>
                <w:tab w:val="left" w:pos="1545"/>
              </w:tabs>
              <w:jc w:val="both"/>
              <w:rPr>
                <w:rFonts w:ascii="Times New Roman" w:hAnsi="Times New Roman" w:cs="Times New Roman"/>
                <w:szCs w:val="24"/>
              </w:rPr>
            </w:pPr>
            <w:r w:rsidRPr="001924F0">
              <w:rPr>
                <w:rFonts w:ascii="Times New Roman" w:hAnsi="Times New Roman" w:cs="Times New Roman"/>
                <w:szCs w:val="24"/>
              </w:rPr>
              <w:t>2</w:t>
            </w:r>
            <w:r w:rsidRPr="001924F0">
              <w:rPr>
                <w:rFonts w:ascii="Times New Roman" w:hAnsi="Times New Roman" w:cs="Times New Roman"/>
                <w:szCs w:val="24"/>
                <w:vertAlign w:val="superscript"/>
              </w:rPr>
              <w:t>nd</w:t>
            </w:r>
            <w:r w:rsidRPr="001924F0">
              <w:rPr>
                <w:rFonts w:ascii="Times New Roman" w:hAnsi="Times New Roman" w:cs="Times New Roman"/>
                <w:szCs w:val="24"/>
              </w:rPr>
              <w:t xml:space="preserve"> draft thesis</w:t>
            </w:r>
          </w:p>
        </w:tc>
        <w:tc>
          <w:tcPr>
            <w:tcW w:w="450" w:type="dxa"/>
          </w:tcPr>
          <w:p w14:paraId="5A6FAA5C" w14:textId="77777777" w:rsidR="00E050F7" w:rsidRPr="001924F0" w:rsidRDefault="00E050F7" w:rsidP="00AC596C">
            <w:pPr>
              <w:tabs>
                <w:tab w:val="left" w:pos="1545"/>
              </w:tabs>
              <w:jc w:val="both"/>
              <w:rPr>
                <w:rFonts w:ascii="Times New Roman" w:hAnsi="Times New Roman" w:cs="Times New Roman"/>
                <w:sz w:val="24"/>
                <w:szCs w:val="24"/>
              </w:rPr>
            </w:pPr>
          </w:p>
        </w:tc>
        <w:tc>
          <w:tcPr>
            <w:tcW w:w="540" w:type="dxa"/>
            <w:shd w:val="clear" w:color="auto" w:fill="FFFFFF" w:themeFill="background1"/>
          </w:tcPr>
          <w:p w14:paraId="08E779DF" w14:textId="77777777" w:rsidR="00E050F7" w:rsidRPr="001924F0" w:rsidRDefault="00E050F7" w:rsidP="00AC596C">
            <w:pPr>
              <w:tabs>
                <w:tab w:val="left" w:pos="1545"/>
              </w:tabs>
              <w:jc w:val="both"/>
              <w:rPr>
                <w:rFonts w:ascii="Times New Roman" w:hAnsi="Times New Roman" w:cs="Times New Roman"/>
                <w:sz w:val="24"/>
                <w:szCs w:val="24"/>
              </w:rPr>
            </w:pPr>
          </w:p>
        </w:tc>
        <w:tc>
          <w:tcPr>
            <w:tcW w:w="540" w:type="dxa"/>
            <w:shd w:val="clear" w:color="auto" w:fill="FFFFFF" w:themeFill="background1"/>
          </w:tcPr>
          <w:p w14:paraId="333B0973" w14:textId="77777777" w:rsidR="00E050F7" w:rsidRPr="001924F0" w:rsidRDefault="00E050F7" w:rsidP="00AC596C">
            <w:pPr>
              <w:tabs>
                <w:tab w:val="left" w:pos="1545"/>
              </w:tabs>
              <w:jc w:val="both"/>
              <w:rPr>
                <w:rFonts w:ascii="Times New Roman" w:hAnsi="Times New Roman" w:cs="Times New Roman"/>
                <w:sz w:val="24"/>
                <w:szCs w:val="24"/>
              </w:rPr>
            </w:pPr>
          </w:p>
        </w:tc>
        <w:tc>
          <w:tcPr>
            <w:tcW w:w="540" w:type="dxa"/>
          </w:tcPr>
          <w:p w14:paraId="7AE64569" w14:textId="77777777" w:rsidR="00E050F7" w:rsidRPr="001924F0" w:rsidRDefault="00E050F7" w:rsidP="00AC596C">
            <w:pPr>
              <w:tabs>
                <w:tab w:val="left" w:pos="1545"/>
              </w:tabs>
              <w:jc w:val="both"/>
              <w:rPr>
                <w:rFonts w:ascii="Times New Roman" w:hAnsi="Times New Roman" w:cs="Times New Roman"/>
                <w:sz w:val="24"/>
                <w:szCs w:val="24"/>
              </w:rPr>
            </w:pPr>
          </w:p>
        </w:tc>
        <w:tc>
          <w:tcPr>
            <w:tcW w:w="540" w:type="dxa"/>
          </w:tcPr>
          <w:p w14:paraId="6F01B5AB" w14:textId="77777777" w:rsidR="00E050F7" w:rsidRPr="001924F0" w:rsidRDefault="00E050F7" w:rsidP="00AC596C">
            <w:pPr>
              <w:tabs>
                <w:tab w:val="left" w:pos="1545"/>
              </w:tabs>
              <w:jc w:val="both"/>
              <w:rPr>
                <w:rFonts w:ascii="Times New Roman" w:hAnsi="Times New Roman" w:cs="Times New Roman"/>
                <w:sz w:val="24"/>
                <w:szCs w:val="24"/>
              </w:rPr>
            </w:pPr>
          </w:p>
        </w:tc>
        <w:tc>
          <w:tcPr>
            <w:tcW w:w="450" w:type="dxa"/>
          </w:tcPr>
          <w:p w14:paraId="2FA349F2" w14:textId="77777777" w:rsidR="00E050F7" w:rsidRPr="001924F0" w:rsidRDefault="00E050F7" w:rsidP="00AC596C">
            <w:pPr>
              <w:tabs>
                <w:tab w:val="left" w:pos="1545"/>
              </w:tabs>
              <w:jc w:val="both"/>
              <w:rPr>
                <w:rFonts w:ascii="Times New Roman" w:hAnsi="Times New Roman" w:cs="Times New Roman"/>
                <w:sz w:val="24"/>
                <w:szCs w:val="24"/>
              </w:rPr>
            </w:pPr>
          </w:p>
        </w:tc>
        <w:tc>
          <w:tcPr>
            <w:tcW w:w="450" w:type="dxa"/>
          </w:tcPr>
          <w:p w14:paraId="2658A740" w14:textId="77777777" w:rsidR="00E050F7" w:rsidRPr="001924F0" w:rsidRDefault="00E050F7" w:rsidP="00AC596C">
            <w:pPr>
              <w:tabs>
                <w:tab w:val="left" w:pos="1545"/>
              </w:tabs>
              <w:jc w:val="both"/>
              <w:rPr>
                <w:rFonts w:ascii="Times New Roman" w:hAnsi="Times New Roman" w:cs="Times New Roman"/>
                <w:sz w:val="24"/>
                <w:szCs w:val="24"/>
              </w:rPr>
            </w:pPr>
          </w:p>
        </w:tc>
        <w:tc>
          <w:tcPr>
            <w:tcW w:w="540" w:type="dxa"/>
          </w:tcPr>
          <w:p w14:paraId="32151007" w14:textId="77777777" w:rsidR="00E050F7" w:rsidRPr="001924F0" w:rsidRDefault="00E050F7" w:rsidP="00AC596C">
            <w:pPr>
              <w:tabs>
                <w:tab w:val="left" w:pos="1545"/>
              </w:tabs>
              <w:jc w:val="both"/>
              <w:rPr>
                <w:rFonts w:ascii="Times New Roman" w:hAnsi="Times New Roman" w:cs="Times New Roman"/>
                <w:sz w:val="24"/>
                <w:szCs w:val="24"/>
              </w:rPr>
            </w:pPr>
          </w:p>
        </w:tc>
        <w:tc>
          <w:tcPr>
            <w:tcW w:w="540" w:type="dxa"/>
          </w:tcPr>
          <w:p w14:paraId="6D14A4D9" w14:textId="77777777" w:rsidR="00E050F7" w:rsidRPr="001924F0" w:rsidRDefault="00E050F7" w:rsidP="00AC596C">
            <w:pPr>
              <w:tabs>
                <w:tab w:val="left" w:pos="1545"/>
              </w:tabs>
              <w:jc w:val="both"/>
              <w:rPr>
                <w:rFonts w:ascii="Times New Roman" w:hAnsi="Times New Roman" w:cs="Times New Roman"/>
                <w:sz w:val="24"/>
                <w:szCs w:val="24"/>
              </w:rPr>
            </w:pPr>
          </w:p>
        </w:tc>
        <w:tc>
          <w:tcPr>
            <w:tcW w:w="450" w:type="dxa"/>
          </w:tcPr>
          <w:p w14:paraId="4C04FD89" w14:textId="77777777" w:rsidR="00E050F7" w:rsidRPr="001924F0" w:rsidRDefault="00E050F7" w:rsidP="00AC596C">
            <w:pPr>
              <w:tabs>
                <w:tab w:val="left" w:pos="1545"/>
              </w:tabs>
              <w:jc w:val="both"/>
              <w:rPr>
                <w:rFonts w:ascii="Times New Roman" w:hAnsi="Times New Roman" w:cs="Times New Roman"/>
                <w:sz w:val="24"/>
                <w:szCs w:val="24"/>
              </w:rPr>
            </w:pPr>
          </w:p>
        </w:tc>
        <w:tc>
          <w:tcPr>
            <w:tcW w:w="540" w:type="dxa"/>
          </w:tcPr>
          <w:p w14:paraId="767F4F67" w14:textId="77777777" w:rsidR="00E050F7" w:rsidRPr="001924F0" w:rsidRDefault="00E050F7" w:rsidP="00AC596C">
            <w:pPr>
              <w:tabs>
                <w:tab w:val="left" w:pos="1545"/>
              </w:tabs>
              <w:jc w:val="both"/>
              <w:rPr>
                <w:rFonts w:ascii="Times New Roman" w:hAnsi="Times New Roman" w:cs="Times New Roman"/>
                <w:sz w:val="24"/>
                <w:szCs w:val="24"/>
              </w:rPr>
            </w:pPr>
          </w:p>
        </w:tc>
        <w:tc>
          <w:tcPr>
            <w:tcW w:w="450" w:type="dxa"/>
          </w:tcPr>
          <w:p w14:paraId="0D160C12" w14:textId="77777777" w:rsidR="00E050F7" w:rsidRPr="001924F0" w:rsidRDefault="00E050F7" w:rsidP="00AC596C">
            <w:pPr>
              <w:tabs>
                <w:tab w:val="left" w:pos="1545"/>
              </w:tabs>
              <w:jc w:val="both"/>
              <w:rPr>
                <w:rFonts w:ascii="Times New Roman" w:hAnsi="Times New Roman" w:cs="Times New Roman"/>
                <w:sz w:val="24"/>
                <w:szCs w:val="24"/>
              </w:rPr>
            </w:pPr>
          </w:p>
        </w:tc>
        <w:tc>
          <w:tcPr>
            <w:tcW w:w="465" w:type="dxa"/>
          </w:tcPr>
          <w:p w14:paraId="21D9C683" w14:textId="77777777" w:rsidR="00E050F7" w:rsidRPr="001924F0" w:rsidRDefault="00E050F7" w:rsidP="00AC596C">
            <w:pPr>
              <w:tabs>
                <w:tab w:val="left" w:pos="1545"/>
              </w:tabs>
              <w:jc w:val="both"/>
              <w:rPr>
                <w:rFonts w:ascii="Times New Roman" w:hAnsi="Times New Roman" w:cs="Times New Roman"/>
                <w:sz w:val="24"/>
                <w:szCs w:val="24"/>
              </w:rPr>
            </w:pPr>
          </w:p>
        </w:tc>
        <w:tc>
          <w:tcPr>
            <w:tcW w:w="465" w:type="dxa"/>
            <w:shd w:val="clear" w:color="auto" w:fill="70AD47" w:themeFill="accent6"/>
          </w:tcPr>
          <w:p w14:paraId="3AA15D5E" w14:textId="77777777" w:rsidR="00E050F7" w:rsidRPr="00F05676" w:rsidRDefault="00E050F7" w:rsidP="00AC596C">
            <w:pPr>
              <w:tabs>
                <w:tab w:val="left" w:pos="1545"/>
              </w:tabs>
              <w:jc w:val="both"/>
              <w:rPr>
                <w:rFonts w:ascii="Times New Roman" w:hAnsi="Times New Roman" w:cs="Times New Roman"/>
                <w:color w:val="70AD47" w:themeColor="accent6"/>
                <w:sz w:val="24"/>
                <w:szCs w:val="24"/>
              </w:rPr>
            </w:pPr>
          </w:p>
        </w:tc>
        <w:tc>
          <w:tcPr>
            <w:tcW w:w="420" w:type="dxa"/>
            <w:shd w:val="clear" w:color="auto" w:fill="70AD47" w:themeFill="accent6"/>
          </w:tcPr>
          <w:p w14:paraId="5B87A774" w14:textId="77777777" w:rsidR="00E050F7" w:rsidRPr="00F05676" w:rsidRDefault="00E050F7" w:rsidP="00AC596C">
            <w:pPr>
              <w:tabs>
                <w:tab w:val="left" w:pos="1545"/>
              </w:tabs>
              <w:jc w:val="both"/>
              <w:rPr>
                <w:rFonts w:ascii="Times New Roman" w:hAnsi="Times New Roman" w:cs="Times New Roman"/>
                <w:color w:val="70AD47" w:themeColor="accent6"/>
                <w:sz w:val="24"/>
                <w:szCs w:val="24"/>
              </w:rPr>
            </w:pPr>
          </w:p>
        </w:tc>
        <w:tc>
          <w:tcPr>
            <w:tcW w:w="462" w:type="dxa"/>
          </w:tcPr>
          <w:p w14:paraId="7E2FF1D7" w14:textId="77777777" w:rsidR="00E050F7" w:rsidRPr="001924F0" w:rsidRDefault="00E050F7" w:rsidP="00AC596C">
            <w:pPr>
              <w:tabs>
                <w:tab w:val="left" w:pos="1545"/>
              </w:tabs>
              <w:jc w:val="both"/>
              <w:rPr>
                <w:rFonts w:ascii="Times New Roman" w:hAnsi="Times New Roman" w:cs="Times New Roman"/>
                <w:sz w:val="24"/>
                <w:szCs w:val="24"/>
              </w:rPr>
            </w:pPr>
          </w:p>
        </w:tc>
        <w:tc>
          <w:tcPr>
            <w:tcW w:w="528" w:type="dxa"/>
          </w:tcPr>
          <w:p w14:paraId="105DCA1B" w14:textId="77777777" w:rsidR="00E050F7" w:rsidRPr="001924F0" w:rsidRDefault="00E050F7" w:rsidP="00AC596C">
            <w:pPr>
              <w:tabs>
                <w:tab w:val="left" w:pos="1545"/>
              </w:tabs>
              <w:jc w:val="both"/>
              <w:rPr>
                <w:rFonts w:ascii="Times New Roman" w:hAnsi="Times New Roman" w:cs="Times New Roman"/>
                <w:sz w:val="24"/>
                <w:szCs w:val="24"/>
              </w:rPr>
            </w:pPr>
          </w:p>
        </w:tc>
      </w:tr>
      <w:tr w:rsidR="00E050F7" w:rsidRPr="001924F0" w14:paraId="43D4672D" w14:textId="77777777" w:rsidTr="00AC596C">
        <w:tblPrEx>
          <w:tblLook w:val="04A0" w:firstRow="1" w:lastRow="0" w:firstColumn="1" w:lastColumn="0" w:noHBand="0" w:noVBand="1"/>
        </w:tblPrEx>
        <w:trPr>
          <w:trHeight w:val="306"/>
        </w:trPr>
        <w:tc>
          <w:tcPr>
            <w:tcW w:w="1890" w:type="dxa"/>
          </w:tcPr>
          <w:p w14:paraId="3CAE23C6" w14:textId="77777777" w:rsidR="00E050F7" w:rsidRPr="001924F0" w:rsidRDefault="00E050F7" w:rsidP="00AC596C">
            <w:pPr>
              <w:pStyle w:val="ListParagraph"/>
              <w:numPr>
                <w:ilvl w:val="0"/>
                <w:numId w:val="13"/>
              </w:numPr>
              <w:tabs>
                <w:tab w:val="left" w:pos="1545"/>
              </w:tabs>
              <w:jc w:val="both"/>
              <w:rPr>
                <w:rFonts w:ascii="Times New Roman" w:hAnsi="Times New Roman" w:cs="Times New Roman"/>
                <w:sz w:val="24"/>
                <w:szCs w:val="24"/>
              </w:rPr>
            </w:pPr>
            <w:r w:rsidRPr="001924F0">
              <w:rPr>
                <w:rFonts w:ascii="Times New Roman" w:hAnsi="Times New Roman" w:cs="Times New Roman"/>
                <w:szCs w:val="24"/>
              </w:rPr>
              <w:t>Thesis submission and defense</w:t>
            </w:r>
          </w:p>
        </w:tc>
        <w:tc>
          <w:tcPr>
            <w:tcW w:w="450" w:type="dxa"/>
          </w:tcPr>
          <w:p w14:paraId="7F9F4528" w14:textId="77777777" w:rsidR="00E050F7" w:rsidRPr="001924F0" w:rsidRDefault="00E050F7" w:rsidP="00AC596C">
            <w:pPr>
              <w:tabs>
                <w:tab w:val="left" w:pos="1545"/>
              </w:tabs>
              <w:jc w:val="both"/>
              <w:rPr>
                <w:rFonts w:ascii="Times New Roman" w:hAnsi="Times New Roman" w:cs="Times New Roman"/>
                <w:sz w:val="24"/>
                <w:szCs w:val="24"/>
              </w:rPr>
            </w:pPr>
          </w:p>
        </w:tc>
        <w:tc>
          <w:tcPr>
            <w:tcW w:w="540" w:type="dxa"/>
          </w:tcPr>
          <w:p w14:paraId="1C2D14C2" w14:textId="77777777" w:rsidR="00E050F7" w:rsidRPr="001924F0" w:rsidRDefault="00E050F7" w:rsidP="00AC596C">
            <w:pPr>
              <w:tabs>
                <w:tab w:val="left" w:pos="1545"/>
              </w:tabs>
              <w:jc w:val="both"/>
              <w:rPr>
                <w:rFonts w:ascii="Times New Roman" w:hAnsi="Times New Roman" w:cs="Times New Roman"/>
                <w:sz w:val="24"/>
                <w:szCs w:val="24"/>
              </w:rPr>
            </w:pPr>
          </w:p>
        </w:tc>
        <w:tc>
          <w:tcPr>
            <w:tcW w:w="540" w:type="dxa"/>
          </w:tcPr>
          <w:p w14:paraId="08820875" w14:textId="77777777" w:rsidR="00E050F7" w:rsidRPr="001924F0" w:rsidRDefault="00E050F7" w:rsidP="00AC596C">
            <w:pPr>
              <w:tabs>
                <w:tab w:val="left" w:pos="1545"/>
              </w:tabs>
              <w:jc w:val="both"/>
              <w:rPr>
                <w:rFonts w:ascii="Times New Roman" w:hAnsi="Times New Roman" w:cs="Times New Roman"/>
                <w:sz w:val="24"/>
                <w:szCs w:val="24"/>
              </w:rPr>
            </w:pPr>
          </w:p>
        </w:tc>
        <w:tc>
          <w:tcPr>
            <w:tcW w:w="540" w:type="dxa"/>
            <w:shd w:val="clear" w:color="auto" w:fill="FFFFFF" w:themeFill="background1"/>
          </w:tcPr>
          <w:p w14:paraId="7F8B29E5" w14:textId="77777777" w:rsidR="00E050F7" w:rsidRPr="001924F0" w:rsidRDefault="00E050F7" w:rsidP="00AC596C">
            <w:pPr>
              <w:tabs>
                <w:tab w:val="left" w:pos="1545"/>
              </w:tabs>
              <w:jc w:val="both"/>
              <w:rPr>
                <w:rFonts w:ascii="Times New Roman" w:hAnsi="Times New Roman" w:cs="Times New Roman"/>
                <w:sz w:val="24"/>
                <w:szCs w:val="24"/>
              </w:rPr>
            </w:pPr>
          </w:p>
        </w:tc>
        <w:tc>
          <w:tcPr>
            <w:tcW w:w="540" w:type="dxa"/>
            <w:shd w:val="clear" w:color="auto" w:fill="FFFFFF" w:themeFill="background1"/>
          </w:tcPr>
          <w:p w14:paraId="18D33BA4" w14:textId="77777777" w:rsidR="00E050F7" w:rsidRPr="001924F0" w:rsidRDefault="00E050F7" w:rsidP="00AC596C">
            <w:pPr>
              <w:tabs>
                <w:tab w:val="left" w:pos="1545"/>
              </w:tabs>
              <w:jc w:val="both"/>
              <w:rPr>
                <w:rFonts w:ascii="Times New Roman" w:hAnsi="Times New Roman" w:cs="Times New Roman"/>
                <w:sz w:val="24"/>
                <w:szCs w:val="24"/>
              </w:rPr>
            </w:pPr>
          </w:p>
        </w:tc>
        <w:tc>
          <w:tcPr>
            <w:tcW w:w="450" w:type="dxa"/>
            <w:shd w:val="clear" w:color="auto" w:fill="FFFFFF" w:themeFill="background1"/>
          </w:tcPr>
          <w:p w14:paraId="7AA3C962" w14:textId="77777777" w:rsidR="00E050F7" w:rsidRPr="001924F0" w:rsidRDefault="00E050F7" w:rsidP="00AC596C">
            <w:pPr>
              <w:tabs>
                <w:tab w:val="left" w:pos="1545"/>
              </w:tabs>
              <w:jc w:val="both"/>
              <w:rPr>
                <w:rFonts w:ascii="Times New Roman" w:hAnsi="Times New Roman" w:cs="Times New Roman"/>
                <w:sz w:val="24"/>
                <w:szCs w:val="24"/>
              </w:rPr>
            </w:pPr>
          </w:p>
        </w:tc>
        <w:tc>
          <w:tcPr>
            <w:tcW w:w="450" w:type="dxa"/>
          </w:tcPr>
          <w:p w14:paraId="7871A763" w14:textId="77777777" w:rsidR="00E050F7" w:rsidRPr="001924F0" w:rsidRDefault="00E050F7" w:rsidP="00AC596C">
            <w:pPr>
              <w:tabs>
                <w:tab w:val="left" w:pos="1545"/>
              </w:tabs>
              <w:jc w:val="both"/>
              <w:rPr>
                <w:rFonts w:ascii="Times New Roman" w:hAnsi="Times New Roman" w:cs="Times New Roman"/>
                <w:sz w:val="24"/>
                <w:szCs w:val="24"/>
              </w:rPr>
            </w:pPr>
          </w:p>
        </w:tc>
        <w:tc>
          <w:tcPr>
            <w:tcW w:w="540" w:type="dxa"/>
          </w:tcPr>
          <w:p w14:paraId="3B2F8BA8" w14:textId="77777777" w:rsidR="00E050F7" w:rsidRPr="001924F0" w:rsidRDefault="00E050F7" w:rsidP="00AC596C">
            <w:pPr>
              <w:tabs>
                <w:tab w:val="left" w:pos="1545"/>
              </w:tabs>
              <w:jc w:val="both"/>
              <w:rPr>
                <w:rFonts w:ascii="Times New Roman" w:hAnsi="Times New Roman" w:cs="Times New Roman"/>
                <w:sz w:val="24"/>
                <w:szCs w:val="24"/>
              </w:rPr>
            </w:pPr>
          </w:p>
        </w:tc>
        <w:tc>
          <w:tcPr>
            <w:tcW w:w="540" w:type="dxa"/>
          </w:tcPr>
          <w:p w14:paraId="2A0D8E44" w14:textId="77777777" w:rsidR="00E050F7" w:rsidRPr="001924F0" w:rsidRDefault="00E050F7" w:rsidP="00AC596C">
            <w:pPr>
              <w:tabs>
                <w:tab w:val="left" w:pos="1545"/>
              </w:tabs>
              <w:jc w:val="both"/>
              <w:rPr>
                <w:rFonts w:ascii="Times New Roman" w:hAnsi="Times New Roman" w:cs="Times New Roman"/>
                <w:sz w:val="24"/>
                <w:szCs w:val="24"/>
              </w:rPr>
            </w:pPr>
          </w:p>
        </w:tc>
        <w:tc>
          <w:tcPr>
            <w:tcW w:w="450" w:type="dxa"/>
          </w:tcPr>
          <w:p w14:paraId="65177F32" w14:textId="77777777" w:rsidR="00E050F7" w:rsidRPr="001924F0" w:rsidRDefault="00E050F7" w:rsidP="00AC596C">
            <w:pPr>
              <w:tabs>
                <w:tab w:val="left" w:pos="1545"/>
              </w:tabs>
              <w:jc w:val="both"/>
              <w:rPr>
                <w:rFonts w:ascii="Times New Roman" w:hAnsi="Times New Roman" w:cs="Times New Roman"/>
                <w:sz w:val="24"/>
                <w:szCs w:val="24"/>
              </w:rPr>
            </w:pPr>
          </w:p>
        </w:tc>
        <w:tc>
          <w:tcPr>
            <w:tcW w:w="540" w:type="dxa"/>
          </w:tcPr>
          <w:p w14:paraId="51779FB8" w14:textId="77777777" w:rsidR="00E050F7" w:rsidRPr="001924F0" w:rsidRDefault="00E050F7" w:rsidP="00AC596C">
            <w:pPr>
              <w:tabs>
                <w:tab w:val="left" w:pos="1545"/>
              </w:tabs>
              <w:jc w:val="both"/>
              <w:rPr>
                <w:rFonts w:ascii="Times New Roman" w:hAnsi="Times New Roman" w:cs="Times New Roman"/>
                <w:sz w:val="24"/>
                <w:szCs w:val="24"/>
              </w:rPr>
            </w:pPr>
          </w:p>
        </w:tc>
        <w:tc>
          <w:tcPr>
            <w:tcW w:w="450" w:type="dxa"/>
          </w:tcPr>
          <w:p w14:paraId="753727AA" w14:textId="77777777" w:rsidR="00E050F7" w:rsidRPr="001924F0" w:rsidRDefault="00E050F7" w:rsidP="00AC596C">
            <w:pPr>
              <w:tabs>
                <w:tab w:val="left" w:pos="1545"/>
              </w:tabs>
              <w:jc w:val="both"/>
              <w:rPr>
                <w:rFonts w:ascii="Times New Roman" w:hAnsi="Times New Roman" w:cs="Times New Roman"/>
                <w:sz w:val="24"/>
                <w:szCs w:val="24"/>
              </w:rPr>
            </w:pPr>
          </w:p>
        </w:tc>
        <w:tc>
          <w:tcPr>
            <w:tcW w:w="465" w:type="dxa"/>
          </w:tcPr>
          <w:p w14:paraId="5FF98C15" w14:textId="77777777" w:rsidR="00E050F7" w:rsidRPr="001924F0" w:rsidRDefault="00E050F7" w:rsidP="00AC596C">
            <w:pPr>
              <w:tabs>
                <w:tab w:val="left" w:pos="1545"/>
              </w:tabs>
              <w:jc w:val="both"/>
              <w:rPr>
                <w:rFonts w:ascii="Times New Roman" w:hAnsi="Times New Roman" w:cs="Times New Roman"/>
                <w:sz w:val="24"/>
                <w:szCs w:val="24"/>
              </w:rPr>
            </w:pPr>
          </w:p>
        </w:tc>
        <w:tc>
          <w:tcPr>
            <w:tcW w:w="465" w:type="dxa"/>
          </w:tcPr>
          <w:p w14:paraId="037FEE0E" w14:textId="77777777" w:rsidR="00E050F7" w:rsidRPr="001924F0" w:rsidRDefault="00E050F7" w:rsidP="00AC596C">
            <w:pPr>
              <w:tabs>
                <w:tab w:val="left" w:pos="1545"/>
              </w:tabs>
              <w:jc w:val="both"/>
              <w:rPr>
                <w:rFonts w:ascii="Times New Roman" w:hAnsi="Times New Roman" w:cs="Times New Roman"/>
                <w:sz w:val="24"/>
                <w:szCs w:val="24"/>
              </w:rPr>
            </w:pPr>
          </w:p>
        </w:tc>
        <w:tc>
          <w:tcPr>
            <w:tcW w:w="420" w:type="dxa"/>
          </w:tcPr>
          <w:p w14:paraId="5DDC3C31" w14:textId="77777777" w:rsidR="00E050F7" w:rsidRPr="001924F0" w:rsidRDefault="00E050F7" w:rsidP="00AC596C">
            <w:pPr>
              <w:tabs>
                <w:tab w:val="left" w:pos="1545"/>
              </w:tabs>
              <w:jc w:val="both"/>
              <w:rPr>
                <w:rFonts w:ascii="Times New Roman" w:hAnsi="Times New Roman" w:cs="Times New Roman"/>
                <w:sz w:val="24"/>
                <w:szCs w:val="24"/>
              </w:rPr>
            </w:pPr>
          </w:p>
        </w:tc>
        <w:tc>
          <w:tcPr>
            <w:tcW w:w="462" w:type="dxa"/>
            <w:shd w:val="clear" w:color="auto" w:fill="70AD47" w:themeFill="accent6"/>
          </w:tcPr>
          <w:p w14:paraId="64FE0AFA" w14:textId="77777777" w:rsidR="00E050F7" w:rsidRPr="001924F0" w:rsidRDefault="00E050F7" w:rsidP="00AC596C">
            <w:pPr>
              <w:tabs>
                <w:tab w:val="left" w:pos="1545"/>
              </w:tabs>
              <w:jc w:val="both"/>
              <w:rPr>
                <w:rFonts w:ascii="Times New Roman" w:hAnsi="Times New Roman" w:cs="Times New Roman"/>
                <w:sz w:val="24"/>
                <w:szCs w:val="24"/>
              </w:rPr>
            </w:pPr>
          </w:p>
        </w:tc>
        <w:tc>
          <w:tcPr>
            <w:tcW w:w="528" w:type="dxa"/>
            <w:shd w:val="clear" w:color="auto" w:fill="70AD47" w:themeFill="accent6"/>
          </w:tcPr>
          <w:p w14:paraId="00F7F73C" w14:textId="77777777" w:rsidR="00E050F7" w:rsidRPr="001924F0" w:rsidRDefault="00E050F7" w:rsidP="00AC596C">
            <w:pPr>
              <w:tabs>
                <w:tab w:val="left" w:pos="1545"/>
              </w:tabs>
              <w:jc w:val="both"/>
              <w:rPr>
                <w:rFonts w:ascii="Times New Roman" w:hAnsi="Times New Roman" w:cs="Times New Roman"/>
                <w:sz w:val="24"/>
                <w:szCs w:val="24"/>
              </w:rPr>
            </w:pPr>
          </w:p>
        </w:tc>
      </w:tr>
    </w:tbl>
    <w:p w14:paraId="2D9D6E83" w14:textId="77777777" w:rsidR="00020ABE" w:rsidRPr="001924F0" w:rsidRDefault="00020ABE" w:rsidP="00020ABE">
      <w:pPr>
        <w:pStyle w:val="Heading1"/>
        <w:rPr>
          <w:rFonts w:ascii="Times New Roman" w:hAnsi="Times New Roman" w:cs="Times New Roman"/>
          <w:color w:val="auto"/>
        </w:rPr>
      </w:pPr>
    </w:p>
    <w:p w14:paraId="3AE61575" w14:textId="3D8D4563" w:rsidR="00F905CF" w:rsidRPr="009B0E29" w:rsidRDefault="00020ABE" w:rsidP="009B0E29">
      <w:pPr>
        <w:pStyle w:val="Heading1"/>
        <w:rPr>
          <w:rFonts w:ascii="Times New Roman" w:hAnsi="Times New Roman" w:cs="Times New Roman"/>
          <w:b/>
          <w:color w:val="auto"/>
        </w:rPr>
      </w:pPr>
      <w:bookmarkStart w:id="41" w:name="_Toc513211135"/>
      <w:commentRangeStart w:id="42"/>
      <w:r w:rsidRPr="00DB127D">
        <w:rPr>
          <w:rFonts w:ascii="Times New Roman" w:hAnsi="Times New Roman" w:cs="Times New Roman"/>
          <w:b/>
          <w:color w:val="auto"/>
        </w:rPr>
        <w:t>Budget</w:t>
      </w:r>
      <w:commentRangeEnd w:id="42"/>
      <w:r w:rsidRPr="00DB127D">
        <w:rPr>
          <w:rStyle w:val="CommentReference"/>
          <w:rFonts w:ascii="Times New Roman" w:hAnsi="Times New Roman" w:cs="Times New Roman"/>
          <w:b/>
          <w:color w:val="auto"/>
          <w:sz w:val="32"/>
          <w:szCs w:val="32"/>
        </w:rPr>
        <w:commentReference w:id="42"/>
      </w:r>
      <w:bookmarkEnd w:id="41"/>
    </w:p>
    <w:p w14:paraId="054CF0E6" w14:textId="2F04829F" w:rsidR="009B0E29" w:rsidRDefault="009B0E29" w:rsidP="009B0E29">
      <w:pPr>
        <w:pStyle w:val="Caption"/>
        <w:keepNext/>
      </w:pPr>
      <w:bookmarkStart w:id="43" w:name="_Toc513211138"/>
      <w:r>
        <w:t xml:space="preserve">Table </w:t>
      </w:r>
      <w:r w:rsidR="00AE5E6D">
        <w:rPr>
          <w:noProof/>
        </w:rPr>
        <w:fldChar w:fldCharType="begin"/>
      </w:r>
      <w:r w:rsidR="00AE5E6D">
        <w:rPr>
          <w:noProof/>
        </w:rPr>
        <w:instrText xml:space="preserve"> SEQ Table \* ARABIC </w:instrText>
      </w:r>
      <w:r w:rsidR="00AE5E6D">
        <w:rPr>
          <w:noProof/>
        </w:rPr>
        <w:fldChar w:fldCharType="separate"/>
      </w:r>
      <w:r>
        <w:rPr>
          <w:noProof/>
        </w:rPr>
        <w:t>2</w:t>
      </w:r>
      <w:r w:rsidR="00AE5E6D">
        <w:rPr>
          <w:noProof/>
        </w:rPr>
        <w:fldChar w:fldCharType="end"/>
      </w:r>
      <w:r>
        <w:t>. Budget</w:t>
      </w:r>
      <w:bookmarkEnd w:id="43"/>
    </w:p>
    <w:tbl>
      <w:tblPr>
        <w:tblStyle w:val="TableGrid"/>
        <w:tblW w:w="9715" w:type="dxa"/>
        <w:tblLook w:val="04A0" w:firstRow="1" w:lastRow="0" w:firstColumn="1" w:lastColumn="0" w:noHBand="0" w:noVBand="1"/>
      </w:tblPr>
      <w:tblGrid>
        <w:gridCol w:w="355"/>
        <w:gridCol w:w="3600"/>
        <w:gridCol w:w="4410"/>
        <w:gridCol w:w="1350"/>
      </w:tblGrid>
      <w:tr w:rsidR="001924F0" w:rsidRPr="001924F0" w14:paraId="59152CAB" w14:textId="77777777" w:rsidTr="00B865A8">
        <w:tc>
          <w:tcPr>
            <w:tcW w:w="355" w:type="dxa"/>
          </w:tcPr>
          <w:p w14:paraId="2544653E" w14:textId="77777777" w:rsidR="006D1CFA" w:rsidRPr="001924F0" w:rsidRDefault="006D1CFA" w:rsidP="00020ABE">
            <w:pPr>
              <w:rPr>
                <w:rFonts w:ascii="Times New Roman" w:hAnsi="Times New Roman" w:cs="Times New Roman"/>
                <w:b/>
              </w:rPr>
            </w:pPr>
          </w:p>
        </w:tc>
        <w:tc>
          <w:tcPr>
            <w:tcW w:w="3600" w:type="dxa"/>
          </w:tcPr>
          <w:p w14:paraId="76C5D8A3" w14:textId="238B1DA5" w:rsidR="006D1CFA" w:rsidRPr="001924F0" w:rsidRDefault="006D1CFA" w:rsidP="00020ABE">
            <w:pPr>
              <w:rPr>
                <w:rFonts w:ascii="Times New Roman" w:hAnsi="Times New Roman" w:cs="Times New Roman"/>
                <w:b/>
              </w:rPr>
            </w:pPr>
            <w:r w:rsidRPr="001924F0">
              <w:rPr>
                <w:rFonts w:ascii="Times New Roman" w:hAnsi="Times New Roman" w:cs="Times New Roman"/>
                <w:b/>
              </w:rPr>
              <w:t>Activity</w:t>
            </w:r>
          </w:p>
        </w:tc>
        <w:tc>
          <w:tcPr>
            <w:tcW w:w="4410" w:type="dxa"/>
          </w:tcPr>
          <w:p w14:paraId="1F14D90E" w14:textId="54431117" w:rsidR="006D1CFA" w:rsidRPr="001924F0" w:rsidRDefault="006D1CFA" w:rsidP="00020ABE">
            <w:pPr>
              <w:rPr>
                <w:rFonts w:ascii="Times New Roman" w:hAnsi="Times New Roman" w:cs="Times New Roman"/>
                <w:b/>
              </w:rPr>
            </w:pPr>
            <w:r w:rsidRPr="001924F0">
              <w:rPr>
                <w:rFonts w:ascii="Times New Roman" w:hAnsi="Times New Roman" w:cs="Times New Roman"/>
                <w:b/>
              </w:rPr>
              <w:t>Item</w:t>
            </w:r>
          </w:p>
        </w:tc>
        <w:tc>
          <w:tcPr>
            <w:tcW w:w="1350" w:type="dxa"/>
          </w:tcPr>
          <w:p w14:paraId="7DD7C107" w14:textId="0C0636FE" w:rsidR="006D1CFA" w:rsidRPr="001924F0" w:rsidRDefault="006D1CFA" w:rsidP="00020ABE">
            <w:pPr>
              <w:rPr>
                <w:rFonts w:ascii="Times New Roman" w:hAnsi="Times New Roman" w:cs="Times New Roman"/>
                <w:b/>
              </w:rPr>
            </w:pPr>
            <w:r w:rsidRPr="001924F0">
              <w:rPr>
                <w:rFonts w:ascii="Times New Roman" w:hAnsi="Times New Roman" w:cs="Times New Roman"/>
                <w:b/>
              </w:rPr>
              <w:t>Cost</w:t>
            </w:r>
            <w:r w:rsidR="003F57D6" w:rsidRPr="001924F0">
              <w:rPr>
                <w:rFonts w:ascii="Times New Roman" w:hAnsi="Times New Roman" w:cs="Times New Roman"/>
                <w:b/>
              </w:rPr>
              <w:t xml:space="preserve"> </w:t>
            </w:r>
            <w:r w:rsidR="003F57D6" w:rsidRPr="001924F0">
              <w:rPr>
                <w:rFonts w:ascii="Times New Roman" w:hAnsi="Times New Roman" w:cs="Times New Roman"/>
                <w:b/>
                <w:bCs/>
                <w:spacing w:val="1"/>
              </w:rPr>
              <w:t>(</w:t>
            </w:r>
            <w:r w:rsidR="003F57D6" w:rsidRPr="001924F0">
              <w:rPr>
                <w:rFonts w:ascii="Times New Roman" w:hAnsi="Times New Roman" w:cs="Times New Roman"/>
                <w:b/>
                <w:bCs/>
              </w:rPr>
              <w:t>£)</w:t>
            </w:r>
          </w:p>
        </w:tc>
      </w:tr>
      <w:tr w:rsidR="001924F0" w:rsidRPr="001924F0" w14:paraId="66E0AC6D" w14:textId="77777777" w:rsidTr="00B865A8">
        <w:tc>
          <w:tcPr>
            <w:tcW w:w="355" w:type="dxa"/>
          </w:tcPr>
          <w:p w14:paraId="2791B12A" w14:textId="7686449F" w:rsidR="006D1CFA" w:rsidRPr="001924F0" w:rsidRDefault="006D1CFA" w:rsidP="00020ABE">
            <w:pPr>
              <w:rPr>
                <w:rFonts w:ascii="Times New Roman" w:hAnsi="Times New Roman" w:cs="Times New Roman"/>
              </w:rPr>
            </w:pPr>
            <w:r w:rsidRPr="001924F0">
              <w:rPr>
                <w:rFonts w:ascii="Times New Roman" w:hAnsi="Times New Roman" w:cs="Times New Roman"/>
              </w:rPr>
              <w:t>1</w:t>
            </w:r>
          </w:p>
        </w:tc>
        <w:tc>
          <w:tcPr>
            <w:tcW w:w="3600" w:type="dxa"/>
          </w:tcPr>
          <w:p w14:paraId="1C5F712B" w14:textId="6C0781FE" w:rsidR="006D1CFA" w:rsidRPr="001924F0" w:rsidRDefault="003F57D6" w:rsidP="00020ABE">
            <w:pPr>
              <w:rPr>
                <w:rFonts w:ascii="Times New Roman" w:hAnsi="Times New Roman" w:cs="Times New Roman"/>
              </w:rPr>
            </w:pPr>
            <w:r w:rsidRPr="001924F0">
              <w:rPr>
                <w:rFonts w:ascii="Times New Roman" w:hAnsi="Times New Roman" w:cs="Times New Roman"/>
              </w:rPr>
              <w:t>Data Analysis,</w:t>
            </w:r>
            <w:r w:rsidR="006D1CFA" w:rsidRPr="001924F0">
              <w:rPr>
                <w:rFonts w:ascii="Times New Roman" w:hAnsi="Times New Roman" w:cs="Times New Roman"/>
              </w:rPr>
              <w:t xml:space="preserve"> coding</w:t>
            </w:r>
            <w:r w:rsidR="005049AD" w:rsidRPr="001924F0">
              <w:rPr>
                <w:rFonts w:ascii="Times New Roman" w:hAnsi="Times New Roman" w:cs="Times New Roman"/>
              </w:rPr>
              <w:t>/programming</w:t>
            </w:r>
          </w:p>
        </w:tc>
        <w:tc>
          <w:tcPr>
            <w:tcW w:w="4410" w:type="dxa"/>
          </w:tcPr>
          <w:p w14:paraId="14853852" w14:textId="5FE63110" w:rsidR="006D1CFA" w:rsidRPr="001924F0" w:rsidRDefault="00B865A8" w:rsidP="00B865A8">
            <w:pPr>
              <w:rPr>
                <w:rFonts w:ascii="Times New Roman" w:hAnsi="Times New Roman" w:cs="Times New Roman"/>
              </w:rPr>
            </w:pPr>
            <w:r>
              <w:rPr>
                <w:rFonts w:ascii="Times New Roman" w:hAnsi="Times New Roman" w:cs="Times New Roman"/>
              </w:rPr>
              <w:t>MacBook Pro</w:t>
            </w:r>
            <w:r w:rsidR="00911E73">
              <w:rPr>
                <w:rFonts w:ascii="Times New Roman" w:hAnsi="Times New Roman" w:cs="Times New Roman"/>
              </w:rPr>
              <w:t xml:space="preserve"> (UNIX)</w:t>
            </w:r>
          </w:p>
        </w:tc>
        <w:tc>
          <w:tcPr>
            <w:tcW w:w="1350" w:type="dxa"/>
          </w:tcPr>
          <w:p w14:paraId="55CE5005" w14:textId="473A30BD" w:rsidR="006D1CFA" w:rsidRPr="001924F0" w:rsidRDefault="00E3388C" w:rsidP="00020ABE">
            <w:pPr>
              <w:rPr>
                <w:rFonts w:ascii="Times New Roman" w:hAnsi="Times New Roman" w:cs="Times New Roman"/>
                <w:sz w:val="24"/>
                <w:szCs w:val="24"/>
              </w:rPr>
            </w:pPr>
            <w:r>
              <w:rPr>
                <w:rFonts w:ascii="Times New Roman" w:hAnsi="Times New Roman" w:cs="Times New Roman"/>
                <w:spacing w:val="5"/>
                <w:sz w:val="24"/>
                <w:szCs w:val="24"/>
                <w:shd w:val="clear" w:color="auto" w:fill="FFFFFF"/>
              </w:rPr>
              <w:t>1088</w:t>
            </w:r>
          </w:p>
        </w:tc>
      </w:tr>
      <w:tr w:rsidR="001924F0" w:rsidRPr="001924F0" w14:paraId="40408982" w14:textId="77777777" w:rsidTr="00B865A8">
        <w:tc>
          <w:tcPr>
            <w:tcW w:w="355" w:type="dxa"/>
          </w:tcPr>
          <w:p w14:paraId="07610556" w14:textId="6DB16C49" w:rsidR="006D1CFA" w:rsidRPr="001924F0" w:rsidRDefault="005049AD" w:rsidP="00020ABE">
            <w:pPr>
              <w:rPr>
                <w:rFonts w:ascii="Times New Roman" w:hAnsi="Times New Roman" w:cs="Times New Roman"/>
              </w:rPr>
            </w:pPr>
            <w:r w:rsidRPr="001924F0">
              <w:rPr>
                <w:rFonts w:ascii="Times New Roman" w:hAnsi="Times New Roman" w:cs="Times New Roman"/>
              </w:rPr>
              <w:t>2</w:t>
            </w:r>
          </w:p>
        </w:tc>
        <w:tc>
          <w:tcPr>
            <w:tcW w:w="3600" w:type="dxa"/>
          </w:tcPr>
          <w:p w14:paraId="5443BEEB" w14:textId="57CCD4DD" w:rsidR="006D1CFA" w:rsidRPr="001924F0" w:rsidRDefault="00911E73" w:rsidP="005C65A0">
            <w:pPr>
              <w:rPr>
                <w:rFonts w:ascii="Times New Roman" w:hAnsi="Times New Roman" w:cs="Times New Roman"/>
              </w:rPr>
            </w:pPr>
            <w:r>
              <w:rPr>
                <w:rFonts w:ascii="Times New Roman" w:hAnsi="Times New Roman" w:cs="Times New Roman"/>
              </w:rPr>
              <w:t xml:space="preserve">Travel to </w:t>
            </w:r>
            <w:r w:rsidR="005C65A0">
              <w:rPr>
                <w:rFonts w:ascii="Times New Roman" w:hAnsi="Times New Roman" w:cs="Times New Roman"/>
              </w:rPr>
              <w:t>South Africa</w:t>
            </w:r>
          </w:p>
        </w:tc>
        <w:tc>
          <w:tcPr>
            <w:tcW w:w="4410" w:type="dxa"/>
          </w:tcPr>
          <w:p w14:paraId="460017BC" w14:textId="1BFEF9F8" w:rsidR="006D1CFA" w:rsidRPr="001924F0" w:rsidRDefault="00911E73" w:rsidP="00020ABE">
            <w:pPr>
              <w:rPr>
                <w:rFonts w:ascii="Times New Roman" w:hAnsi="Times New Roman" w:cs="Times New Roman"/>
              </w:rPr>
            </w:pPr>
            <w:r>
              <w:rPr>
                <w:rFonts w:ascii="Times New Roman" w:hAnsi="Times New Roman" w:cs="Times New Roman"/>
              </w:rPr>
              <w:t>Flight ticket</w:t>
            </w:r>
            <w:r w:rsidR="004D442C">
              <w:rPr>
                <w:rFonts w:ascii="Times New Roman" w:hAnsi="Times New Roman" w:cs="Times New Roman"/>
              </w:rPr>
              <w:t xml:space="preserve"> (round trip)</w:t>
            </w:r>
          </w:p>
        </w:tc>
        <w:tc>
          <w:tcPr>
            <w:tcW w:w="1350" w:type="dxa"/>
          </w:tcPr>
          <w:p w14:paraId="0C9B6363" w14:textId="511256BA" w:rsidR="006D1CFA" w:rsidRPr="001924F0" w:rsidRDefault="003373CD" w:rsidP="00020ABE">
            <w:pPr>
              <w:rPr>
                <w:rFonts w:ascii="Times New Roman" w:hAnsi="Times New Roman" w:cs="Times New Roman"/>
              </w:rPr>
            </w:pPr>
            <w:r>
              <w:rPr>
                <w:rFonts w:ascii="Times New Roman" w:hAnsi="Times New Roman" w:cs="Times New Roman"/>
              </w:rPr>
              <w:t>550</w:t>
            </w:r>
          </w:p>
        </w:tc>
      </w:tr>
      <w:tr w:rsidR="00B57B14" w:rsidRPr="001924F0" w14:paraId="24DDBF60" w14:textId="77777777" w:rsidTr="00B865A8">
        <w:tc>
          <w:tcPr>
            <w:tcW w:w="355" w:type="dxa"/>
          </w:tcPr>
          <w:p w14:paraId="00D4E428" w14:textId="77777777" w:rsidR="00B57B14" w:rsidRPr="001924F0" w:rsidRDefault="00B57B14" w:rsidP="00020ABE">
            <w:pPr>
              <w:rPr>
                <w:rFonts w:ascii="Times New Roman" w:hAnsi="Times New Roman" w:cs="Times New Roman"/>
              </w:rPr>
            </w:pPr>
          </w:p>
        </w:tc>
        <w:tc>
          <w:tcPr>
            <w:tcW w:w="3600" w:type="dxa"/>
          </w:tcPr>
          <w:p w14:paraId="02418051" w14:textId="6A039A3E" w:rsidR="00B57B14" w:rsidRDefault="00B57B14" w:rsidP="005C65A0">
            <w:pPr>
              <w:rPr>
                <w:rFonts w:ascii="Times New Roman" w:hAnsi="Times New Roman" w:cs="Times New Roman"/>
              </w:rPr>
            </w:pPr>
            <w:r>
              <w:rPr>
                <w:rFonts w:ascii="Times New Roman" w:hAnsi="Times New Roman" w:cs="Times New Roman"/>
              </w:rPr>
              <w:t xml:space="preserve">Publication </w:t>
            </w:r>
          </w:p>
        </w:tc>
        <w:tc>
          <w:tcPr>
            <w:tcW w:w="4410" w:type="dxa"/>
          </w:tcPr>
          <w:p w14:paraId="25E4563B" w14:textId="2795C561" w:rsidR="00B57B14" w:rsidRDefault="00CB6562" w:rsidP="00CB6562">
            <w:pPr>
              <w:jc w:val="center"/>
              <w:rPr>
                <w:rFonts w:ascii="Times New Roman" w:hAnsi="Times New Roman" w:cs="Times New Roman"/>
              </w:rPr>
            </w:pPr>
            <w:r>
              <w:rPr>
                <w:rFonts w:ascii="Times New Roman" w:hAnsi="Times New Roman" w:cs="Times New Roman"/>
              </w:rPr>
              <w:t>-</w:t>
            </w:r>
          </w:p>
        </w:tc>
        <w:tc>
          <w:tcPr>
            <w:tcW w:w="1350" w:type="dxa"/>
          </w:tcPr>
          <w:p w14:paraId="43CCDA41" w14:textId="77777777" w:rsidR="00B57B14" w:rsidRDefault="00B57B14" w:rsidP="00020ABE">
            <w:pPr>
              <w:rPr>
                <w:rFonts w:ascii="Times New Roman" w:hAnsi="Times New Roman" w:cs="Times New Roman"/>
              </w:rPr>
            </w:pPr>
          </w:p>
        </w:tc>
      </w:tr>
      <w:tr w:rsidR="006D1CFA" w:rsidRPr="001924F0" w14:paraId="09506D9B" w14:textId="77777777" w:rsidTr="00B865A8">
        <w:tc>
          <w:tcPr>
            <w:tcW w:w="355" w:type="dxa"/>
          </w:tcPr>
          <w:p w14:paraId="721E7AE9" w14:textId="19CED4C5" w:rsidR="006D1CFA" w:rsidRPr="001924F0" w:rsidRDefault="006D1CFA" w:rsidP="00020ABE">
            <w:pPr>
              <w:rPr>
                <w:rFonts w:ascii="Times New Roman" w:hAnsi="Times New Roman" w:cs="Times New Roman"/>
              </w:rPr>
            </w:pPr>
          </w:p>
        </w:tc>
        <w:tc>
          <w:tcPr>
            <w:tcW w:w="3600" w:type="dxa"/>
          </w:tcPr>
          <w:p w14:paraId="06E81114" w14:textId="2EC54B48" w:rsidR="006D1CFA" w:rsidRPr="00D75C9D" w:rsidRDefault="00E3388C" w:rsidP="00020ABE">
            <w:pPr>
              <w:rPr>
                <w:rFonts w:ascii="Times New Roman" w:hAnsi="Times New Roman" w:cs="Times New Roman"/>
                <w:b/>
              </w:rPr>
            </w:pPr>
            <w:r w:rsidRPr="00D75C9D">
              <w:rPr>
                <w:rFonts w:ascii="Times New Roman" w:hAnsi="Times New Roman" w:cs="Times New Roman"/>
                <w:b/>
              </w:rPr>
              <w:t>Total</w:t>
            </w:r>
          </w:p>
        </w:tc>
        <w:tc>
          <w:tcPr>
            <w:tcW w:w="4410" w:type="dxa"/>
          </w:tcPr>
          <w:p w14:paraId="0FE3DF5F" w14:textId="77777777" w:rsidR="006D1CFA" w:rsidRPr="001924F0" w:rsidRDefault="006D1CFA" w:rsidP="00020ABE">
            <w:pPr>
              <w:rPr>
                <w:rFonts w:ascii="Times New Roman" w:hAnsi="Times New Roman" w:cs="Times New Roman"/>
              </w:rPr>
            </w:pPr>
          </w:p>
        </w:tc>
        <w:tc>
          <w:tcPr>
            <w:tcW w:w="1350" w:type="dxa"/>
          </w:tcPr>
          <w:p w14:paraId="33FCEE58" w14:textId="7C404481" w:rsidR="006D1CFA" w:rsidRPr="00D75C9D" w:rsidRDefault="006D1CFA" w:rsidP="00020ABE">
            <w:pPr>
              <w:rPr>
                <w:rFonts w:ascii="Times New Roman" w:hAnsi="Times New Roman" w:cs="Times New Roman"/>
                <w:b/>
              </w:rPr>
            </w:pPr>
          </w:p>
        </w:tc>
      </w:tr>
    </w:tbl>
    <w:p w14:paraId="02D9C6AC" w14:textId="53A9B78D" w:rsidR="007146D0" w:rsidRPr="007C44BB" w:rsidRDefault="00020ABE" w:rsidP="007C44BB">
      <w:pPr>
        <w:pStyle w:val="Heading1"/>
        <w:rPr>
          <w:rFonts w:ascii="Times New Roman" w:hAnsi="Times New Roman" w:cs="Times New Roman"/>
          <w:b/>
          <w:color w:val="auto"/>
        </w:rPr>
      </w:pPr>
      <w:bookmarkStart w:id="44" w:name="_Toc513211136"/>
      <w:commentRangeStart w:id="45"/>
      <w:r w:rsidRPr="001924F0">
        <w:rPr>
          <w:rFonts w:ascii="Times New Roman" w:hAnsi="Times New Roman" w:cs="Times New Roman"/>
          <w:b/>
          <w:color w:val="auto"/>
        </w:rPr>
        <w:t>REFERENCES</w:t>
      </w:r>
      <w:commentRangeEnd w:id="45"/>
      <w:r w:rsidRPr="001924F0">
        <w:rPr>
          <w:rStyle w:val="CommentReference"/>
          <w:rFonts w:ascii="Times New Roman" w:eastAsiaTheme="minorHAnsi" w:hAnsi="Times New Roman" w:cs="Times New Roman"/>
          <w:b/>
          <w:color w:val="auto"/>
        </w:rPr>
        <w:commentReference w:id="45"/>
      </w:r>
      <w:bookmarkEnd w:id="44"/>
    </w:p>
    <w:p w14:paraId="29B54CB6" w14:textId="77777777" w:rsidR="003B00FD" w:rsidRPr="001924F0" w:rsidRDefault="003B00FD" w:rsidP="00020ABE">
      <w:pPr>
        <w:pStyle w:val="NormalWeb"/>
        <w:numPr>
          <w:ilvl w:val="0"/>
          <w:numId w:val="14"/>
        </w:numPr>
      </w:pPr>
      <w:r w:rsidRPr="001924F0">
        <w:rPr>
          <w:b/>
        </w:rPr>
        <w:t xml:space="preserve">Acharya, P., Garg, M., Kumar, P., </w:t>
      </w:r>
      <w:proofErr w:type="spellStart"/>
      <w:r w:rsidRPr="001924F0">
        <w:rPr>
          <w:b/>
        </w:rPr>
        <w:t>Munjal</w:t>
      </w:r>
      <w:proofErr w:type="spellEnd"/>
      <w:r w:rsidRPr="001924F0">
        <w:rPr>
          <w:b/>
        </w:rPr>
        <w:t>, A., &amp; Raja, K. D.</w:t>
      </w:r>
      <w:r w:rsidRPr="001924F0">
        <w:t xml:space="preserve"> (2017). Host-parasite interactions in human malaria: Clinical implications of basic research. </w:t>
      </w:r>
      <w:r w:rsidRPr="001924F0">
        <w:rPr>
          <w:i/>
          <w:iCs/>
        </w:rPr>
        <w:t>Frontiers in Microbiology</w:t>
      </w:r>
      <w:r w:rsidRPr="001924F0">
        <w:t xml:space="preserve">, </w:t>
      </w:r>
      <w:r w:rsidRPr="001924F0">
        <w:rPr>
          <w:b/>
          <w:iCs/>
        </w:rPr>
        <w:t>8</w:t>
      </w:r>
      <w:r w:rsidRPr="001924F0">
        <w:t>: 1–16. https://doi.org/10.3389/fmicb.2017.00889</w:t>
      </w:r>
    </w:p>
    <w:p w14:paraId="2B4CA03C" w14:textId="77777777" w:rsidR="003B00FD" w:rsidRPr="001924F0" w:rsidRDefault="003B00FD" w:rsidP="00020ABE">
      <w:pPr>
        <w:pStyle w:val="NormalWeb"/>
        <w:numPr>
          <w:ilvl w:val="0"/>
          <w:numId w:val="14"/>
        </w:numPr>
      </w:pPr>
      <w:proofErr w:type="spellStart"/>
      <w:r w:rsidRPr="001924F0">
        <w:rPr>
          <w:b/>
        </w:rPr>
        <w:t>Achidi</w:t>
      </w:r>
      <w:proofErr w:type="spellEnd"/>
      <w:r w:rsidRPr="001924F0">
        <w:rPr>
          <w:b/>
        </w:rPr>
        <w:t xml:space="preserve">, E. A., </w:t>
      </w:r>
      <w:proofErr w:type="spellStart"/>
      <w:r w:rsidRPr="001924F0">
        <w:rPr>
          <w:b/>
        </w:rPr>
        <w:t>Apinjoh</w:t>
      </w:r>
      <w:proofErr w:type="spellEnd"/>
      <w:r w:rsidRPr="001924F0">
        <w:rPr>
          <w:b/>
        </w:rPr>
        <w:t xml:space="preserve">, T. O., </w:t>
      </w:r>
      <w:proofErr w:type="spellStart"/>
      <w:r w:rsidRPr="001924F0">
        <w:rPr>
          <w:b/>
        </w:rPr>
        <w:t>Anchang-Kimbi</w:t>
      </w:r>
      <w:proofErr w:type="spellEnd"/>
      <w:r w:rsidRPr="001924F0">
        <w:rPr>
          <w:b/>
        </w:rPr>
        <w:t xml:space="preserve">, J. K., </w:t>
      </w:r>
      <w:proofErr w:type="spellStart"/>
      <w:r w:rsidRPr="001924F0">
        <w:rPr>
          <w:b/>
        </w:rPr>
        <w:t>Mugri</w:t>
      </w:r>
      <w:proofErr w:type="spellEnd"/>
      <w:r w:rsidRPr="001924F0">
        <w:rPr>
          <w:b/>
        </w:rPr>
        <w:t xml:space="preserve">, R. N., </w:t>
      </w:r>
      <w:proofErr w:type="spellStart"/>
      <w:r w:rsidRPr="001924F0">
        <w:rPr>
          <w:b/>
        </w:rPr>
        <w:t>Ngwai</w:t>
      </w:r>
      <w:proofErr w:type="spellEnd"/>
      <w:r w:rsidRPr="001924F0">
        <w:rPr>
          <w:b/>
        </w:rPr>
        <w:t xml:space="preserve">, A. N., &amp; </w:t>
      </w:r>
      <w:proofErr w:type="spellStart"/>
      <w:r w:rsidRPr="001924F0">
        <w:rPr>
          <w:b/>
        </w:rPr>
        <w:t>Yafi</w:t>
      </w:r>
      <w:proofErr w:type="spellEnd"/>
      <w:r w:rsidRPr="001924F0">
        <w:rPr>
          <w:b/>
        </w:rPr>
        <w:t>, C. N</w:t>
      </w:r>
      <w:r w:rsidRPr="001924F0">
        <w:t xml:space="preserve">. (2012). Severe and uncomplicated falciparum malaria in children from three regions and three ethnic groups in Cameroon: Prospective study. </w:t>
      </w:r>
      <w:r w:rsidRPr="001924F0">
        <w:rPr>
          <w:i/>
          <w:iCs/>
        </w:rPr>
        <w:t>Malaria Journal</w:t>
      </w:r>
      <w:r w:rsidRPr="001924F0">
        <w:t xml:space="preserve">, </w:t>
      </w:r>
      <w:r w:rsidRPr="001924F0">
        <w:rPr>
          <w:b/>
          <w:iCs/>
        </w:rPr>
        <w:t>11</w:t>
      </w:r>
      <w:r w:rsidRPr="001924F0">
        <w:t>: 1. https://doi.org/10.1186/1475-2875-11-215</w:t>
      </w:r>
    </w:p>
    <w:p w14:paraId="35ABE787" w14:textId="77777777" w:rsidR="003B00FD" w:rsidRDefault="003B00FD" w:rsidP="00302BB3">
      <w:pPr>
        <w:pStyle w:val="NormalWeb"/>
        <w:numPr>
          <w:ilvl w:val="0"/>
          <w:numId w:val="14"/>
        </w:numPr>
      </w:pPr>
      <w:r w:rsidRPr="00302BB3">
        <w:rPr>
          <w:b/>
        </w:rPr>
        <w:t xml:space="preserve">Amato, R., </w:t>
      </w:r>
      <w:proofErr w:type="spellStart"/>
      <w:r w:rsidRPr="00302BB3">
        <w:rPr>
          <w:b/>
        </w:rPr>
        <w:t>Miotto</w:t>
      </w:r>
      <w:proofErr w:type="spellEnd"/>
      <w:r w:rsidRPr="00302BB3">
        <w:rPr>
          <w:b/>
        </w:rPr>
        <w:t xml:space="preserve">, O., Woodrow, C. J., </w:t>
      </w:r>
      <w:proofErr w:type="spellStart"/>
      <w:r w:rsidRPr="00302BB3">
        <w:rPr>
          <w:b/>
        </w:rPr>
        <w:t>Almagro</w:t>
      </w:r>
      <w:proofErr w:type="spellEnd"/>
      <w:r w:rsidRPr="00302BB3">
        <w:rPr>
          <w:b/>
        </w:rPr>
        <w:t xml:space="preserve">-Garcia, J., Sinha, I., </w:t>
      </w:r>
      <w:proofErr w:type="spellStart"/>
      <w:r w:rsidRPr="00302BB3">
        <w:rPr>
          <w:b/>
        </w:rPr>
        <w:t>Campino</w:t>
      </w:r>
      <w:proofErr w:type="spellEnd"/>
      <w:r w:rsidRPr="00302BB3">
        <w:rPr>
          <w:b/>
        </w:rPr>
        <w:t>, S</w:t>
      </w:r>
      <w:proofErr w:type="gramStart"/>
      <w:r w:rsidRPr="00302BB3">
        <w:rPr>
          <w:b/>
        </w:rPr>
        <w:t>., …</w:t>
      </w:r>
      <w:proofErr w:type="gramEnd"/>
      <w:r w:rsidRPr="00302BB3">
        <w:rPr>
          <w:b/>
        </w:rPr>
        <w:t xml:space="preserve"> Kwiatkowski, D. P.</w:t>
      </w:r>
      <w:r>
        <w:t xml:space="preserve"> (2016). Genomic epidemiology of artemisinin resistant malaria. </w:t>
      </w:r>
      <w:proofErr w:type="spellStart"/>
      <w:proofErr w:type="gramStart"/>
      <w:r>
        <w:rPr>
          <w:i/>
          <w:iCs/>
        </w:rPr>
        <w:t>eLife</w:t>
      </w:r>
      <w:proofErr w:type="spellEnd"/>
      <w:proofErr w:type="gramEnd"/>
      <w:r>
        <w:t xml:space="preserve">, </w:t>
      </w:r>
      <w:r w:rsidRPr="00302BB3">
        <w:rPr>
          <w:b/>
          <w:iCs/>
        </w:rPr>
        <w:t>5</w:t>
      </w:r>
      <w:r>
        <w:t>. https://doi.org/10.7554/eLife.08714</w:t>
      </w:r>
    </w:p>
    <w:p w14:paraId="1EDDF5B2" w14:textId="77777777" w:rsidR="003B00FD" w:rsidRPr="001924F0" w:rsidRDefault="003B00FD" w:rsidP="00020ABE">
      <w:pPr>
        <w:pStyle w:val="NormalWeb"/>
        <w:numPr>
          <w:ilvl w:val="0"/>
          <w:numId w:val="14"/>
        </w:numPr>
      </w:pPr>
      <w:proofErr w:type="spellStart"/>
      <w:r w:rsidRPr="001924F0">
        <w:rPr>
          <w:b/>
        </w:rPr>
        <w:t>Apinjoh</w:t>
      </w:r>
      <w:proofErr w:type="spellEnd"/>
      <w:r w:rsidRPr="001924F0">
        <w:rPr>
          <w:b/>
        </w:rPr>
        <w:t xml:space="preserve">, T. O., </w:t>
      </w:r>
      <w:proofErr w:type="spellStart"/>
      <w:r w:rsidRPr="001924F0">
        <w:rPr>
          <w:b/>
        </w:rPr>
        <w:t>Anchang-Kimbi</w:t>
      </w:r>
      <w:proofErr w:type="spellEnd"/>
      <w:r w:rsidRPr="001924F0">
        <w:rPr>
          <w:b/>
        </w:rPr>
        <w:t xml:space="preserve">, J. K., </w:t>
      </w:r>
      <w:proofErr w:type="spellStart"/>
      <w:r w:rsidRPr="001924F0">
        <w:rPr>
          <w:b/>
        </w:rPr>
        <w:t>Njua-Yafi</w:t>
      </w:r>
      <w:proofErr w:type="spellEnd"/>
      <w:r w:rsidRPr="001924F0">
        <w:rPr>
          <w:b/>
        </w:rPr>
        <w:t xml:space="preserve">, C., </w:t>
      </w:r>
      <w:proofErr w:type="spellStart"/>
      <w:r w:rsidRPr="001924F0">
        <w:rPr>
          <w:b/>
        </w:rPr>
        <w:t>Mugri</w:t>
      </w:r>
      <w:proofErr w:type="spellEnd"/>
      <w:r w:rsidRPr="001924F0">
        <w:rPr>
          <w:b/>
        </w:rPr>
        <w:t xml:space="preserve">, R. N., </w:t>
      </w:r>
      <w:proofErr w:type="spellStart"/>
      <w:r w:rsidRPr="001924F0">
        <w:rPr>
          <w:b/>
        </w:rPr>
        <w:t>Ngwai</w:t>
      </w:r>
      <w:proofErr w:type="spellEnd"/>
      <w:r w:rsidRPr="001924F0">
        <w:rPr>
          <w:b/>
        </w:rPr>
        <w:t xml:space="preserve">, A. N., </w:t>
      </w:r>
      <w:proofErr w:type="spellStart"/>
      <w:r w:rsidRPr="001924F0">
        <w:rPr>
          <w:b/>
        </w:rPr>
        <w:t>Rockett</w:t>
      </w:r>
      <w:proofErr w:type="spellEnd"/>
      <w:r w:rsidRPr="001924F0">
        <w:rPr>
          <w:b/>
        </w:rPr>
        <w:t xml:space="preserve">, K. A., … </w:t>
      </w:r>
      <w:proofErr w:type="spellStart"/>
      <w:r w:rsidRPr="001924F0">
        <w:rPr>
          <w:b/>
        </w:rPr>
        <w:t>Achidi</w:t>
      </w:r>
      <w:proofErr w:type="spellEnd"/>
      <w:r w:rsidRPr="001924F0">
        <w:rPr>
          <w:b/>
        </w:rPr>
        <w:t>, E. A.</w:t>
      </w:r>
      <w:r w:rsidRPr="001924F0">
        <w:t xml:space="preserve"> (2013). Association of cytokine and toll-like receptor gene polymorphisms with severe malaria in three regions of </w:t>
      </w:r>
      <w:proofErr w:type="spellStart"/>
      <w:proofErr w:type="gramStart"/>
      <w:r w:rsidRPr="001924F0">
        <w:t>cameroon</w:t>
      </w:r>
      <w:proofErr w:type="spellEnd"/>
      <w:proofErr w:type="gramEnd"/>
      <w:r w:rsidRPr="001924F0">
        <w:t xml:space="preserve">. </w:t>
      </w:r>
      <w:proofErr w:type="spellStart"/>
      <w:r w:rsidRPr="001924F0">
        <w:rPr>
          <w:i/>
          <w:iCs/>
        </w:rPr>
        <w:t>PLoS</w:t>
      </w:r>
      <w:proofErr w:type="spellEnd"/>
      <w:r w:rsidRPr="001924F0">
        <w:rPr>
          <w:i/>
          <w:iCs/>
        </w:rPr>
        <w:t xml:space="preserve"> ONE</w:t>
      </w:r>
      <w:r w:rsidRPr="001924F0">
        <w:t xml:space="preserve">, </w:t>
      </w:r>
      <w:r w:rsidRPr="001924F0">
        <w:rPr>
          <w:b/>
          <w:iCs/>
        </w:rPr>
        <w:t>8:</w:t>
      </w:r>
      <w:r w:rsidRPr="001924F0">
        <w:t xml:space="preserve"> 1–11. https://doi.org/10.1371/journal.pone.0081071</w:t>
      </w:r>
    </w:p>
    <w:p w14:paraId="4427645D" w14:textId="77777777" w:rsidR="003B00FD" w:rsidRPr="001924F0" w:rsidRDefault="003B00FD" w:rsidP="00020ABE">
      <w:pPr>
        <w:pStyle w:val="NormalWeb"/>
        <w:numPr>
          <w:ilvl w:val="0"/>
          <w:numId w:val="14"/>
        </w:numPr>
      </w:pPr>
      <w:r w:rsidRPr="001924F0">
        <w:rPr>
          <w:b/>
        </w:rPr>
        <w:t xml:space="preserve">Band, G., Le, Q. S., </w:t>
      </w:r>
      <w:proofErr w:type="spellStart"/>
      <w:r w:rsidRPr="001924F0">
        <w:rPr>
          <w:b/>
        </w:rPr>
        <w:t>Jostins</w:t>
      </w:r>
      <w:proofErr w:type="spellEnd"/>
      <w:r w:rsidRPr="001924F0">
        <w:rPr>
          <w:b/>
        </w:rPr>
        <w:t xml:space="preserve">, L., </w:t>
      </w:r>
      <w:proofErr w:type="spellStart"/>
      <w:r w:rsidRPr="001924F0">
        <w:rPr>
          <w:b/>
        </w:rPr>
        <w:t>Pirinen</w:t>
      </w:r>
      <w:proofErr w:type="spellEnd"/>
      <w:r w:rsidRPr="001924F0">
        <w:rPr>
          <w:b/>
        </w:rPr>
        <w:t xml:space="preserve">, M., </w:t>
      </w:r>
      <w:proofErr w:type="spellStart"/>
      <w:r w:rsidRPr="001924F0">
        <w:rPr>
          <w:b/>
        </w:rPr>
        <w:t>Kivinen</w:t>
      </w:r>
      <w:proofErr w:type="spellEnd"/>
      <w:r w:rsidRPr="001924F0">
        <w:rPr>
          <w:b/>
        </w:rPr>
        <w:t xml:space="preserve">, K., </w:t>
      </w:r>
      <w:proofErr w:type="spellStart"/>
      <w:r w:rsidRPr="001924F0">
        <w:rPr>
          <w:b/>
        </w:rPr>
        <w:t>Jallow</w:t>
      </w:r>
      <w:proofErr w:type="spellEnd"/>
      <w:r w:rsidRPr="001924F0">
        <w:rPr>
          <w:b/>
        </w:rPr>
        <w:t>, M</w:t>
      </w:r>
      <w:proofErr w:type="gramStart"/>
      <w:r w:rsidRPr="001924F0">
        <w:rPr>
          <w:b/>
        </w:rPr>
        <w:t>., …</w:t>
      </w:r>
      <w:proofErr w:type="gramEnd"/>
      <w:r w:rsidRPr="001924F0">
        <w:rPr>
          <w:b/>
        </w:rPr>
        <w:t xml:space="preserve"> Spencer, C. C. A</w:t>
      </w:r>
      <w:r w:rsidRPr="001924F0">
        <w:t xml:space="preserve">. (2013). Imputation-Based Meta-Analysis of Severe Malaria in Three African Populations. </w:t>
      </w:r>
      <w:proofErr w:type="spellStart"/>
      <w:r w:rsidRPr="001924F0">
        <w:rPr>
          <w:i/>
          <w:iCs/>
        </w:rPr>
        <w:t>PLoS</w:t>
      </w:r>
      <w:proofErr w:type="spellEnd"/>
      <w:r w:rsidRPr="001924F0">
        <w:rPr>
          <w:i/>
          <w:iCs/>
        </w:rPr>
        <w:t xml:space="preserve"> Genetics</w:t>
      </w:r>
      <w:r w:rsidRPr="001924F0">
        <w:t xml:space="preserve">, </w:t>
      </w:r>
      <w:r w:rsidRPr="001924F0">
        <w:rPr>
          <w:b/>
          <w:iCs/>
        </w:rPr>
        <w:t>9</w:t>
      </w:r>
      <w:r w:rsidRPr="001924F0">
        <w:t>: https://doi.org/10.1371/journal.pgen.1003509</w:t>
      </w:r>
    </w:p>
    <w:p w14:paraId="36420E31" w14:textId="77777777" w:rsidR="003B00FD" w:rsidRDefault="003B00FD" w:rsidP="00592200">
      <w:pPr>
        <w:pStyle w:val="NormalWeb"/>
        <w:numPr>
          <w:ilvl w:val="0"/>
          <w:numId w:val="14"/>
        </w:numPr>
      </w:pPr>
      <w:proofErr w:type="spellStart"/>
      <w:r w:rsidRPr="00592200">
        <w:rPr>
          <w:b/>
        </w:rPr>
        <w:t>Bigoga</w:t>
      </w:r>
      <w:proofErr w:type="spellEnd"/>
      <w:r w:rsidRPr="00592200">
        <w:rPr>
          <w:b/>
        </w:rPr>
        <w:t xml:space="preserve">, J. D., Manga, L., </w:t>
      </w:r>
      <w:proofErr w:type="spellStart"/>
      <w:r w:rsidRPr="00592200">
        <w:rPr>
          <w:b/>
        </w:rPr>
        <w:t>Titanji</w:t>
      </w:r>
      <w:proofErr w:type="spellEnd"/>
      <w:r w:rsidRPr="00592200">
        <w:rPr>
          <w:b/>
        </w:rPr>
        <w:t xml:space="preserve">, V. P. K., Coetzee, M., &amp; </w:t>
      </w:r>
      <w:proofErr w:type="spellStart"/>
      <w:r w:rsidRPr="00592200">
        <w:rPr>
          <w:b/>
        </w:rPr>
        <w:t>Leke</w:t>
      </w:r>
      <w:proofErr w:type="spellEnd"/>
      <w:r w:rsidRPr="00592200">
        <w:rPr>
          <w:b/>
        </w:rPr>
        <w:t>, R. G. F</w:t>
      </w:r>
      <w:r>
        <w:t xml:space="preserve">. (2007). Malaria vectors and transmission dynamics in coastal south-western Cameroon. </w:t>
      </w:r>
      <w:r>
        <w:rPr>
          <w:i/>
          <w:iCs/>
        </w:rPr>
        <w:t>Malaria Journal</w:t>
      </w:r>
      <w:r>
        <w:t xml:space="preserve">, </w:t>
      </w:r>
      <w:r w:rsidRPr="00592200">
        <w:rPr>
          <w:b/>
          <w:iCs/>
        </w:rPr>
        <w:t>6</w:t>
      </w:r>
      <w:r>
        <w:t>. https://doi.org/10.1186/1475-2875-6-5</w:t>
      </w:r>
    </w:p>
    <w:p w14:paraId="1F272F71" w14:textId="77777777" w:rsidR="003B00FD" w:rsidRPr="001924F0" w:rsidRDefault="003B00FD" w:rsidP="00020ABE">
      <w:pPr>
        <w:pStyle w:val="NormalWeb"/>
        <w:numPr>
          <w:ilvl w:val="0"/>
          <w:numId w:val="14"/>
        </w:numPr>
      </w:pPr>
      <w:r w:rsidRPr="001924F0">
        <w:rPr>
          <w:b/>
        </w:rPr>
        <w:t xml:space="preserve">Busby, G. B., Band, G., Si Le, Q., </w:t>
      </w:r>
      <w:proofErr w:type="spellStart"/>
      <w:r w:rsidRPr="001924F0">
        <w:rPr>
          <w:b/>
        </w:rPr>
        <w:t>Jallow</w:t>
      </w:r>
      <w:proofErr w:type="spellEnd"/>
      <w:r w:rsidRPr="001924F0">
        <w:rPr>
          <w:b/>
        </w:rPr>
        <w:t xml:space="preserve">, M., </w:t>
      </w:r>
      <w:proofErr w:type="spellStart"/>
      <w:r w:rsidRPr="001924F0">
        <w:rPr>
          <w:b/>
        </w:rPr>
        <w:t>Bougama</w:t>
      </w:r>
      <w:proofErr w:type="spellEnd"/>
      <w:r w:rsidRPr="001924F0">
        <w:rPr>
          <w:b/>
        </w:rPr>
        <w:t xml:space="preserve">, E., </w:t>
      </w:r>
      <w:proofErr w:type="spellStart"/>
      <w:r w:rsidRPr="001924F0">
        <w:rPr>
          <w:b/>
        </w:rPr>
        <w:t>Mangano</w:t>
      </w:r>
      <w:proofErr w:type="spellEnd"/>
      <w:r w:rsidRPr="001924F0">
        <w:rPr>
          <w:b/>
        </w:rPr>
        <w:t>, V. D</w:t>
      </w:r>
      <w:proofErr w:type="gramStart"/>
      <w:r w:rsidRPr="001924F0">
        <w:rPr>
          <w:b/>
        </w:rPr>
        <w:t>., …</w:t>
      </w:r>
      <w:proofErr w:type="gramEnd"/>
      <w:r w:rsidRPr="001924F0">
        <w:rPr>
          <w:b/>
        </w:rPr>
        <w:t xml:space="preserve"> Spencer, C. C.</w:t>
      </w:r>
      <w:r w:rsidRPr="001924F0">
        <w:t xml:space="preserve"> (2016). Admixture into and within sub-Saharan Africa. </w:t>
      </w:r>
      <w:proofErr w:type="spellStart"/>
      <w:proofErr w:type="gramStart"/>
      <w:r w:rsidRPr="001924F0">
        <w:rPr>
          <w:i/>
          <w:iCs/>
        </w:rPr>
        <w:t>eLife</w:t>
      </w:r>
      <w:proofErr w:type="spellEnd"/>
      <w:proofErr w:type="gramEnd"/>
      <w:r w:rsidRPr="001924F0">
        <w:t xml:space="preserve">, </w:t>
      </w:r>
      <w:r w:rsidRPr="001924F0">
        <w:rPr>
          <w:b/>
          <w:iCs/>
        </w:rPr>
        <w:t>5:</w:t>
      </w:r>
      <w:r w:rsidRPr="001924F0">
        <w:t xml:space="preserve"> 1–44. https://doi.org/10.7554/eLife.15266</w:t>
      </w:r>
    </w:p>
    <w:p w14:paraId="3D53BA06" w14:textId="77777777" w:rsidR="003B00FD" w:rsidRPr="001924F0" w:rsidRDefault="003B00FD" w:rsidP="00020ABE">
      <w:pPr>
        <w:pStyle w:val="NormalWeb"/>
        <w:numPr>
          <w:ilvl w:val="0"/>
          <w:numId w:val="14"/>
        </w:numPr>
      </w:pPr>
      <w:r w:rsidRPr="001924F0">
        <w:t>Centers for Disease Control and Prevention (2017) “Malaria”. https://www.cdc.gov/dpdx/malaria/index.html. Accessed February 2018</w:t>
      </w:r>
    </w:p>
    <w:p w14:paraId="501445F4" w14:textId="77777777" w:rsidR="003B00FD" w:rsidRPr="001924F0" w:rsidRDefault="003B00FD" w:rsidP="00020ABE">
      <w:pPr>
        <w:pStyle w:val="NormalWeb"/>
        <w:numPr>
          <w:ilvl w:val="0"/>
          <w:numId w:val="14"/>
        </w:numPr>
      </w:pPr>
      <w:r w:rsidRPr="001924F0">
        <w:rPr>
          <w:b/>
        </w:rPr>
        <w:lastRenderedPageBreak/>
        <w:t xml:space="preserve">Clarke, G. M., </w:t>
      </w:r>
      <w:proofErr w:type="spellStart"/>
      <w:r w:rsidRPr="001924F0">
        <w:rPr>
          <w:b/>
        </w:rPr>
        <w:t>Rockett</w:t>
      </w:r>
      <w:proofErr w:type="spellEnd"/>
      <w:r w:rsidRPr="001924F0">
        <w:rPr>
          <w:b/>
        </w:rPr>
        <w:t xml:space="preserve">, K., </w:t>
      </w:r>
      <w:proofErr w:type="spellStart"/>
      <w:r w:rsidRPr="001924F0">
        <w:rPr>
          <w:b/>
        </w:rPr>
        <w:t>Kivinen</w:t>
      </w:r>
      <w:proofErr w:type="spellEnd"/>
      <w:r w:rsidRPr="001924F0">
        <w:rPr>
          <w:b/>
        </w:rPr>
        <w:t xml:space="preserve">, K., </w:t>
      </w:r>
      <w:proofErr w:type="spellStart"/>
      <w:r w:rsidRPr="001924F0">
        <w:rPr>
          <w:b/>
        </w:rPr>
        <w:t>Hubbart</w:t>
      </w:r>
      <w:proofErr w:type="spellEnd"/>
      <w:r w:rsidRPr="001924F0">
        <w:rPr>
          <w:b/>
        </w:rPr>
        <w:t xml:space="preserve">, C., </w:t>
      </w:r>
      <w:proofErr w:type="spellStart"/>
      <w:r w:rsidRPr="001924F0">
        <w:rPr>
          <w:b/>
        </w:rPr>
        <w:t>Jeffreys</w:t>
      </w:r>
      <w:proofErr w:type="spellEnd"/>
      <w:r w:rsidRPr="001924F0">
        <w:rPr>
          <w:b/>
        </w:rPr>
        <w:t xml:space="preserve">, A. E., </w:t>
      </w:r>
      <w:proofErr w:type="gramStart"/>
      <w:r w:rsidRPr="001924F0">
        <w:rPr>
          <w:b/>
        </w:rPr>
        <w:t>Rowlands, …</w:t>
      </w:r>
      <w:proofErr w:type="gramEnd"/>
      <w:r w:rsidRPr="001924F0">
        <w:rPr>
          <w:b/>
        </w:rPr>
        <w:t xml:space="preserve"> Kwiatkowski, Dominic P., </w:t>
      </w:r>
      <w:proofErr w:type="spellStart"/>
      <w:r w:rsidRPr="001924F0">
        <w:rPr>
          <w:b/>
        </w:rPr>
        <w:t>MalariaGEN</w:t>
      </w:r>
      <w:proofErr w:type="spellEnd"/>
      <w:r w:rsidRPr="001924F0">
        <w:rPr>
          <w:b/>
        </w:rPr>
        <w:t xml:space="preserve"> Consortium</w:t>
      </w:r>
      <w:r w:rsidRPr="001924F0">
        <w:t xml:space="preserve">. (2017). </w:t>
      </w:r>
      <w:proofErr w:type="spellStart"/>
      <w:r w:rsidRPr="001924F0">
        <w:t>Characterisation</w:t>
      </w:r>
      <w:proofErr w:type="spellEnd"/>
      <w:r w:rsidRPr="001924F0">
        <w:t xml:space="preserve"> of the opposing effects of G6PD deficiency on cerebral malaria and severe malarial </w:t>
      </w:r>
      <w:proofErr w:type="spellStart"/>
      <w:r w:rsidRPr="001924F0">
        <w:t>anaemia</w:t>
      </w:r>
      <w:proofErr w:type="spellEnd"/>
      <w:r w:rsidRPr="001924F0">
        <w:t xml:space="preserve">. </w:t>
      </w:r>
      <w:proofErr w:type="spellStart"/>
      <w:proofErr w:type="gramStart"/>
      <w:r w:rsidRPr="001924F0">
        <w:rPr>
          <w:i/>
          <w:iCs/>
        </w:rPr>
        <w:t>eLife</w:t>
      </w:r>
      <w:proofErr w:type="spellEnd"/>
      <w:proofErr w:type="gramEnd"/>
      <w:r w:rsidRPr="001924F0">
        <w:t xml:space="preserve">, </w:t>
      </w:r>
      <w:r w:rsidRPr="001924F0">
        <w:rPr>
          <w:b/>
          <w:iCs/>
        </w:rPr>
        <w:t>6:</w:t>
      </w:r>
      <w:r w:rsidRPr="001924F0">
        <w:t xml:space="preserve"> 1–30. https://doi.org/10.7554/eLife.15085</w:t>
      </w:r>
    </w:p>
    <w:p w14:paraId="34CC9050" w14:textId="77777777" w:rsidR="003B00FD" w:rsidRPr="001924F0" w:rsidRDefault="003B00FD" w:rsidP="00020ABE">
      <w:pPr>
        <w:pStyle w:val="NormalWeb"/>
        <w:numPr>
          <w:ilvl w:val="0"/>
          <w:numId w:val="14"/>
        </w:numPr>
      </w:pPr>
      <w:r w:rsidRPr="001924F0">
        <w:rPr>
          <w:b/>
        </w:rPr>
        <w:t xml:space="preserve">Dara, A., </w:t>
      </w:r>
      <w:proofErr w:type="spellStart"/>
      <w:r w:rsidRPr="001924F0">
        <w:rPr>
          <w:b/>
        </w:rPr>
        <w:t>Drábek</w:t>
      </w:r>
      <w:proofErr w:type="spellEnd"/>
      <w:r w:rsidRPr="001924F0">
        <w:rPr>
          <w:b/>
        </w:rPr>
        <w:t xml:space="preserve">, E. F., </w:t>
      </w:r>
      <w:proofErr w:type="spellStart"/>
      <w:r w:rsidRPr="001924F0">
        <w:rPr>
          <w:b/>
        </w:rPr>
        <w:t>Travassos</w:t>
      </w:r>
      <w:proofErr w:type="spellEnd"/>
      <w:r w:rsidRPr="001924F0">
        <w:rPr>
          <w:b/>
        </w:rPr>
        <w:t xml:space="preserve">, M. A., Moser, K. A., </w:t>
      </w:r>
      <w:proofErr w:type="spellStart"/>
      <w:r w:rsidRPr="001924F0">
        <w:rPr>
          <w:b/>
        </w:rPr>
        <w:t>Delcher</w:t>
      </w:r>
      <w:proofErr w:type="spellEnd"/>
      <w:r w:rsidRPr="001924F0">
        <w:rPr>
          <w:b/>
        </w:rPr>
        <w:t>, A. L., Su, Q., … Silva, J. C.</w:t>
      </w:r>
      <w:r w:rsidRPr="001924F0">
        <w:t xml:space="preserve"> (2017). New </w:t>
      </w:r>
      <w:proofErr w:type="spellStart"/>
      <w:r w:rsidRPr="001924F0">
        <w:t>var</w:t>
      </w:r>
      <w:proofErr w:type="spellEnd"/>
      <w:r w:rsidRPr="001924F0">
        <w:t xml:space="preserve"> reconstruction algorithm exposes high </w:t>
      </w:r>
      <w:proofErr w:type="spellStart"/>
      <w:r w:rsidRPr="001924F0">
        <w:t>var</w:t>
      </w:r>
      <w:proofErr w:type="spellEnd"/>
      <w:r w:rsidRPr="001924F0">
        <w:t xml:space="preserve"> sequence diversity in a single geographic location in Mali. </w:t>
      </w:r>
      <w:r w:rsidRPr="001924F0">
        <w:rPr>
          <w:i/>
          <w:iCs/>
        </w:rPr>
        <w:t>Genome Medicine</w:t>
      </w:r>
      <w:r w:rsidRPr="001924F0">
        <w:t xml:space="preserve">, </w:t>
      </w:r>
      <w:r w:rsidRPr="001924F0">
        <w:rPr>
          <w:b/>
          <w:iCs/>
        </w:rPr>
        <w:t>9</w:t>
      </w:r>
      <w:r w:rsidRPr="001924F0">
        <w:t>: 1–14. https://doi.org/10.1186/s13073-017-0422-4</w:t>
      </w:r>
    </w:p>
    <w:p w14:paraId="26C90B68" w14:textId="77777777" w:rsidR="003B00FD" w:rsidRPr="001924F0" w:rsidRDefault="003B00FD" w:rsidP="00020ABE">
      <w:pPr>
        <w:pStyle w:val="NormalWeb"/>
        <w:numPr>
          <w:ilvl w:val="0"/>
          <w:numId w:val="14"/>
        </w:numPr>
      </w:pPr>
      <w:r w:rsidRPr="001924F0">
        <w:rPr>
          <w:b/>
        </w:rPr>
        <w:t xml:space="preserve">De </w:t>
      </w:r>
      <w:proofErr w:type="spellStart"/>
      <w:r w:rsidRPr="001924F0">
        <w:rPr>
          <w:b/>
        </w:rPr>
        <w:t>Mendonça</w:t>
      </w:r>
      <w:proofErr w:type="spellEnd"/>
      <w:r w:rsidRPr="001924F0">
        <w:rPr>
          <w:b/>
        </w:rPr>
        <w:t xml:space="preserve">, V. R. R., </w:t>
      </w:r>
      <w:proofErr w:type="spellStart"/>
      <w:r w:rsidRPr="001924F0">
        <w:rPr>
          <w:b/>
        </w:rPr>
        <w:t>Goncalves</w:t>
      </w:r>
      <w:proofErr w:type="spellEnd"/>
      <w:r w:rsidRPr="001924F0">
        <w:rPr>
          <w:b/>
        </w:rPr>
        <w:t xml:space="preserve">, M. S., &amp; </w:t>
      </w:r>
      <w:proofErr w:type="spellStart"/>
      <w:r w:rsidRPr="001924F0">
        <w:rPr>
          <w:b/>
        </w:rPr>
        <w:t>Barral-Netto</w:t>
      </w:r>
      <w:proofErr w:type="spellEnd"/>
      <w:r w:rsidRPr="001924F0">
        <w:rPr>
          <w:b/>
        </w:rPr>
        <w:t>, M.</w:t>
      </w:r>
      <w:r w:rsidRPr="001924F0">
        <w:t xml:space="preserve"> (2012). The host genetic diversity in malaria infection. </w:t>
      </w:r>
      <w:r w:rsidRPr="001924F0">
        <w:rPr>
          <w:i/>
          <w:iCs/>
        </w:rPr>
        <w:t>Journal of Tropical Medicine</w:t>
      </w:r>
      <w:r w:rsidRPr="001924F0">
        <w:t xml:space="preserve">, </w:t>
      </w:r>
      <w:r w:rsidRPr="001924F0">
        <w:rPr>
          <w:i/>
          <w:iCs/>
        </w:rPr>
        <w:t>2012</w:t>
      </w:r>
      <w:r w:rsidRPr="001924F0">
        <w:t>. https://doi.org/10.1155/2012/940616</w:t>
      </w:r>
    </w:p>
    <w:p w14:paraId="09C74D0E" w14:textId="77777777" w:rsidR="003B00FD" w:rsidRDefault="003B00FD" w:rsidP="00402482">
      <w:pPr>
        <w:pStyle w:val="NormalWeb"/>
        <w:numPr>
          <w:ilvl w:val="0"/>
          <w:numId w:val="14"/>
        </w:numPr>
      </w:pPr>
      <w:proofErr w:type="spellStart"/>
      <w:r w:rsidRPr="00450F07">
        <w:rPr>
          <w:b/>
        </w:rPr>
        <w:t>Dinko</w:t>
      </w:r>
      <w:proofErr w:type="spellEnd"/>
      <w:r w:rsidRPr="00450F07">
        <w:rPr>
          <w:b/>
        </w:rPr>
        <w:t xml:space="preserve">, B., </w:t>
      </w:r>
      <w:proofErr w:type="spellStart"/>
      <w:r w:rsidRPr="00450F07">
        <w:rPr>
          <w:b/>
        </w:rPr>
        <w:t>Pradel</w:t>
      </w:r>
      <w:proofErr w:type="spellEnd"/>
      <w:r w:rsidRPr="00450F07">
        <w:rPr>
          <w:b/>
        </w:rPr>
        <w:t xml:space="preserve">, G., </w:t>
      </w:r>
      <w:proofErr w:type="spellStart"/>
      <w:r w:rsidRPr="00450F07">
        <w:rPr>
          <w:b/>
        </w:rPr>
        <w:t>Dinko</w:t>
      </w:r>
      <w:proofErr w:type="spellEnd"/>
      <w:r w:rsidRPr="00450F07">
        <w:rPr>
          <w:b/>
        </w:rPr>
        <w:t xml:space="preserve">, B., &amp; </w:t>
      </w:r>
      <w:proofErr w:type="spellStart"/>
      <w:r w:rsidRPr="00450F07">
        <w:rPr>
          <w:b/>
        </w:rPr>
        <w:t>Pradel</w:t>
      </w:r>
      <w:proofErr w:type="spellEnd"/>
      <w:r w:rsidRPr="00450F07">
        <w:rPr>
          <w:b/>
        </w:rPr>
        <w:t>, G</w:t>
      </w:r>
      <w:r>
        <w:t xml:space="preserve">. (2016). Immune Evasion by Plasmodium falciparum Parasites: Converting a Host Protection Mechanism for the Parasite’s Benefit, </w:t>
      </w:r>
      <w:r w:rsidRPr="00626B9C">
        <w:rPr>
          <w:b/>
          <w:iCs/>
        </w:rPr>
        <w:t>6</w:t>
      </w:r>
      <w:r>
        <w:t>: 82–95. https://doi.org/10.4236/aid.2016.62011</w:t>
      </w:r>
    </w:p>
    <w:p w14:paraId="3DE3D55F" w14:textId="77777777" w:rsidR="003B00FD" w:rsidRDefault="003B00FD" w:rsidP="00402482">
      <w:pPr>
        <w:pStyle w:val="NormalWeb"/>
        <w:numPr>
          <w:ilvl w:val="0"/>
          <w:numId w:val="14"/>
        </w:numPr>
      </w:pPr>
      <w:r w:rsidRPr="00450F07">
        <w:rPr>
          <w:b/>
        </w:rPr>
        <w:t xml:space="preserve">Dundas, K., Shears, M. J., Sun, Y., </w:t>
      </w:r>
      <w:proofErr w:type="spellStart"/>
      <w:r w:rsidRPr="00450F07">
        <w:rPr>
          <w:b/>
        </w:rPr>
        <w:t>Hopp</w:t>
      </w:r>
      <w:proofErr w:type="spellEnd"/>
      <w:r w:rsidRPr="00450F07">
        <w:rPr>
          <w:b/>
        </w:rPr>
        <w:t xml:space="preserve">, C. S., </w:t>
      </w:r>
      <w:proofErr w:type="spellStart"/>
      <w:r w:rsidRPr="00450F07">
        <w:rPr>
          <w:b/>
        </w:rPr>
        <w:t>Crosnier</w:t>
      </w:r>
      <w:proofErr w:type="spellEnd"/>
      <w:r w:rsidRPr="00450F07">
        <w:rPr>
          <w:b/>
        </w:rPr>
        <w:t>, C., Metcalf, T</w:t>
      </w:r>
      <w:proofErr w:type="gramStart"/>
      <w:r w:rsidRPr="00450F07">
        <w:rPr>
          <w:b/>
        </w:rPr>
        <w:t>., …</w:t>
      </w:r>
      <w:proofErr w:type="gramEnd"/>
      <w:r w:rsidRPr="00450F07">
        <w:rPr>
          <w:b/>
        </w:rPr>
        <w:t xml:space="preserve"> Wright, G. J</w:t>
      </w:r>
      <w:r>
        <w:t xml:space="preserve">. (2018). Alpha-v–containing </w:t>
      </w:r>
      <w:proofErr w:type="spellStart"/>
      <w:r>
        <w:t>integrins</w:t>
      </w:r>
      <w:proofErr w:type="spellEnd"/>
      <w:r>
        <w:t xml:space="preserve"> are host receptors for the </w:t>
      </w:r>
      <w:r>
        <w:rPr>
          <w:i/>
          <w:iCs/>
        </w:rPr>
        <w:t>Plasmodium falciparum</w:t>
      </w:r>
      <w:r>
        <w:t xml:space="preserve"> </w:t>
      </w:r>
      <w:proofErr w:type="spellStart"/>
      <w:r>
        <w:t>sporozoite</w:t>
      </w:r>
      <w:proofErr w:type="spellEnd"/>
      <w:r>
        <w:t xml:space="preserve"> surface protein, TRAP. </w:t>
      </w:r>
      <w:r>
        <w:rPr>
          <w:i/>
          <w:iCs/>
        </w:rPr>
        <w:t>Proceedings of the National Academy of Sciences</w:t>
      </w:r>
      <w:r>
        <w:t>, 201719660. https://doi.org/10.1073/pnas.1719660115</w:t>
      </w:r>
    </w:p>
    <w:p w14:paraId="687D7BB2" w14:textId="77777777" w:rsidR="003B00FD" w:rsidRDefault="003B00FD" w:rsidP="00CB4231">
      <w:pPr>
        <w:pStyle w:val="NormalWeb"/>
        <w:numPr>
          <w:ilvl w:val="0"/>
          <w:numId w:val="14"/>
        </w:numPr>
      </w:pPr>
      <w:r w:rsidRPr="00C72D6D">
        <w:rPr>
          <w:b/>
        </w:rPr>
        <w:t xml:space="preserve">Egan, E. S., Jiang, R. H. Y., </w:t>
      </w:r>
      <w:proofErr w:type="spellStart"/>
      <w:r w:rsidRPr="00C72D6D">
        <w:rPr>
          <w:b/>
        </w:rPr>
        <w:t>Moechtar</w:t>
      </w:r>
      <w:proofErr w:type="spellEnd"/>
      <w:r w:rsidRPr="00C72D6D">
        <w:rPr>
          <w:b/>
        </w:rPr>
        <w:t xml:space="preserve">, M. A., </w:t>
      </w:r>
      <w:proofErr w:type="spellStart"/>
      <w:r w:rsidRPr="00C72D6D">
        <w:rPr>
          <w:b/>
        </w:rPr>
        <w:t>Barteneva</w:t>
      </w:r>
      <w:proofErr w:type="spellEnd"/>
      <w:r w:rsidRPr="00C72D6D">
        <w:rPr>
          <w:b/>
        </w:rPr>
        <w:t xml:space="preserve">, N. S., Weekes, M. P., </w:t>
      </w:r>
      <w:proofErr w:type="spellStart"/>
      <w:r w:rsidRPr="00C72D6D">
        <w:rPr>
          <w:b/>
        </w:rPr>
        <w:t>Nobre</w:t>
      </w:r>
      <w:proofErr w:type="spellEnd"/>
      <w:r w:rsidRPr="00C72D6D">
        <w:rPr>
          <w:b/>
        </w:rPr>
        <w:t xml:space="preserve">, L. V, … </w:t>
      </w:r>
      <w:proofErr w:type="spellStart"/>
      <w:r w:rsidRPr="00C72D6D">
        <w:rPr>
          <w:b/>
        </w:rPr>
        <w:t>Doench</w:t>
      </w:r>
      <w:proofErr w:type="spellEnd"/>
      <w:r w:rsidRPr="00C72D6D">
        <w:rPr>
          <w:b/>
        </w:rPr>
        <w:t xml:space="preserve">, J. G. </w:t>
      </w:r>
      <w:r>
        <w:t xml:space="preserve">(2015). HHS Public Access, </w:t>
      </w:r>
      <w:r w:rsidRPr="00726323">
        <w:rPr>
          <w:b/>
          <w:iCs/>
        </w:rPr>
        <w:t>348</w:t>
      </w:r>
      <w:r>
        <w:t>: 711–714. https://doi.org/10.1126/science.aaa3526.A</w:t>
      </w:r>
    </w:p>
    <w:p w14:paraId="30FF41DE" w14:textId="77777777" w:rsidR="003B00FD" w:rsidRPr="001924F0" w:rsidRDefault="003B00FD" w:rsidP="00020ABE">
      <w:pPr>
        <w:pStyle w:val="NormalWeb"/>
        <w:numPr>
          <w:ilvl w:val="0"/>
          <w:numId w:val="14"/>
        </w:numPr>
      </w:pPr>
      <w:r w:rsidRPr="001924F0">
        <w:rPr>
          <w:b/>
        </w:rPr>
        <w:t xml:space="preserve">Hedrick, P. W. </w:t>
      </w:r>
      <w:r w:rsidRPr="001924F0">
        <w:t xml:space="preserve">(2011). Population genetics of malaria resistance in humans. </w:t>
      </w:r>
      <w:r w:rsidRPr="001924F0">
        <w:rPr>
          <w:i/>
          <w:iCs/>
        </w:rPr>
        <w:t>Heredity</w:t>
      </w:r>
      <w:r w:rsidRPr="001924F0">
        <w:t xml:space="preserve">, </w:t>
      </w:r>
      <w:r w:rsidRPr="001924F0">
        <w:rPr>
          <w:b/>
          <w:iCs/>
        </w:rPr>
        <w:t>107</w:t>
      </w:r>
      <w:r w:rsidRPr="001924F0">
        <w:t>: 283–304. https://doi.org/10.1038/hdy.2011.16</w:t>
      </w:r>
    </w:p>
    <w:p w14:paraId="4B8EB232" w14:textId="77777777" w:rsidR="003B00FD" w:rsidRPr="001924F0" w:rsidRDefault="003B00FD" w:rsidP="00020ABE">
      <w:pPr>
        <w:pStyle w:val="NormalWeb"/>
        <w:numPr>
          <w:ilvl w:val="0"/>
          <w:numId w:val="14"/>
        </w:numPr>
      </w:pPr>
      <w:proofErr w:type="spellStart"/>
      <w:r w:rsidRPr="001924F0">
        <w:rPr>
          <w:b/>
        </w:rPr>
        <w:t>Jallow</w:t>
      </w:r>
      <w:proofErr w:type="spellEnd"/>
      <w:r w:rsidRPr="001924F0">
        <w:rPr>
          <w:b/>
        </w:rPr>
        <w:t xml:space="preserve">, M., </w:t>
      </w:r>
      <w:proofErr w:type="spellStart"/>
      <w:r w:rsidRPr="001924F0">
        <w:rPr>
          <w:b/>
        </w:rPr>
        <w:t>Teo</w:t>
      </w:r>
      <w:proofErr w:type="spellEnd"/>
      <w:r w:rsidRPr="001924F0">
        <w:rPr>
          <w:b/>
        </w:rPr>
        <w:t xml:space="preserve">, Y. Y., Small, K. S., </w:t>
      </w:r>
      <w:proofErr w:type="spellStart"/>
      <w:r w:rsidRPr="001924F0">
        <w:rPr>
          <w:b/>
        </w:rPr>
        <w:t>Rockett</w:t>
      </w:r>
      <w:proofErr w:type="spellEnd"/>
      <w:r w:rsidRPr="001924F0">
        <w:rPr>
          <w:b/>
        </w:rPr>
        <w:t xml:space="preserve">, K. A., Clark, T. G., </w:t>
      </w:r>
      <w:proofErr w:type="spellStart"/>
      <w:r w:rsidRPr="001924F0">
        <w:rPr>
          <w:b/>
        </w:rPr>
        <w:t>Kivinen</w:t>
      </w:r>
      <w:proofErr w:type="spellEnd"/>
      <w:r w:rsidRPr="001924F0">
        <w:rPr>
          <w:b/>
        </w:rPr>
        <w:t>, K</w:t>
      </w:r>
      <w:proofErr w:type="gramStart"/>
      <w:r w:rsidRPr="001924F0">
        <w:rPr>
          <w:b/>
        </w:rPr>
        <w:t>., …</w:t>
      </w:r>
      <w:proofErr w:type="gramEnd"/>
      <w:r w:rsidRPr="001924F0">
        <w:rPr>
          <w:b/>
        </w:rPr>
        <w:t xml:space="preserve"> </w:t>
      </w:r>
      <w:proofErr w:type="spellStart"/>
      <w:r w:rsidRPr="001924F0">
        <w:rPr>
          <w:b/>
        </w:rPr>
        <w:t>Modiano</w:t>
      </w:r>
      <w:proofErr w:type="spellEnd"/>
      <w:r w:rsidRPr="001924F0">
        <w:rPr>
          <w:b/>
        </w:rPr>
        <w:t>, D.</w:t>
      </w:r>
      <w:r w:rsidRPr="001924F0">
        <w:t xml:space="preserve"> (2010). </w:t>
      </w:r>
      <w:proofErr w:type="spellStart"/>
      <w:r w:rsidRPr="001924F0">
        <w:t>Genmone</w:t>
      </w:r>
      <w:proofErr w:type="spellEnd"/>
      <w:r w:rsidRPr="001924F0">
        <w:t xml:space="preserve">-wide and fine-resolution association analysis of </w:t>
      </w:r>
      <w:proofErr w:type="spellStart"/>
      <w:r w:rsidRPr="001924F0">
        <w:t>malria</w:t>
      </w:r>
      <w:proofErr w:type="spellEnd"/>
      <w:r w:rsidRPr="001924F0">
        <w:t xml:space="preserve"> in West Africa. </w:t>
      </w:r>
      <w:r w:rsidRPr="001924F0">
        <w:rPr>
          <w:i/>
          <w:iCs/>
        </w:rPr>
        <w:t>Nature Genetics</w:t>
      </w:r>
      <w:r w:rsidRPr="001924F0">
        <w:t xml:space="preserve">, </w:t>
      </w:r>
      <w:r w:rsidRPr="001924F0">
        <w:rPr>
          <w:b/>
          <w:iCs/>
        </w:rPr>
        <w:t>41</w:t>
      </w:r>
      <w:r w:rsidRPr="001924F0">
        <w:t>: 657–665. https://doi.org/10.1038/ng.388.Genome-wide</w:t>
      </w:r>
    </w:p>
    <w:p w14:paraId="3C570C1E" w14:textId="77777777" w:rsidR="003B00FD" w:rsidRPr="001924F0" w:rsidRDefault="003B00FD" w:rsidP="00020ABE">
      <w:pPr>
        <w:pStyle w:val="NormalWeb"/>
        <w:numPr>
          <w:ilvl w:val="0"/>
          <w:numId w:val="14"/>
        </w:numPr>
      </w:pPr>
      <w:r w:rsidRPr="001924F0">
        <w:rPr>
          <w:b/>
        </w:rPr>
        <w:t xml:space="preserve">Jespersen, J. S., Wang, C. W., </w:t>
      </w:r>
      <w:proofErr w:type="spellStart"/>
      <w:r w:rsidRPr="001924F0">
        <w:rPr>
          <w:b/>
        </w:rPr>
        <w:t>Mkumbaye</w:t>
      </w:r>
      <w:proofErr w:type="spellEnd"/>
      <w:r w:rsidRPr="001924F0">
        <w:rPr>
          <w:b/>
        </w:rPr>
        <w:t xml:space="preserve">, S. I., </w:t>
      </w:r>
      <w:proofErr w:type="spellStart"/>
      <w:r w:rsidRPr="001924F0">
        <w:rPr>
          <w:b/>
        </w:rPr>
        <w:t>Minja</w:t>
      </w:r>
      <w:proofErr w:type="spellEnd"/>
      <w:r w:rsidRPr="001924F0">
        <w:rPr>
          <w:b/>
        </w:rPr>
        <w:t xml:space="preserve">, D. T., Petersen, B., Turner, L., … </w:t>
      </w:r>
      <w:proofErr w:type="spellStart"/>
      <w:r w:rsidRPr="001924F0">
        <w:rPr>
          <w:b/>
        </w:rPr>
        <w:t>Lavstsen</w:t>
      </w:r>
      <w:proofErr w:type="spellEnd"/>
      <w:r w:rsidRPr="001924F0">
        <w:rPr>
          <w:b/>
        </w:rPr>
        <w:t>, T.</w:t>
      </w:r>
      <w:r w:rsidRPr="001924F0">
        <w:t xml:space="preserve"> (2016). </w:t>
      </w:r>
      <w:r w:rsidRPr="001924F0">
        <w:rPr>
          <w:i/>
          <w:iCs/>
        </w:rPr>
        <w:t xml:space="preserve">Plasmodium falciparum </w:t>
      </w:r>
      <w:proofErr w:type="spellStart"/>
      <w:r w:rsidRPr="001924F0">
        <w:rPr>
          <w:i/>
          <w:iCs/>
        </w:rPr>
        <w:t>var</w:t>
      </w:r>
      <w:proofErr w:type="spellEnd"/>
      <w:r w:rsidRPr="001924F0">
        <w:t xml:space="preserve"> genes expressed in children with severe malaria encode CIDRα1 domains. </w:t>
      </w:r>
      <w:r w:rsidRPr="001924F0">
        <w:rPr>
          <w:i/>
          <w:iCs/>
        </w:rPr>
        <w:t>EMBO Molecular Medicine</w:t>
      </w:r>
      <w:r w:rsidRPr="001924F0">
        <w:t>,</w:t>
      </w:r>
      <w:r w:rsidRPr="001924F0">
        <w:rPr>
          <w:b/>
        </w:rPr>
        <w:t xml:space="preserve"> </w:t>
      </w:r>
      <w:r w:rsidRPr="001924F0">
        <w:rPr>
          <w:b/>
          <w:iCs/>
        </w:rPr>
        <w:t>8</w:t>
      </w:r>
      <w:r w:rsidRPr="001924F0">
        <w:t>: 839–850. https://doi.org/10.15252/emmm.201606188</w:t>
      </w:r>
    </w:p>
    <w:p w14:paraId="7278C093" w14:textId="77777777" w:rsidR="003B00FD" w:rsidRPr="001924F0" w:rsidRDefault="003B00FD" w:rsidP="00020ABE">
      <w:pPr>
        <w:pStyle w:val="NormalWeb"/>
        <w:numPr>
          <w:ilvl w:val="0"/>
          <w:numId w:val="14"/>
        </w:numPr>
      </w:pPr>
      <w:proofErr w:type="spellStart"/>
      <w:r w:rsidRPr="001924F0">
        <w:rPr>
          <w:b/>
        </w:rPr>
        <w:t>Kavishe</w:t>
      </w:r>
      <w:proofErr w:type="spellEnd"/>
      <w:r w:rsidRPr="001924F0">
        <w:rPr>
          <w:b/>
        </w:rPr>
        <w:t xml:space="preserve">, R. A., </w:t>
      </w:r>
      <w:proofErr w:type="spellStart"/>
      <w:r w:rsidRPr="001924F0">
        <w:rPr>
          <w:b/>
        </w:rPr>
        <w:t>Koenderink</w:t>
      </w:r>
      <w:proofErr w:type="spellEnd"/>
      <w:r w:rsidRPr="001924F0">
        <w:rPr>
          <w:b/>
        </w:rPr>
        <w:t xml:space="preserve">, J. B., McCall, M. B. B., Peters, W. H. M., Mulder, B., </w:t>
      </w:r>
      <w:proofErr w:type="spellStart"/>
      <w:r w:rsidRPr="001924F0">
        <w:rPr>
          <w:b/>
        </w:rPr>
        <w:t>Hermsen</w:t>
      </w:r>
      <w:proofErr w:type="spellEnd"/>
      <w:r w:rsidRPr="001924F0">
        <w:rPr>
          <w:b/>
        </w:rPr>
        <w:t xml:space="preserve">, C. C., … Van Der </w:t>
      </w:r>
      <w:proofErr w:type="spellStart"/>
      <w:r w:rsidRPr="001924F0">
        <w:rPr>
          <w:b/>
        </w:rPr>
        <w:t>Ven</w:t>
      </w:r>
      <w:proofErr w:type="spellEnd"/>
      <w:r w:rsidRPr="001924F0">
        <w:rPr>
          <w:b/>
        </w:rPr>
        <w:t>, A. J. A. M.</w:t>
      </w:r>
      <w:r w:rsidRPr="001924F0">
        <w:t xml:space="preserve"> (2006). Short report: Severe plasmodium Falciparum malaria in Cameroon: Associated with the glutathione S-transferase M1 null genotype. </w:t>
      </w:r>
      <w:r w:rsidRPr="001924F0">
        <w:rPr>
          <w:i/>
          <w:iCs/>
        </w:rPr>
        <w:t>American Journal of Tropical Medicine and Hygiene</w:t>
      </w:r>
      <w:r w:rsidRPr="001924F0">
        <w:t xml:space="preserve">, </w:t>
      </w:r>
      <w:r w:rsidRPr="001924F0">
        <w:rPr>
          <w:b/>
          <w:iCs/>
        </w:rPr>
        <w:t>75</w:t>
      </w:r>
      <w:r w:rsidRPr="001924F0">
        <w:t>: 827–829.</w:t>
      </w:r>
    </w:p>
    <w:p w14:paraId="1D80B3E7" w14:textId="77777777" w:rsidR="003B00FD" w:rsidRDefault="003B00FD" w:rsidP="00402482">
      <w:pPr>
        <w:pStyle w:val="NormalWeb"/>
        <w:numPr>
          <w:ilvl w:val="0"/>
          <w:numId w:val="14"/>
        </w:numPr>
      </w:pPr>
      <w:proofErr w:type="spellStart"/>
      <w:r w:rsidRPr="00450F07">
        <w:rPr>
          <w:b/>
        </w:rPr>
        <w:t>Kehdinga</w:t>
      </w:r>
      <w:proofErr w:type="spellEnd"/>
      <w:r w:rsidRPr="00450F07">
        <w:rPr>
          <w:b/>
        </w:rPr>
        <w:t xml:space="preserve"> </w:t>
      </w:r>
      <w:proofErr w:type="spellStart"/>
      <w:r w:rsidRPr="00450F07">
        <w:rPr>
          <w:b/>
        </w:rPr>
        <w:t>Titanji</w:t>
      </w:r>
      <w:proofErr w:type="spellEnd"/>
      <w:r w:rsidRPr="00450F07">
        <w:rPr>
          <w:b/>
        </w:rPr>
        <w:t xml:space="preserve">, V. P., </w:t>
      </w:r>
      <w:proofErr w:type="spellStart"/>
      <w:r w:rsidRPr="00450F07">
        <w:rPr>
          <w:b/>
        </w:rPr>
        <w:t>Amambua-Ngwa</w:t>
      </w:r>
      <w:proofErr w:type="spellEnd"/>
      <w:r w:rsidRPr="00450F07">
        <w:rPr>
          <w:b/>
        </w:rPr>
        <w:t xml:space="preserve">, A., </w:t>
      </w:r>
      <w:proofErr w:type="spellStart"/>
      <w:r w:rsidRPr="00450F07">
        <w:rPr>
          <w:b/>
        </w:rPr>
        <w:t>Anong</w:t>
      </w:r>
      <w:proofErr w:type="spellEnd"/>
      <w:r w:rsidRPr="00450F07">
        <w:rPr>
          <w:b/>
        </w:rPr>
        <w:t xml:space="preserve">, D. N., </w:t>
      </w:r>
      <w:proofErr w:type="spellStart"/>
      <w:r w:rsidRPr="00450F07">
        <w:rPr>
          <w:b/>
        </w:rPr>
        <w:t>Mbandi</w:t>
      </w:r>
      <w:proofErr w:type="spellEnd"/>
      <w:r w:rsidRPr="00450F07">
        <w:rPr>
          <w:b/>
        </w:rPr>
        <w:t xml:space="preserve">, S. K., </w:t>
      </w:r>
      <w:proofErr w:type="spellStart"/>
      <w:r w:rsidRPr="00450F07">
        <w:rPr>
          <w:b/>
        </w:rPr>
        <w:t>Tangie</w:t>
      </w:r>
      <w:proofErr w:type="spellEnd"/>
      <w:r w:rsidRPr="00450F07">
        <w:rPr>
          <w:b/>
        </w:rPr>
        <w:t xml:space="preserve">, E., </w:t>
      </w:r>
      <w:proofErr w:type="spellStart"/>
      <w:r w:rsidRPr="00450F07">
        <w:rPr>
          <w:b/>
        </w:rPr>
        <w:t>Tening</w:t>
      </w:r>
      <w:proofErr w:type="spellEnd"/>
      <w:r w:rsidRPr="00450F07">
        <w:rPr>
          <w:b/>
        </w:rPr>
        <w:t xml:space="preserve">, I., &amp; </w:t>
      </w:r>
      <w:proofErr w:type="spellStart"/>
      <w:r w:rsidRPr="00450F07">
        <w:rPr>
          <w:b/>
        </w:rPr>
        <w:t>Yengo</w:t>
      </w:r>
      <w:proofErr w:type="spellEnd"/>
      <w:r w:rsidRPr="00450F07">
        <w:rPr>
          <w:b/>
        </w:rPr>
        <w:t>, R</w:t>
      </w:r>
      <w:r>
        <w:t xml:space="preserve">. (2009). Isolation and expression of UB05, a plasmodium falciparum antigen </w:t>
      </w:r>
      <w:proofErr w:type="spellStart"/>
      <w:r>
        <w:t>recognised</w:t>
      </w:r>
      <w:proofErr w:type="spellEnd"/>
      <w:r>
        <w:t xml:space="preserve"> by antibodies from semi-immune adults in a high transmission endemic area of the </w:t>
      </w:r>
      <w:proofErr w:type="spellStart"/>
      <w:proofErr w:type="gramStart"/>
      <w:r>
        <w:t>cameroonian</w:t>
      </w:r>
      <w:proofErr w:type="spellEnd"/>
      <w:proofErr w:type="gramEnd"/>
      <w:r>
        <w:t xml:space="preserve"> rainforest. </w:t>
      </w:r>
      <w:r>
        <w:rPr>
          <w:i/>
          <w:iCs/>
        </w:rPr>
        <w:t>Clinical Chemistry and Laboratory Medicine</w:t>
      </w:r>
      <w:r>
        <w:t xml:space="preserve">, </w:t>
      </w:r>
      <w:r w:rsidRPr="00626B9C">
        <w:rPr>
          <w:b/>
          <w:iCs/>
        </w:rPr>
        <w:t>47</w:t>
      </w:r>
      <w:r>
        <w:t>: 1147–1158. https://doi.org/10.1515/CCLM.2009.255</w:t>
      </w:r>
    </w:p>
    <w:p w14:paraId="6D8258FE" w14:textId="77777777" w:rsidR="003B00FD" w:rsidRPr="001924F0" w:rsidRDefault="003B00FD" w:rsidP="00020ABE">
      <w:pPr>
        <w:pStyle w:val="NormalWeb"/>
        <w:numPr>
          <w:ilvl w:val="0"/>
          <w:numId w:val="14"/>
        </w:numPr>
      </w:pPr>
      <w:r w:rsidRPr="001924F0">
        <w:rPr>
          <w:b/>
        </w:rPr>
        <w:t xml:space="preserve">Kwiatkowski, D. P. </w:t>
      </w:r>
      <w:r w:rsidRPr="001924F0">
        <w:t xml:space="preserve">(2005). How Malaria Has Affected the Human Genome and What Human Genetics Can Teach Us about Malaria. </w:t>
      </w:r>
      <w:r w:rsidRPr="001924F0">
        <w:rPr>
          <w:i/>
          <w:iCs/>
        </w:rPr>
        <w:t>The American Journal of Human Genetics</w:t>
      </w:r>
      <w:r w:rsidRPr="001924F0">
        <w:t xml:space="preserve">, </w:t>
      </w:r>
      <w:r w:rsidRPr="001924F0">
        <w:rPr>
          <w:b/>
          <w:iCs/>
        </w:rPr>
        <w:t>77</w:t>
      </w:r>
      <w:r w:rsidRPr="001924F0">
        <w:t>: 171–192. https://doi.org/10.1086/432519</w:t>
      </w:r>
    </w:p>
    <w:p w14:paraId="3C9CEB54" w14:textId="77777777" w:rsidR="003B00FD" w:rsidRPr="001924F0" w:rsidRDefault="003B00FD" w:rsidP="00020ABE">
      <w:pPr>
        <w:pStyle w:val="NormalWeb"/>
        <w:numPr>
          <w:ilvl w:val="0"/>
          <w:numId w:val="14"/>
        </w:numPr>
      </w:pPr>
      <w:r w:rsidRPr="001924F0">
        <w:rPr>
          <w:b/>
        </w:rPr>
        <w:t>Langhorne, J., &amp; Duffy, P. E.</w:t>
      </w:r>
      <w:r w:rsidRPr="001924F0">
        <w:t xml:space="preserve"> (2016). Expanding the antimalarial toolkit: Targeting host–parasite interactions. </w:t>
      </w:r>
      <w:r w:rsidRPr="001924F0">
        <w:rPr>
          <w:i/>
          <w:iCs/>
        </w:rPr>
        <w:t>The Journal of Experimental Medicine</w:t>
      </w:r>
      <w:r w:rsidRPr="001924F0">
        <w:t xml:space="preserve">, </w:t>
      </w:r>
      <w:r w:rsidRPr="001924F0">
        <w:rPr>
          <w:b/>
          <w:iCs/>
        </w:rPr>
        <w:t>213</w:t>
      </w:r>
      <w:r w:rsidRPr="001924F0">
        <w:t>: 143–153. https://doi.org/10.1084/jem.20151677</w:t>
      </w:r>
    </w:p>
    <w:p w14:paraId="6AFCD473" w14:textId="77777777" w:rsidR="003B00FD" w:rsidRPr="001924F0" w:rsidRDefault="003B00FD" w:rsidP="00020ABE">
      <w:pPr>
        <w:pStyle w:val="NormalWeb"/>
        <w:numPr>
          <w:ilvl w:val="0"/>
          <w:numId w:val="14"/>
        </w:numPr>
      </w:pPr>
      <w:proofErr w:type="spellStart"/>
      <w:r w:rsidRPr="001924F0">
        <w:rPr>
          <w:b/>
        </w:rPr>
        <w:t>Leffler</w:t>
      </w:r>
      <w:proofErr w:type="spellEnd"/>
      <w:r w:rsidRPr="001924F0">
        <w:rPr>
          <w:b/>
        </w:rPr>
        <w:t xml:space="preserve">, E. M., Band, G., Busby, G. B., </w:t>
      </w:r>
      <w:proofErr w:type="spellStart"/>
      <w:r w:rsidRPr="001924F0">
        <w:rPr>
          <w:b/>
        </w:rPr>
        <w:t>Kivinen</w:t>
      </w:r>
      <w:proofErr w:type="spellEnd"/>
      <w:r w:rsidRPr="001924F0">
        <w:rPr>
          <w:b/>
        </w:rPr>
        <w:t>, K., Si Le, Q., Clarke, G. M</w:t>
      </w:r>
      <w:proofErr w:type="gramStart"/>
      <w:r w:rsidRPr="001924F0">
        <w:rPr>
          <w:b/>
        </w:rPr>
        <w:t>., …</w:t>
      </w:r>
      <w:proofErr w:type="gramEnd"/>
      <w:r w:rsidRPr="001924F0">
        <w:rPr>
          <w:b/>
        </w:rPr>
        <w:t xml:space="preserve"> Kwiatkowski, Dominic P., Malaria Genomic Epidemiology Network</w:t>
      </w:r>
      <w:r w:rsidRPr="001924F0">
        <w:t xml:space="preserve">. (2017). </w:t>
      </w:r>
      <w:r w:rsidRPr="001924F0">
        <w:lastRenderedPageBreak/>
        <w:t xml:space="preserve">Resistance to malaria through structural variation of red blood cell invasion receptors, </w:t>
      </w:r>
      <w:r w:rsidRPr="001924F0">
        <w:rPr>
          <w:b/>
          <w:iCs/>
        </w:rPr>
        <w:t>356</w:t>
      </w:r>
      <w:r w:rsidRPr="001924F0">
        <w:t>. https://doi.org/10.1126/science.aam6393</w:t>
      </w:r>
    </w:p>
    <w:p w14:paraId="006F1EF1" w14:textId="77777777" w:rsidR="003B00FD" w:rsidRPr="001924F0" w:rsidRDefault="003B00FD" w:rsidP="00020ABE">
      <w:pPr>
        <w:pStyle w:val="NormalWeb"/>
        <w:numPr>
          <w:ilvl w:val="0"/>
          <w:numId w:val="14"/>
        </w:numPr>
      </w:pPr>
      <w:proofErr w:type="spellStart"/>
      <w:r w:rsidRPr="001924F0">
        <w:rPr>
          <w:b/>
        </w:rPr>
        <w:t>Luzzatto</w:t>
      </w:r>
      <w:proofErr w:type="spellEnd"/>
      <w:r w:rsidRPr="001924F0">
        <w:rPr>
          <w:b/>
        </w:rPr>
        <w:t>, L.</w:t>
      </w:r>
      <w:r w:rsidRPr="001924F0">
        <w:t xml:space="preserve"> (2012). Sickle cell </w:t>
      </w:r>
      <w:proofErr w:type="spellStart"/>
      <w:r w:rsidRPr="001924F0">
        <w:t>anaemia</w:t>
      </w:r>
      <w:proofErr w:type="spellEnd"/>
      <w:r w:rsidRPr="001924F0">
        <w:t xml:space="preserve"> and malaria. </w:t>
      </w:r>
      <w:r w:rsidRPr="001924F0">
        <w:rPr>
          <w:i/>
          <w:iCs/>
        </w:rPr>
        <w:t>Mediterranean Journal of Hematology and Infectious Diseases</w:t>
      </w:r>
      <w:r w:rsidRPr="001924F0">
        <w:t xml:space="preserve">, </w:t>
      </w:r>
      <w:r w:rsidRPr="001924F0">
        <w:rPr>
          <w:b/>
          <w:iCs/>
        </w:rPr>
        <w:t>4</w:t>
      </w:r>
      <w:r w:rsidRPr="001924F0">
        <w:t>(1). https://doi.org/10.4084/MJHID.2012.065</w:t>
      </w:r>
    </w:p>
    <w:p w14:paraId="4202AB0A" w14:textId="77777777" w:rsidR="003B00FD" w:rsidRDefault="003B00FD" w:rsidP="006D3A4F">
      <w:pPr>
        <w:pStyle w:val="NormalWeb"/>
        <w:numPr>
          <w:ilvl w:val="0"/>
          <w:numId w:val="14"/>
        </w:numPr>
      </w:pPr>
      <w:proofErr w:type="spellStart"/>
      <w:r w:rsidRPr="006D3A4F">
        <w:rPr>
          <w:b/>
        </w:rPr>
        <w:t>Malaney</w:t>
      </w:r>
      <w:proofErr w:type="spellEnd"/>
      <w:r w:rsidRPr="006D3A4F">
        <w:rPr>
          <w:b/>
        </w:rPr>
        <w:t xml:space="preserve">, P., </w:t>
      </w:r>
      <w:proofErr w:type="spellStart"/>
      <w:r w:rsidRPr="006D3A4F">
        <w:rPr>
          <w:b/>
        </w:rPr>
        <w:t>Sielman</w:t>
      </w:r>
      <w:proofErr w:type="spellEnd"/>
      <w:r w:rsidRPr="006D3A4F">
        <w:rPr>
          <w:b/>
        </w:rPr>
        <w:t>, A., &amp; Sachs, J.</w:t>
      </w:r>
      <w:r>
        <w:t xml:space="preserve"> (2004). The malaria gap. In </w:t>
      </w:r>
      <w:r>
        <w:rPr>
          <w:i/>
          <w:iCs/>
        </w:rPr>
        <w:t>American Journal of Tropical Medicine and Hygiene</w:t>
      </w:r>
      <w:r>
        <w:t xml:space="preserve">. </w:t>
      </w:r>
      <w:r w:rsidRPr="006D3A4F">
        <w:rPr>
          <w:b/>
        </w:rPr>
        <w:t>71</w:t>
      </w:r>
      <w:r>
        <w:t>: 141–146. https://doi.org/https://doi.org/10.4269/ajtmh.2004.71.141</w:t>
      </w:r>
    </w:p>
    <w:p w14:paraId="7B686DE8" w14:textId="77777777" w:rsidR="003B00FD" w:rsidRPr="001924F0" w:rsidRDefault="003B00FD" w:rsidP="007C44BB">
      <w:pPr>
        <w:pStyle w:val="NormalWeb"/>
        <w:numPr>
          <w:ilvl w:val="0"/>
          <w:numId w:val="14"/>
        </w:numPr>
      </w:pPr>
      <w:r>
        <w:t xml:space="preserve">Malaria Genomic Epidemiology Network. (2015). </w:t>
      </w:r>
      <w:r w:rsidRPr="007C44BB">
        <w:rPr>
          <w:i/>
        </w:rPr>
        <w:t>Nature</w:t>
      </w:r>
      <w:r>
        <w:t xml:space="preserve">, </w:t>
      </w:r>
      <w:r w:rsidRPr="007C44BB">
        <w:rPr>
          <w:b/>
          <w:iCs/>
        </w:rPr>
        <w:t>526</w:t>
      </w:r>
      <w:r>
        <w:t>:253–257. https://doi.org/10.1038/nature15390.A</w:t>
      </w:r>
    </w:p>
    <w:p w14:paraId="704D4953" w14:textId="77777777" w:rsidR="003B00FD" w:rsidRPr="001F2527" w:rsidRDefault="003B00FD" w:rsidP="001F2527">
      <w:pPr>
        <w:pStyle w:val="ListParagraph"/>
        <w:numPr>
          <w:ilvl w:val="0"/>
          <w:numId w:val="14"/>
        </w:numPr>
        <w:spacing w:before="100" w:beforeAutospacing="1" w:after="100" w:afterAutospacing="1" w:line="240" w:lineRule="auto"/>
        <w:rPr>
          <w:rFonts w:ascii="Times New Roman" w:eastAsia="Times New Roman" w:hAnsi="Times New Roman" w:cs="Times New Roman"/>
          <w:sz w:val="24"/>
          <w:szCs w:val="24"/>
        </w:rPr>
      </w:pPr>
      <w:proofErr w:type="spellStart"/>
      <w:r w:rsidRPr="005B24BE">
        <w:rPr>
          <w:rFonts w:ascii="Times New Roman" w:eastAsia="Times New Roman" w:hAnsi="Times New Roman" w:cs="Times New Roman"/>
          <w:b/>
          <w:sz w:val="24"/>
          <w:szCs w:val="24"/>
        </w:rPr>
        <w:t>Massoda</w:t>
      </w:r>
      <w:proofErr w:type="spellEnd"/>
      <w:r w:rsidRPr="005B24BE">
        <w:rPr>
          <w:rFonts w:ascii="Times New Roman" w:eastAsia="Times New Roman" w:hAnsi="Times New Roman" w:cs="Times New Roman"/>
          <w:b/>
          <w:sz w:val="24"/>
          <w:szCs w:val="24"/>
        </w:rPr>
        <w:t xml:space="preserve"> </w:t>
      </w:r>
      <w:proofErr w:type="spellStart"/>
      <w:r w:rsidRPr="005B24BE">
        <w:rPr>
          <w:rFonts w:ascii="Times New Roman" w:eastAsia="Times New Roman" w:hAnsi="Times New Roman" w:cs="Times New Roman"/>
          <w:b/>
          <w:sz w:val="24"/>
          <w:szCs w:val="24"/>
        </w:rPr>
        <w:t>Tonye</w:t>
      </w:r>
      <w:proofErr w:type="spellEnd"/>
      <w:r w:rsidRPr="005B24BE">
        <w:rPr>
          <w:rFonts w:ascii="Times New Roman" w:eastAsia="Times New Roman" w:hAnsi="Times New Roman" w:cs="Times New Roman"/>
          <w:b/>
          <w:sz w:val="24"/>
          <w:szCs w:val="24"/>
        </w:rPr>
        <w:t xml:space="preserve">, S. G., </w:t>
      </w:r>
      <w:proofErr w:type="spellStart"/>
      <w:r w:rsidRPr="005B24BE">
        <w:rPr>
          <w:rFonts w:ascii="Times New Roman" w:eastAsia="Times New Roman" w:hAnsi="Times New Roman" w:cs="Times New Roman"/>
          <w:b/>
          <w:sz w:val="24"/>
          <w:szCs w:val="24"/>
        </w:rPr>
        <w:t>Kouambeng</w:t>
      </w:r>
      <w:proofErr w:type="spellEnd"/>
      <w:r w:rsidRPr="005B24BE">
        <w:rPr>
          <w:rFonts w:ascii="Times New Roman" w:eastAsia="Times New Roman" w:hAnsi="Times New Roman" w:cs="Times New Roman"/>
          <w:b/>
          <w:sz w:val="24"/>
          <w:szCs w:val="24"/>
        </w:rPr>
        <w:t xml:space="preserve">, C., </w:t>
      </w:r>
      <w:proofErr w:type="spellStart"/>
      <w:r w:rsidRPr="005B24BE">
        <w:rPr>
          <w:rFonts w:ascii="Times New Roman" w:eastAsia="Times New Roman" w:hAnsi="Times New Roman" w:cs="Times New Roman"/>
          <w:b/>
          <w:sz w:val="24"/>
          <w:szCs w:val="24"/>
        </w:rPr>
        <w:t>Wounang</w:t>
      </w:r>
      <w:proofErr w:type="spellEnd"/>
      <w:r w:rsidRPr="005B24BE">
        <w:rPr>
          <w:rFonts w:ascii="Times New Roman" w:eastAsia="Times New Roman" w:hAnsi="Times New Roman" w:cs="Times New Roman"/>
          <w:b/>
          <w:sz w:val="24"/>
          <w:szCs w:val="24"/>
        </w:rPr>
        <w:t xml:space="preserve">, R., &amp; </w:t>
      </w:r>
      <w:proofErr w:type="spellStart"/>
      <w:r w:rsidRPr="005B24BE">
        <w:rPr>
          <w:rFonts w:ascii="Times New Roman" w:eastAsia="Times New Roman" w:hAnsi="Times New Roman" w:cs="Times New Roman"/>
          <w:b/>
          <w:sz w:val="24"/>
          <w:szCs w:val="24"/>
        </w:rPr>
        <w:t>Vounatsou</w:t>
      </w:r>
      <w:proofErr w:type="spellEnd"/>
      <w:r w:rsidRPr="005B24BE">
        <w:rPr>
          <w:rFonts w:ascii="Times New Roman" w:eastAsia="Times New Roman" w:hAnsi="Times New Roman" w:cs="Times New Roman"/>
          <w:b/>
          <w:sz w:val="24"/>
          <w:szCs w:val="24"/>
        </w:rPr>
        <w:t>, P</w:t>
      </w:r>
      <w:r w:rsidRPr="001F2527">
        <w:rPr>
          <w:rFonts w:ascii="Times New Roman" w:eastAsia="Times New Roman" w:hAnsi="Times New Roman" w:cs="Times New Roman"/>
          <w:sz w:val="24"/>
          <w:szCs w:val="24"/>
        </w:rPr>
        <w:t xml:space="preserve">. (2018). Challenges of DHS and MIS to capture the entire pattern of malaria parasite risk and intervention effects in countries with different ecological zones: The case of Cameroon. </w:t>
      </w:r>
      <w:r w:rsidRPr="001F2527">
        <w:rPr>
          <w:rFonts w:ascii="Times New Roman" w:eastAsia="Times New Roman" w:hAnsi="Times New Roman" w:cs="Times New Roman"/>
          <w:i/>
          <w:iCs/>
          <w:sz w:val="24"/>
          <w:szCs w:val="24"/>
        </w:rPr>
        <w:t>Malaria Journal</w:t>
      </w:r>
      <w:r w:rsidRPr="001F2527">
        <w:rPr>
          <w:rFonts w:ascii="Times New Roman" w:eastAsia="Times New Roman" w:hAnsi="Times New Roman" w:cs="Times New Roman"/>
          <w:sz w:val="24"/>
          <w:szCs w:val="24"/>
        </w:rPr>
        <w:t xml:space="preserve">, </w:t>
      </w:r>
      <w:r w:rsidRPr="001F2527">
        <w:rPr>
          <w:rFonts w:ascii="Times New Roman" w:eastAsia="Times New Roman" w:hAnsi="Times New Roman" w:cs="Times New Roman"/>
          <w:b/>
          <w:iCs/>
          <w:sz w:val="24"/>
          <w:szCs w:val="24"/>
        </w:rPr>
        <w:t>17</w:t>
      </w:r>
      <w:r>
        <w:rPr>
          <w:rFonts w:ascii="Times New Roman" w:eastAsia="Times New Roman" w:hAnsi="Times New Roman" w:cs="Times New Roman"/>
          <w:sz w:val="24"/>
          <w:szCs w:val="24"/>
        </w:rPr>
        <w:t>:</w:t>
      </w:r>
      <w:r w:rsidRPr="001F2527">
        <w:rPr>
          <w:rFonts w:ascii="Times New Roman" w:eastAsia="Times New Roman" w:hAnsi="Times New Roman" w:cs="Times New Roman"/>
          <w:sz w:val="24"/>
          <w:szCs w:val="24"/>
        </w:rPr>
        <w:t xml:space="preserve"> 156. https://doi.org/10.1186/s12936-018-2284-7</w:t>
      </w:r>
    </w:p>
    <w:p w14:paraId="6002F2A8" w14:textId="77777777" w:rsidR="003B00FD" w:rsidRPr="001924F0" w:rsidRDefault="003B00FD" w:rsidP="00020ABE">
      <w:pPr>
        <w:pStyle w:val="NormalWeb"/>
        <w:numPr>
          <w:ilvl w:val="0"/>
          <w:numId w:val="14"/>
        </w:numPr>
      </w:pPr>
      <w:proofErr w:type="spellStart"/>
      <w:r w:rsidRPr="001924F0">
        <w:rPr>
          <w:b/>
        </w:rPr>
        <w:t>Mbenda</w:t>
      </w:r>
      <w:proofErr w:type="spellEnd"/>
      <w:r w:rsidRPr="001924F0">
        <w:rPr>
          <w:b/>
        </w:rPr>
        <w:t xml:space="preserve">, H. G. </w:t>
      </w:r>
      <w:proofErr w:type="spellStart"/>
      <w:r w:rsidRPr="001924F0">
        <w:rPr>
          <w:b/>
        </w:rPr>
        <w:t>aell</w:t>
      </w:r>
      <w:proofErr w:type="spellEnd"/>
      <w:r w:rsidRPr="001924F0">
        <w:rPr>
          <w:b/>
        </w:rPr>
        <w:t xml:space="preserve">. N., </w:t>
      </w:r>
      <w:proofErr w:type="spellStart"/>
      <w:r w:rsidRPr="001924F0">
        <w:rPr>
          <w:b/>
        </w:rPr>
        <w:t>Awasthi</w:t>
      </w:r>
      <w:proofErr w:type="spellEnd"/>
      <w:r w:rsidRPr="001924F0">
        <w:rPr>
          <w:b/>
        </w:rPr>
        <w:t xml:space="preserve">, G., Singh, P. K., </w:t>
      </w:r>
      <w:proofErr w:type="spellStart"/>
      <w:r w:rsidRPr="001924F0">
        <w:rPr>
          <w:b/>
        </w:rPr>
        <w:t>Gouado</w:t>
      </w:r>
      <w:proofErr w:type="spellEnd"/>
      <w:r w:rsidRPr="001924F0">
        <w:rPr>
          <w:b/>
        </w:rPr>
        <w:t>, I., &amp; Das, A</w:t>
      </w:r>
      <w:r w:rsidRPr="001924F0">
        <w:t xml:space="preserve">. (2014). Does malaria epidemiology project Cameroon as “Africa in miniature”? </w:t>
      </w:r>
      <w:r w:rsidRPr="001924F0">
        <w:rPr>
          <w:i/>
          <w:iCs/>
        </w:rPr>
        <w:t>Journal of Biosciences</w:t>
      </w:r>
      <w:r w:rsidRPr="001924F0">
        <w:t xml:space="preserve">, </w:t>
      </w:r>
      <w:r w:rsidRPr="001924F0">
        <w:rPr>
          <w:b/>
          <w:iCs/>
        </w:rPr>
        <w:t>39</w:t>
      </w:r>
      <w:r w:rsidRPr="001924F0">
        <w:t>: 727–738. https://doi.org/10.1007/s12038-014-9451-y</w:t>
      </w:r>
    </w:p>
    <w:p w14:paraId="6C23FA75" w14:textId="77777777" w:rsidR="003B00FD" w:rsidRDefault="003B00FD" w:rsidP="00402482">
      <w:pPr>
        <w:pStyle w:val="NormalWeb"/>
        <w:numPr>
          <w:ilvl w:val="0"/>
          <w:numId w:val="14"/>
        </w:numPr>
      </w:pPr>
      <w:proofErr w:type="spellStart"/>
      <w:r w:rsidRPr="00450F07">
        <w:rPr>
          <w:b/>
        </w:rPr>
        <w:t>Nabet</w:t>
      </w:r>
      <w:proofErr w:type="spellEnd"/>
      <w:r w:rsidRPr="00450F07">
        <w:rPr>
          <w:b/>
        </w:rPr>
        <w:t xml:space="preserve">, C., </w:t>
      </w:r>
      <w:proofErr w:type="spellStart"/>
      <w:r w:rsidRPr="00450F07">
        <w:rPr>
          <w:b/>
        </w:rPr>
        <w:t>Doumbo</w:t>
      </w:r>
      <w:proofErr w:type="spellEnd"/>
      <w:r w:rsidRPr="00450F07">
        <w:rPr>
          <w:b/>
        </w:rPr>
        <w:t xml:space="preserve">, S., </w:t>
      </w:r>
      <w:proofErr w:type="spellStart"/>
      <w:r w:rsidRPr="00450F07">
        <w:rPr>
          <w:b/>
        </w:rPr>
        <w:t>Jeddi</w:t>
      </w:r>
      <w:proofErr w:type="spellEnd"/>
      <w:r w:rsidRPr="00450F07">
        <w:rPr>
          <w:b/>
        </w:rPr>
        <w:t xml:space="preserve">, F., </w:t>
      </w:r>
      <w:proofErr w:type="spellStart"/>
      <w:r w:rsidRPr="00450F07">
        <w:rPr>
          <w:b/>
        </w:rPr>
        <w:t>Konaté</w:t>
      </w:r>
      <w:proofErr w:type="spellEnd"/>
      <w:r w:rsidRPr="00450F07">
        <w:rPr>
          <w:b/>
        </w:rPr>
        <w:t xml:space="preserve">, S., </w:t>
      </w:r>
      <w:proofErr w:type="spellStart"/>
      <w:r w:rsidRPr="00450F07">
        <w:rPr>
          <w:b/>
        </w:rPr>
        <w:t>Manciulli</w:t>
      </w:r>
      <w:proofErr w:type="spellEnd"/>
      <w:r w:rsidRPr="00450F07">
        <w:rPr>
          <w:b/>
        </w:rPr>
        <w:t xml:space="preserve">, T., </w:t>
      </w:r>
      <w:proofErr w:type="spellStart"/>
      <w:r w:rsidRPr="00450F07">
        <w:rPr>
          <w:b/>
        </w:rPr>
        <w:t>Fofana</w:t>
      </w:r>
      <w:proofErr w:type="spellEnd"/>
      <w:r w:rsidRPr="00450F07">
        <w:rPr>
          <w:b/>
        </w:rPr>
        <w:t>, B</w:t>
      </w:r>
      <w:proofErr w:type="gramStart"/>
      <w:r w:rsidRPr="00450F07">
        <w:rPr>
          <w:b/>
        </w:rPr>
        <w:t>., …</w:t>
      </w:r>
      <w:proofErr w:type="gramEnd"/>
      <w:r w:rsidRPr="00450F07">
        <w:rPr>
          <w:b/>
        </w:rPr>
        <w:t xml:space="preserve"> </w:t>
      </w:r>
      <w:proofErr w:type="spellStart"/>
      <w:r w:rsidRPr="00450F07">
        <w:rPr>
          <w:b/>
        </w:rPr>
        <w:t>Piarroux</w:t>
      </w:r>
      <w:proofErr w:type="spellEnd"/>
      <w:r w:rsidRPr="00450F07">
        <w:rPr>
          <w:b/>
        </w:rPr>
        <w:t>, R</w:t>
      </w:r>
      <w:r>
        <w:t xml:space="preserve">. (2016). Genetic diversity of Plasmodium falciparum in human malaria cases in Mali. </w:t>
      </w:r>
      <w:r>
        <w:rPr>
          <w:i/>
          <w:iCs/>
        </w:rPr>
        <w:t>Malaria Journal</w:t>
      </w:r>
      <w:r>
        <w:t xml:space="preserve">, </w:t>
      </w:r>
      <w:r w:rsidRPr="0035040B">
        <w:rPr>
          <w:b/>
          <w:iCs/>
        </w:rPr>
        <w:t>15</w:t>
      </w:r>
      <w:r>
        <w:t>. https://doi.org/10.1186/s12936-016-1397-0</w:t>
      </w:r>
    </w:p>
    <w:p w14:paraId="3B4C5C21" w14:textId="77777777" w:rsidR="003B00FD" w:rsidRDefault="003B00FD" w:rsidP="001343FB">
      <w:pPr>
        <w:pStyle w:val="NormalWeb"/>
        <w:numPr>
          <w:ilvl w:val="0"/>
          <w:numId w:val="14"/>
        </w:numPr>
      </w:pPr>
      <w:proofErr w:type="spellStart"/>
      <w:r w:rsidRPr="00450F07">
        <w:rPr>
          <w:b/>
        </w:rPr>
        <w:t>Olszewski</w:t>
      </w:r>
      <w:proofErr w:type="spellEnd"/>
      <w:r w:rsidRPr="00450F07">
        <w:rPr>
          <w:b/>
        </w:rPr>
        <w:t xml:space="preserve">, K. L., </w:t>
      </w:r>
      <w:proofErr w:type="spellStart"/>
      <w:r w:rsidRPr="00450F07">
        <w:rPr>
          <w:b/>
        </w:rPr>
        <w:t>Morrisey</w:t>
      </w:r>
      <w:proofErr w:type="spellEnd"/>
      <w:r w:rsidRPr="00450F07">
        <w:rPr>
          <w:b/>
        </w:rPr>
        <w:t xml:space="preserve">, J. M., </w:t>
      </w:r>
      <w:proofErr w:type="spellStart"/>
      <w:r w:rsidRPr="00450F07">
        <w:rPr>
          <w:b/>
        </w:rPr>
        <w:t>Wilinski</w:t>
      </w:r>
      <w:proofErr w:type="spellEnd"/>
      <w:r w:rsidRPr="00450F07">
        <w:rPr>
          <w:b/>
        </w:rPr>
        <w:t xml:space="preserve">, D., Burns, J. M., B, A., Rabinowitz, J. D., &amp; </w:t>
      </w:r>
      <w:proofErr w:type="spellStart"/>
      <w:r w:rsidRPr="00450F07">
        <w:rPr>
          <w:b/>
        </w:rPr>
        <w:t>Llinás</w:t>
      </w:r>
      <w:proofErr w:type="spellEnd"/>
      <w:r w:rsidRPr="00450F07">
        <w:rPr>
          <w:b/>
        </w:rPr>
        <w:t xml:space="preserve">, M. </w:t>
      </w:r>
      <w:r>
        <w:t xml:space="preserve">(2010). NIH Public Access. </w:t>
      </w:r>
      <w:r>
        <w:rPr>
          <w:i/>
          <w:iCs/>
        </w:rPr>
        <w:t>Cell</w:t>
      </w:r>
      <w:r>
        <w:t xml:space="preserve">, </w:t>
      </w:r>
      <w:r w:rsidRPr="005E7E76">
        <w:rPr>
          <w:b/>
          <w:iCs/>
        </w:rPr>
        <w:t>5</w:t>
      </w:r>
      <w:r>
        <w:t>: 191–199. https://doi.org/10.1016/j.chom.2009.01.004.Host-parasite</w:t>
      </w:r>
    </w:p>
    <w:p w14:paraId="7B77411D" w14:textId="77777777" w:rsidR="003B00FD" w:rsidRPr="001924F0" w:rsidRDefault="003B00FD" w:rsidP="00020ABE">
      <w:pPr>
        <w:pStyle w:val="NormalWeb"/>
        <w:numPr>
          <w:ilvl w:val="0"/>
          <w:numId w:val="14"/>
        </w:numPr>
      </w:pPr>
      <w:r w:rsidRPr="001924F0">
        <w:rPr>
          <w:b/>
        </w:rPr>
        <w:t xml:space="preserve">Ravenhall, M., </w:t>
      </w:r>
      <w:proofErr w:type="spellStart"/>
      <w:r w:rsidRPr="001924F0">
        <w:rPr>
          <w:b/>
        </w:rPr>
        <w:t>Campino</w:t>
      </w:r>
      <w:proofErr w:type="spellEnd"/>
      <w:r w:rsidRPr="001924F0">
        <w:rPr>
          <w:b/>
        </w:rPr>
        <w:t xml:space="preserve">, S., </w:t>
      </w:r>
      <w:proofErr w:type="spellStart"/>
      <w:r w:rsidRPr="001924F0">
        <w:rPr>
          <w:b/>
        </w:rPr>
        <w:t>Sepúlveda</w:t>
      </w:r>
      <w:proofErr w:type="spellEnd"/>
      <w:r w:rsidRPr="001924F0">
        <w:rPr>
          <w:b/>
        </w:rPr>
        <w:t xml:space="preserve">, N., </w:t>
      </w:r>
      <w:proofErr w:type="spellStart"/>
      <w:r w:rsidRPr="001924F0">
        <w:rPr>
          <w:b/>
        </w:rPr>
        <w:t>Manjurano</w:t>
      </w:r>
      <w:proofErr w:type="spellEnd"/>
      <w:r w:rsidRPr="001924F0">
        <w:rPr>
          <w:b/>
        </w:rPr>
        <w:t xml:space="preserve">, A., </w:t>
      </w:r>
      <w:proofErr w:type="spellStart"/>
      <w:r w:rsidRPr="001924F0">
        <w:rPr>
          <w:b/>
        </w:rPr>
        <w:t>Nadjm</w:t>
      </w:r>
      <w:proofErr w:type="spellEnd"/>
      <w:r w:rsidRPr="001924F0">
        <w:rPr>
          <w:b/>
        </w:rPr>
        <w:t xml:space="preserve">, B., </w:t>
      </w:r>
      <w:proofErr w:type="spellStart"/>
      <w:r w:rsidRPr="001924F0">
        <w:rPr>
          <w:b/>
        </w:rPr>
        <w:t>Mtove</w:t>
      </w:r>
      <w:proofErr w:type="spellEnd"/>
      <w:r w:rsidRPr="001924F0">
        <w:rPr>
          <w:b/>
        </w:rPr>
        <w:t>, G</w:t>
      </w:r>
      <w:proofErr w:type="gramStart"/>
      <w:r w:rsidRPr="001924F0">
        <w:rPr>
          <w:b/>
        </w:rPr>
        <w:t>., …</w:t>
      </w:r>
      <w:proofErr w:type="gramEnd"/>
      <w:r w:rsidRPr="001924F0">
        <w:rPr>
          <w:b/>
        </w:rPr>
        <w:t xml:space="preserve"> Clark, T. G.</w:t>
      </w:r>
      <w:r w:rsidRPr="001924F0">
        <w:t xml:space="preserve"> (2018). Novel genetic polymorphisms associated with severe malaria and under selective pressure in North-eastern Tanzania. </w:t>
      </w:r>
      <w:proofErr w:type="spellStart"/>
      <w:r w:rsidRPr="001924F0">
        <w:rPr>
          <w:i/>
          <w:iCs/>
        </w:rPr>
        <w:t>PLoS</w:t>
      </w:r>
      <w:proofErr w:type="spellEnd"/>
      <w:r w:rsidRPr="001924F0">
        <w:rPr>
          <w:i/>
          <w:iCs/>
        </w:rPr>
        <w:t xml:space="preserve"> Genetics</w:t>
      </w:r>
      <w:r w:rsidRPr="001924F0">
        <w:t xml:space="preserve">, </w:t>
      </w:r>
      <w:r w:rsidRPr="001924F0">
        <w:rPr>
          <w:b/>
          <w:iCs/>
        </w:rPr>
        <w:t>14</w:t>
      </w:r>
      <w:r w:rsidRPr="001924F0">
        <w:t>: 1–15. https://doi.org/10.1371/journal.pgen.1007172</w:t>
      </w:r>
    </w:p>
    <w:p w14:paraId="290A01A7" w14:textId="77777777" w:rsidR="003B00FD" w:rsidRPr="001924F0" w:rsidRDefault="003B00FD" w:rsidP="00020ABE">
      <w:pPr>
        <w:pStyle w:val="NormalWeb"/>
        <w:numPr>
          <w:ilvl w:val="0"/>
          <w:numId w:val="14"/>
        </w:numPr>
      </w:pPr>
      <w:proofErr w:type="spellStart"/>
      <w:r w:rsidRPr="001924F0">
        <w:rPr>
          <w:b/>
        </w:rPr>
        <w:t>Rumaney</w:t>
      </w:r>
      <w:proofErr w:type="spellEnd"/>
      <w:r w:rsidRPr="001924F0">
        <w:rPr>
          <w:b/>
        </w:rPr>
        <w:t xml:space="preserve">, M. B., Ngo </w:t>
      </w:r>
      <w:proofErr w:type="spellStart"/>
      <w:r w:rsidRPr="001924F0">
        <w:rPr>
          <w:b/>
        </w:rPr>
        <w:t>Bitoungui</w:t>
      </w:r>
      <w:proofErr w:type="spellEnd"/>
      <w:r w:rsidRPr="001924F0">
        <w:rPr>
          <w:b/>
        </w:rPr>
        <w:t xml:space="preserve">, V. J., Vorster, A. A., </w:t>
      </w:r>
      <w:proofErr w:type="spellStart"/>
      <w:r w:rsidRPr="001924F0">
        <w:rPr>
          <w:b/>
        </w:rPr>
        <w:t>Ramesar</w:t>
      </w:r>
      <w:proofErr w:type="spellEnd"/>
      <w:r w:rsidRPr="001924F0">
        <w:rPr>
          <w:b/>
        </w:rPr>
        <w:t xml:space="preserve">, R., </w:t>
      </w:r>
      <w:proofErr w:type="spellStart"/>
      <w:r w:rsidRPr="001924F0">
        <w:rPr>
          <w:b/>
        </w:rPr>
        <w:t>Kengne</w:t>
      </w:r>
      <w:proofErr w:type="spellEnd"/>
      <w:r w:rsidRPr="001924F0">
        <w:rPr>
          <w:b/>
        </w:rPr>
        <w:t xml:space="preserve">, A. P., </w:t>
      </w:r>
      <w:proofErr w:type="spellStart"/>
      <w:r w:rsidRPr="001924F0">
        <w:rPr>
          <w:b/>
        </w:rPr>
        <w:t>Ngogang</w:t>
      </w:r>
      <w:proofErr w:type="spellEnd"/>
      <w:r w:rsidRPr="001924F0">
        <w:rPr>
          <w:b/>
        </w:rPr>
        <w:t xml:space="preserve">, J., &amp; </w:t>
      </w:r>
      <w:proofErr w:type="spellStart"/>
      <w:r w:rsidRPr="001924F0">
        <w:rPr>
          <w:b/>
        </w:rPr>
        <w:t>Wonkam</w:t>
      </w:r>
      <w:proofErr w:type="spellEnd"/>
      <w:r w:rsidRPr="001924F0">
        <w:rPr>
          <w:b/>
        </w:rPr>
        <w:t>, A.</w:t>
      </w:r>
      <w:r w:rsidRPr="001924F0">
        <w:t xml:space="preserve"> (2014). The co-inheritance of alpha-thalassemia and sickle cell anemia is associated with better hematological indices and lower consultations rate in Cameroonian patients and could improve their survival. </w:t>
      </w:r>
      <w:proofErr w:type="spellStart"/>
      <w:r w:rsidRPr="001924F0">
        <w:rPr>
          <w:i/>
          <w:iCs/>
        </w:rPr>
        <w:t>PLoS</w:t>
      </w:r>
      <w:proofErr w:type="spellEnd"/>
      <w:r w:rsidRPr="001924F0">
        <w:rPr>
          <w:i/>
          <w:iCs/>
        </w:rPr>
        <w:t xml:space="preserve"> ONE</w:t>
      </w:r>
      <w:r w:rsidRPr="001924F0">
        <w:t xml:space="preserve">, </w:t>
      </w:r>
      <w:r w:rsidRPr="001924F0">
        <w:rPr>
          <w:b/>
          <w:iCs/>
        </w:rPr>
        <w:t>9</w:t>
      </w:r>
      <w:r w:rsidRPr="001924F0">
        <w:t>: 1–10. https://doi.org/10.1371/journal.pone.0100516</w:t>
      </w:r>
    </w:p>
    <w:p w14:paraId="7FEE30EA" w14:textId="77777777" w:rsidR="003B00FD" w:rsidRPr="001924F0" w:rsidRDefault="003B00FD" w:rsidP="00020ABE">
      <w:pPr>
        <w:pStyle w:val="NormalWeb"/>
        <w:numPr>
          <w:ilvl w:val="0"/>
          <w:numId w:val="14"/>
        </w:numPr>
      </w:pPr>
      <w:r w:rsidRPr="001924F0">
        <w:rPr>
          <w:b/>
        </w:rPr>
        <w:t xml:space="preserve">Smith, J. D., Rowe, J. A., Higgins, M. K., &amp; </w:t>
      </w:r>
      <w:proofErr w:type="spellStart"/>
      <w:r w:rsidRPr="001924F0">
        <w:rPr>
          <w:b/>
        </w:rPr>
        <w:t>Lavstsen</w:t>
      </w:r>
      <w:proofErr w:type="spellEnd"/>
      <w:r w:rsidRPr="001924F0">
        <w:rPr>
          <w:b/>
        </w:rPr>
        <w:t>, T</w:t>
      </w:r>
      <w:r w:rsidRPr="001924F0">
        <w:t xml:space="preserve">. (2013). Malaria’s deadly grip: </w:t>
      </w:r>
      <w:proofErr w:type="spellStart"/>
      <w:r w:rsidRPr="001924F0">
        <w:t>Cytoadhesion</w:t>
      </w:r>
      <w:proofErr w:type="spellEnd"/>
      <w:r w:rsidRPr="001924F0">
        <w:t xml:space="preserve"> of Plasmodium falciparum-infected erythrocytes. </w:t>
      </w:r>
      <w:r w:rsidRPr="001924F0">
        <w:rPr>
          <w:i/>
          <w:iCs/>
        </w:rPr>
        <w:t>Cellular Microbiology</w:t>
      </w:r>
      <w:r w:rsidRPr="001924F0">
        <w:t xml:space="preserve">, </w:t>
      </w:r>
      <w:r w:rsidRPr="001924F0">
        <w:rPr>
          <w:b/>
          <w:iCs/>
        </w:rPr>
        <w:t>15</w:t>
      </w:r>
      <w:r w:rsidRPr="001924F0">
        <w:t>: 1976–1983. https://doi.org/10.1111/cmi.12183</w:t>
      </w:r>
    </w:p>
    <w:p w14:paraId="6FD78B9F" w14:textId="77777777" w:rsidR="003B00FD" w:rsidRDefault="003B00FD" w:rsidP="00402482">
      <w:pPr>
        <w:pStyle w:val="NormalWeb"/>
        <w:numPr>
          <w:ilvl w:val="0"/>
          <w:numId w:val="14"/>
        </w:numPr>
      </w:pPr>
      <w:proofErr w:type="spellStart"/>
      <w:r w:rsidRPr="00C72D6D">
        <w:rPr>
          <w:b/>
        </w:rPr>
        <w:t>Soe</w:t>
      </w:r>
      <w:proofErr w:type="spellEnd"/>
      <w:r w:rsidRPr="00C72D6D">
        <w:rPr>
          <w:b/>
        </w:rPr>
        <w:t xml:space="preserve">, T. N., Wu, Y., </w:t>
      </w:r>
      <w:proofErr w:type="spellStart"/>
      <w:r w:rsidRPr="00C72D6D">
        <w:rPr>
          <w:b/>
        </w:rPr>
        <w:t>Tun</w:t>
      </w:r>
      <w:proofErr w:type="spellEnd"/>
      <w:r w:rsidRPr="00C72D6D">
        <w:rPr>
          <w:b/>
        </w:rPr>
        <w:t xml:space="preserve">, M. W., Xu, X., Hu, Y., </w:t>
      </w:r>
      <w:proofErr w:type="spellStart"/>
      <w:r w:rsidRPr="00C72D6D">
        <w:rPr>
          <w:b/>
        </w:rPr>
        <w:t>Ruan</w:t>
      </w:r>
      <w:proofErr w:type="spellEnd"/>
      <w:r w:rsidRPr="00C72D6D">
        <w:rPr>
          <w:b/>
        </w:rPr>
        <w:t>, Y</w:t>
      </w:r>
      <w:proofErr w:type="gramStart"/>
      <w:r w:rsidRPr="00C72D6D">
        <w:rPr>
          <w:b/>
        </w:rPr>
        <w:t>., …</w:t>
      </w:r>
      <w:proofErr w:type="gramEnd"/>
      <w:r w:rsidRPr="00C72D6D">
        <w:rPr>
          <w:b/>
        </w:rPr>
        <w:t xml:space="preserve"> Cui, L</w:t>
      </w:r>
      <w:r>
        <w:t>. (2016). Genetic diversity of Plasmodium falciparum populations in southeast and western Myanmar. https://doi.org/10.1186/s13071-017-2254-x</w:t>
      </w:r>
    </w:p>
    <w:p w14:paraId="3B145477" w14:textId="77777777" w:rsidR="003B00FD" w:rsidRPr="001924F0" w:rsidRDefault="003B00FD" w:rsidP="00020ABE">
      <w:pPr>
        <w:pStyle w:val="NormalWeb"/>
        <w:numPr>
          <w:ilvl w:val="0"/>
          <w:numId w:val="14"/>
        </w:numPr>
      </w:pPr>
      <w:proofErr w:type="spellStart"/>
      <w:r w:rsidRPr="001924F0">
        <w:rPr>
          <w:b/>
        </w:rPr>
        <w:t>Soulard</w:t>
      </w:r>
      <w:proofErr w:type="spellEnd"/>
      <w:r w:rsidRPr="001924F0">
        <w:rPr>
          <w:b/>
        </w:rPr>
        <w:t xml:space="preserve">, V., </w:t>
      </w:r>
      <w:proofErr w:type="spellStart"/>
      <w:r w:rsidRPr="001924F0">
        <w:rPr>
          <w:b/>
        </w:rPr>
        <w:t>Bosson-Vanga</w:t>
      </w:r>
      <w:proofErr w:type="spellEnd"/>
      <w:r w:rsidRPr="001924F0">
        <w:rPr>
          <w:b/>
        </w:rPr>
        <w:t xml:space="preserve">, H., </w:t>
      </w:r>
      <w:proofErr w:type="spellStart"/>
      <w:r w:rsidRPr="001924F0">
        <w:rPr>
          <w:b/>
        </w:rPr>
        <w:t>Lorthiois</w:t>
      </w:r>
      <w:proofErr w:type="spellEnd"/>
      <w:r w:rsidRPr="001924F0">
        <w:rPr>
          <w:b/>
        </w:rPr>
        <w:t xml:space="preserve">, A., </w:t>
      </w:r>
      <w:proofErr w:type="spellStart"/>
      <w:r w:rsidRPr="001924F0">
        <w:rPr>
          <w:b/>
        </w:rPr>
        <w:t>Roucher</w:t>
      </w:r>
      <w:proofErr w:type="spellEnd"/>
      <w:r w:rsidRPr="001924F0">
        <w:rPr>
          <w:b/>
        </w:rPr>
        <w:t xml:space="preserve">, C., </w:t>
      </w:r>
      <w:proofErr w:type="spellStart"/>
      <w:r w:rsidRPr="001924F0">
        <w:rPr>
          <w:b/>
        </w:rPr>
        <w:t>Franetich</w:t>
      </w:r>
      <w:proofErr w:type="spellEnd"/>
      <w:r w:rsidRPr="001924F0">
        <w:rPr>
          <w:b/>
        </w:rPr>
        <w:t xml:space="preserve">, J. F., </w:t>
      </w:r>
      <w:proofErr w:type="spellStart"/>
      <w:r w:rsidRPr="001924F0">
        <w:rPr>
          <w:b/>
        </w:rPr>
        <w:t>Zanghi</w:t>
      </w:r>
      <w:proofErr w:type="spellEnd"/>
      <w:r w:rsidRPr="001924F0">
        <w:rPr>
          <w:b/>
        </w:rPr>
        <w:t>, G</w:t>
      </w:r>
      <w:proofErr w:type="gramStart"/>
      <w:r w:rsidRPr="001924F0">
        <w:rPr>
          <w:b/>
        </w:rPr>
        <w:t>., …</w:t>
      </w:r>
      <w:proofErr w:type="gramEnd"/>
      <w:r w:rsidRPr="001924F0">
        <w:rPr>
          <w:b/>
        </w:rPr>
        <w:t xml:space="preserve"> </w:t>
      </w:r>
      <w:proofErr w:type="spellStart"/>
      <w:r w:rsidRPr="001924F0">
        <w:rPr>
          <w:b/>
        </w:rPr>
        <w:t>Mazier</w:t>
      </w:r>
      <w:proofErr w:type="spellEnd"/>
      <w:r w:rsidRPr="001924F0">
        <w:rPr>
          <w:b/>
        </w:rPr>
        <w:t>, D.</w:t>
      </w:r>
      <w:r w:rsidRPr="001924F0">
        <w:t xml:space="preserve"> (2015). Plasmodium falciparum full life cycle and Plasmodium </w:t>
      </w:r>
      <w:proofErr w:type="spellStart"/>
      <w:r w:rsidRPr="001924F0">
        <w:t>ovale</w:t>
      </w:r>
      <w:proofErr w:type="spellEnd"/>
      <w:r w:rsidRPr="001924F0">
        <w:t xml:space="preserve"> liver stages in humanized mice. </w:t>
      </w:r>
      <w:r w:rsidRPr="001924F0">
        <w:rPr>
          <w:i/>
          <w:iCs/>
        </w:rPr>
        <w:t>Nature Communications</w:t>
      </w:r>
      <w:r w:rsidRPr="001924F0">
        <w:t xml:space="preserve">, </w:t>
      </w:r>
      <w:r w:rsidRPr="001924F0">
        <w:rPr>
          <w:b/>
          <w:iCs/>
        </w:rPr>
        <w:t>6</w:t>
      </w:r>
      <w:r w:rsidRPr="001924F0">
        <w:t>. https://doi.org/10.1038/ncomms8690</w:t>
      </w:r>
    </w:p>
    <w:p w14:paraId="15F91CE5" w14:textId="77777777" w:rsidR="003B00FD" w:rsidRPr="001924F0" w:rsidRDefault="003B00FD" w:rsidP="00020ABE">
      <w:pPr>
        <w:pStyle w:val="NormalWeb"/>
        <w:numPr>
          <w:ilvl w:val="0"/>
          <w:numId w:val="14"/>
        </w:numPr>
      </w:pPr>
      <w:proofErr w:type="spellStart"/>
      <w:r w:rsidRPr="001924F0">
        <w:rPr>
          <w:b/>
        </w:rPr>
        <w:t>Teo</w:t>
      </w:r>
      <w:proofErr w:type="spellEnd"/>
      <w:r w:rsidRPr="001924F0">
        <w:rPr>
          <w:b/>
        </w:rPr>
        <w:t>, Y., Small, K. S., &amp; Kwiatkowski, D. P</w:t>
      </w:r>
      <w:r>
        <w:t>. (2010</w:t>
      </w:r>
      <w:r w:rsidRPr="001924F0">
        <w:t xml:space="preserve">). Europe PMC Funders Group Methodological challenges of genome-wide association analysis in Africa, </w:t>
      </w:r>
      <w:r w:rsidRPr="001924F0">
        <w:rPr>
          <w:b/>
          <w:iCs/>
        </w:rPr>
        <w:t>11</w:t>
      </w:r>
      <w:r w:rsidRPr="001924F0">
        <w:t>: 149–160. https://doi.org/10.1038/nrg2731.Methodological</w:t>
      </w:r>
    </w:p>
    <w:p w14:paraId="10D6317F" w14:textId="77777777" w:rsidR="003B00FD" w:rsidRPr="001924F0" w:rsidRDefault="003B00FD" w:rsidP="00020ABE">
      <w:pPr>
        <w:pStyle w:val="NormalWeb"/>
        <w:numPr>
          <w:ilvl w:val="0"/>
          <w:numId w:val="14"/>
        </w:numPr>
      </w:pPr>
      <w:proofErr w:type="spellStart"/>
      <w:r w:rsidRPr="001924F0">
        <w:rPr>
          <w:b/>
        </w:rPr>
        <w:t>Timmann</w:t>
      </w:r>
      <w:proofErr w:type="spellEnd"/>
      <w:r w:rsidRPr="001924F0">
        <w:rPr>
          <w:b/>
        </w:rPr>
        <w:t xml:space="preserve">, C., </w:t>
      </w:r>
      <w:proofErr w:type="spellStart"/>
      <w:r w:rsidRPr="001924F0">
        <w:rPr>
          <w:b/>
        </w:rPr>
        <w:t>Thye</w:t>
      </w:r>
      <w:proofErr w:type="spellEnd"/>
      <w:r w:rsidRPr="001924F0">
        <w:rPr>
          <w:b/>
        </w:rPr>
        <w:t xml:space="preserve">, T., </w:t>
      </w:r>
      <w:proofErr w:type="spellStart"/>
      <w:r w:rsidRPr="001924F0">
        <w:rPr>
          <w:b/>
        </w:rPr>
        <w:t>Vens</w:t>
      </w:r>
      <w:proofErr w:type="spellEnd"/>
      <w:r w:rsidRPr="001924F0">
        <w:rPr>
          <w:b/>
        </w:rPr>
        <w:t xml:space="preserve">, M., Evans, J., May, J., </w:t>
      </w:r>
      <w:proofErr w:type="spellStart"/>
      <w:r w:rsidRPr="001924F0">
        <w:rPr>
          <w:b/>
        </w:rPr>
        <w:t>Ehmen</w:t>
      </w:r>
      <w:proofErr w:type="spellEnd"/>
      <w:r w:rsidRPr="001924F0">
        <w:rPr>
          <w:b/>
        </w:rPr>
        <w:t>, C</w:t>
      </w:r>
      <w:proofErr w:type="gramStart"/>
      <w:r w:rsidRPr="001924F0">
        <w:rPr>
          <w:b/>
        </w:rPr>
        <w:t>., …</w:t>
      </w:r>
      <w:proofErr w:type="gramEnd"/>
      <w:r w:rsidRPr="001924F0">
        <w:rPr>
          <w:b/>
        </w:rPr>
        <w:t xml:space="preserve"> </w:t>
      </w:r>
      <w:proofErr w:type="spellStart"/>
      <w:r w:rsidRPr="001924F0">
        <w:rPr>
          <w:b/>
        </w:rPr>
        <w:t>Horstmann</w:t>
      </w:r>
      <w:proofErr w:type="spellEnd"/>
      <w:r w:rsidRPr="001924F0">
        <w:rPr>
          <w:b/>
        </w:rPr>
        <w:t>, R. D</w:t>
      </w:r>
      <w:r w:rsidRPr="001924F0">
        <w:t xml:space="preserve">. (2012). Genome-wide association study indicates two novel resistance loci for severe malaria. </w:t>
      </w:r>
      <w:r w:rsidRPr="001924F0">
        <w:rPr>
          <w:i/>
          <w:iCs/>
        </w:rPr>
        <w:t>Nature</w:t>
      </w:r>
      <w:r w:rsidRPr="001924F0">
        <w:t xml:space="preserve">, </w:t>
      </w:r>
      <w:r w:rsidRPr="001924F0">
        <w:rPr>
          <w:b/>
          <w:iCs/>
        </w:rPr>
        <w:t>489</w:t>
      </w:r>
      <w:r w:rsidRPr="001924F0">
        <w:t>: 443–446. https://doi.org/10.1038/nature11334</w:t>
      </w:r>
    </w:p>
    <w:p w14:paraId="04358060" w14:textId="77777777" w:rsidR="003B00FD" w:rsidRPr="001924F0" w:rsidRDefault="003B00FD" w:rsidP="00020ABE">
      <w:pPr>
        <w:pStyle w:val="NormalWeb"/>
        <w:numPr>
          <w:ilvl w:val="0"/>
          <w:numId w:val="14"/>
        </w:numPr>
      </w:pPr>
      <w:r w:rsidRPr="001924F0">
        <w:rPr>
          <w:b/>
        </w:rPr>
        <w:lastRenderedPageBreak/>
        <w:t xml:space="preserve">Tobias O Apinjoh1, Judith K </w:t>
      </w:r>
      <w:proofErr w:type="spellStart"/>
      <w:r w:rsidRPr="001924F0">
        <w:rPr>
          <w:b/>
        </w:rPr>
        <w:t>Anc</w:t>
      </w:r>
      <w:r>
        <w:rPr>
          <w:b/>
        </w:rPr>
        <w:t>hang-Kimbi</w:t>
      </w:r>
      <w:proofErr w:type="spellEnd"/>
      <w:r>
        <w:rPr>
          <w:b/>
        </w:rPr>
        <w:t xml:space="preserve">, Clarisse </w:t>
      </w:r>
      <w:proofErr w:type="spellStart"/>
      <w:r>
        <w:rPr>
          <w:b/>
        </w:rPr>
        <w:t>Njua-Yafi</w:t>
      </w:r>
      <w:proofErr w:type="spellEnd"/>
      <w:r w:rsidRPr="001924F0">
        <w:rPr>
          <w:b/>
        </w:rPr>
        <w:t>, A</w:t>
      </w:r>
      <w:r>
        <w:rPr>
          <w:b/>
        </w:rPr>
        <w:t xml:space="preserve">ndré N Ngwai4, Regina N </w:t>
      </w:r>
      <w:proofErr w:type="spellStart"/>
      <w:r>
        <w:rPr>
          <w:b/>
        </w:rPr>
        <w:t>Mugri</w:t>
      </w:r>
      <w:proofErr w:type="spellEnd"/>
      <w:r>
        <w:rPr>
          <w:b/>
        </w:rPr>
        <w:t xml:space="preserve">, </w:t>
      </w:r>
      <w:proofErr w:type="spellStart"/>
      <w:r>
        <w:rPr>
          <w:b/>
        </w:rPr>
        <w:t>Taane</w:t>
      </w:r>
      <w:proofErr w:type="spellEnd"/>
      <w:r>
        <w:rPr>
          <w:b/>
        </w:rPr>
        <w:t xml:space="preserve"> G Clark, Kirk A </w:t>
      </w:r>
      <w:proofErr w:type="spellStart"/>
      <w:r>
        <w:rPr>
          <w:b/>
        </w:rPr>
        <w:t>Rockett</w:t>
      </w:r>
      <w:proofErr w:type="spellEnd"/>
      <w:r>
        <w:rPr>
          <w:b/>
        </w:rPr>
        <w:t>, Dominic P Kwiatkowski</w:t>
      </w:r>
      <w:r w:rsidRPr="001924F0">
        <w:rPr>
          <w:b/>
        </w:rPr>
        <w:t xml:space="preserve">, E. A. </w:t>
      </w:r>
      <w:proofErr w:type="spellStart"/>
      <w:r w:rsidRPr="001924F0">
        <w:rPr>
          <w:b/>
        </w:rPr>
        <w:t>Achidi</w:t>
      </w:r>
      <w:proofErr w:type="spellEnd"/>
      <w:r w:rsidRPr="001924F0">
        <w:rPr>
          <w:b/>
        </w:rPr>
        <w:t xml:space="preserve">, </w:t>
      </w:r>
      <w:proofErr w:type="spellStart"/>
      <w:r w:rsidRPr="001924F0">
        <w:rPr>
          <w:b/>
        </w:rPr>
        <w:t>MalariaGEN</w:t>
      </w:r>
      <w:proofErr w:type="spellEnd"/>
      <w:r w:rsidRPr="001924F0">
        <w:rPr>
          <w:b/>
        </w:rPr>
        <w:t xml:space="preserve"> Consortium</w:t>
      </w:r>
      <w:r w:rsidRPr="001924F0">
        <w:t xml:space="preserve">. (2014). Malaria Journal _ Full text _ Association of candidate gene polymorphisms and TGF-beta_IL-10 levels with malaria in three regions of Cameroon a </w:t>
      </w:r>
      <w:proofErr w:type="spellStart"/>
      <w:r w:rsidRPr="001924F0">
        <w:t>case¿control</w:t>
      </w:r>
      <w:proofErr w:type="spellEnd"/>
      <w:r w:rsidRPr="001924F0">
        <w:t xml:space="preserve"> study, </w:t>
      </w:r>
      <w:r w:rsidRPr="001924F0">
        <w:rPr>
          <w:b/>
        </w:rPr>
        <w:t>13</w:t>
      </w:r>
      <w:r w:rsidRPr="001924F0">
        <w:t>:236 doi</w:t>
      </w:r>
      <w:proofErr w:type="gramStart"/>
      <w:r w:rsidRPr="001924F0">
        <w:t>:10.1186</w:t>
      </w:r>
      <w:proofErr w:type="gramEnd"/>
      <w:r w:rsidRPr="001924F0">
        <w:t>/1475-2875-13-236.</w:t>
      </w:r>
    </w:p>
    <w:p w14:paraId="138A8EF0" w14:textId="77777777" w:rsidR="003B00FD" w:rsidRDefault="003B00FD" w:rsidP="00402482">
      <w:pPr>
        <w:pStyle w:val="NormalWeb"/>
        <w:numPr>
          <w:ilvl w:val="0"/>
          <w:numId w:val="14"/>
        </w:numPr>
      </w:pPr>
      <w:proofErr w:type="spellStart"/>
      <w:r w:rsidRPr="00C72D6D">
        <w:rPr>
          <w:b/>
        </w:rPr>
        <w:t>Wassmer</w:t>
      </w:r>
      <w:proofErr w:type="spellEnd"/>
      <w:r w:rsidRPr="00C72D6D">
        <w:rPr>
          <w:b/>
        </w:rPr>
        <w:t xml:space="preserve">, S. C., Taylor, T. E., </w:t>
      </w:r>
      <w:proofErr w:type="spellStart"/>
      <w:r w:rsidRPr="00C72D6D">
        <w:rPr>
          <w:b/>
        </w:rPr>
        <w:t>Rathod</w:t>
      </w:r>
      <w:proofErr w:type="spellEnd"/>
      <w:r w:rsidRPr="00C72D6D">
        <w:rPr>
          <w:b/>
        </w:rPr>
        <w:t xml:space="preserve">, P. K., Mishra, S. K., </w:t>
      </w:r>
      <w:proofErr w:type="spellStart"/>
      <w:r w:rsidRPr="00C72D6D">
        <w:rPr>
          <w:b/>
        </w:rPr>
        <w:t>Mohanty</w:t>
      </w:r>
      <w:proofErr w:type="spellEnd"/>
      <w:r w:rsidRPr="00C72D6D">
        <w:rPr>
          <w:b/>
        </w:rPr>
        <w:t>, S., Arevalo-Herrera, M., … Smith, J. D.</w:t>
      </w:r>
      <w:r>
        <w:t xml:space="preserve"> (2015). Investigating the Pathogenesis of Severe Malaria: A Multidisciplinary and Cross-Geographical Approach. </w:t>
      </w:r>
      <w:r>
        <w:rPr>
          <w:i/>
          <w:iCs/>
        </w:rPr>
        <w:t xml:space="preserve">Am. J. Trop. Med. </w:t>
      </w:r>
      <w:proofErr w:type="spellStart"/>
      <w:r>
        <w:rPr>
          <w:i/>
          <w:iCs/>
        </w:rPr>
        <w:t>Hyg</w:t>
      </w:r>
      <w:proofErr w:type="spellEnd"/>
      <w:r>
        <w:t xml:space="preserve">, </w:t>
      </w:r>
      <w:r w:rsidRPr="007152B1">
        <w:rPr>
          <w:b/>
          <w:iCs/>
        </w:rPr>
        <w:t>93</w:t>
      </w:r>
      <w:r>
        <w:t>: 42–56. https://doi.org/10.4269/ajtmh.14-0841</w:t>
      </w:r>
    </w:p>
    <w:p w14:paraId="459A392C" w14:textId="77777777" w:rsidR="003B00FD" w:rsidRPr="002E26CC" w:rsidRDefault="003B00FD" w:rsidP="00020ABE">
      <w:pPr>
        <w:pStyle w:val="ListParagraph"/>
        <w:numPr>
          <w:ilvl w:val="0"/>
          <w:numId w:val="14"/>
        </w:numPr>
        <w:rPr>
          <w:rFonts w:ascii="Times New Roman" w:hAnsi="Times New Roman" w:cs="Times New Roman"/>
          <w:sz w:val="24"/>
          <w:szCs w:val="24"/>
        </w:rPr>
      </w:pPr>
      <w:r w:rsidRPr="002E26CC">
        <w:rPr>
          <w:rFonts w:ascii="Times New Roman" w:hAnsi="Times New Roman" w:cs="Times New Roman"/>
          <w:color w:val="242021"/>
          <w:sz w:val="24"/>
          <w:szCs w:val="24"/>
        </w:rPr>
        <w:t xml:space="preserve">WHO: Severe falciparum malaria. Trans R </w:t>
      </w:r>
      <w:proofErr w:type="spellStart"/>
      <w:r w:rsidRPr="002E26CC">
        <w:rPr>
          <w:rFonts w:ascii="Times New Roman" w:hAnsi="Times New Roman" w:cs="Times New Roman"/>
          <w:color w:val="242021"/>
          <w:sz w:val="24"/>
          <w:szCs w:val="24"/>
        </w:rPr>
        <w:t>Soc</w:t>
      </w:r>
      <w:proofErr w:type="spellEnd"/>
      <w:r w:rsidRPr="002E26CC">
        <w:rPr>
          <w:rFonts w:ascii="Times New Roman" w:hAnsi="Times New Roman" w:cs="Times New Roman"/>
          <w:color w:val="242021"/>
          <w:sz w:val="24"/>
          <w:szCs w:val="24"/>
        </w:rPr>
        <w:t xml:space="preserve"> Trop Med </w:t>
      </w:r>
      <w:proofErr w:type="spellStart"/>
      <w:r w:rsidRPr="002E26CC">
        <w:rPr>
          <w:rFonts w:ascii="Times New Roman" w:hAnsi="Times New Roman" w:cs="Times New Roman"/>
          <w:color w:val="242021"/>
          <w:sz w:val="24"/>
          <w:szCs w:val="24"/>
        </w:rPr>
        <w:t>Hyg</w:t>
      </w:r>
      <w:proofErr w:type="spellEnd"/>
      <w:r w:rsidRPr="002E26CC">
        <w:rPr>
          <w:rFonts w:ascii="Times New Roman" w:hAnsi="Times New Roman" w:cs="Times New Roman"/>
          <w:color w:val="242021"/>
          <w:sz w:val="24"/>
          <w:szCs w:val="24"/>
        </w:rPr>
        <w:t xml:space="preserve"> 2000b, </w:t>
      </w:r>
      <w:r w:rsidRPr="00A734E1">
        <w:rPr>
          <w:rFonts w:ascii="Times New Roman" w:hAnsi="Times New Roman" w:cs="Times New Roman"/>
          <w:b/>
          <w:color w:val="242021"/>
          <w:sz w:val="24"/>
          <w:szCs w:val="24"/>
        </w:rPr>
        <w:t>94</w:t>
      </w:r>
      <w:r w:rsidRPr="002E26CC">
        <w:rPr>
          <w:rFonts w:ascii="Times New Roman" w:hAnsi="Times New Roman" w:cs="Times New Roman"/>
          <w:color w:val="242021"/>
          <w:sz w:val="24"/>
          <w:szCs w:val="24"/>
        </w:rPr>
        <w:t xml:space="preserve"> (</w:t>
      </w:r>
      <w:proofErr w:type="spellStart"/>
      <w:r w:rsidRPr="002E26CC">
        <w:rPr>
          <w:rFonts w:ascii="Times New Roman" w:hAnsi="Times New Roman" w:cs="Times New Roman"/>
          <w:color w:val="242021"/>
          <w:sz w:val="24"/>
          <w:szCs w:val="24"/>
        </w:rPr>
        <w:t>Suppl</w:t>
      </w:r>
      <w:proofErr w:type="spellEnd"/>
      <w:r w:rsidRPr="002E26CC">
        <w:rPr>
          <w:rFonts w:ascii="Times New Roman" w:hAnsi="Times New Roman" w:cs="Times New Roman"/>
          <w:color w:val="242021"/>
          <w:sz w:val="24"/>
          <w:szCs w:val="24"/>
        </w:rPr>
        <w:t xml:space="preserve"> 1):S1–S90. World Health Organization, Communicable diseases cluster</w:t>
      </w:r>
    </w:p>
    <w:p w14:paraId="4890185D" w14:textId="77777777" w:rsidR="003B00FD" w:rsidRDefault="003B00FD" w:rsidP="00402482">
      <w:pPr>
        <w:pStyle w:val="NormalWeb"/>
        <w:numPr>
          <w:ilvl w:val="0"/>
          <w:numId w:val="14"/>
        </w:numPr>
      </w:pPr>
      <w:proofErr w:type="spellStart"/>
      <w:r w:rsidRPr="00C72D6D">
        <w:rPr>
          <w:b/>
        </w:rPr>
        <w:t>Wilby</w:t>
      </w:r>
      <w:proofErr w:type="spellEnd"/>
      <w:r w:rsidRPr="00C72D6D">
        <w:rPr>
          <w:b/>
        </w:rPr>
        <w:t xml:space="preserve">, K. J., Lau, T. T., Gilchrist, S. E., &amp; </w:t>
      </w:r>
      <w:proofErr w:type="spellStart"/>
      <w:r w:rsidRPr="00C72D6D">
        <w:rPr>
          <w:b/>
        </w:rPr>
        <w:t>Ensom</w:t>
      </w:r>
      <w:proofErr w:type="spellEnd"/>
      <w:r w:rsidRPr="00C72D6D">
        <w:rPr>
          <w:b/>
        </w:rPr>
        <w:t>, M. H.</w:t>
      </w:r>
      <w:r>
        <w:t xml:space="preserve"> (2012). </w:t>
      </w:r>
      <w:proofErr w:type="spellStart"/>
      <w:r>
        <w:t>Mosquirix</w:t>
      </w:r>
      <w:proofErr w:type="spellEnd"/>
      <w:r>
        <w:t xml:space="preserve"> (RTS</w:t>
      </w:r>
      <w:proofErr w:type="gramStart"/>
      <w:r>
        <w:t>,S</w:t>
      </w:r>
      <w:proofErr w:type="gramEnd"/>
      <w:r>
        <w:t xml:space="preserve">): A Novel Vaccine for the Prevention of Plasmodium falciparum Malaria. </w:t>
      </w:r>
      <w:r>
        <w:rPr>
          <w:i/>
          <w:iCs/>
        </w:rPr>
        <w:t>Annals of Pharmacotherapy</w:t>
      </w:r>
      <w:r>
        <w:t xml:space="preserve">, </w:t>
      </w:r>
      <w:r w:rsidRPr="001A7E6A">
        <w:rPr>
          <w:b/>
          <w:iCs/>
        </w:rPr>
        <w:t>46</w:t>
      </w:r>
      <w:r>
        <w:t>: 384–393. https://doi.org/10.1345/aph.1AQ634</w:t>
      </w:r>
    </w:p>
    <w:p w14:paraId="5B037748" w14:textId="77777777" w:rsidR="003B00FD" w:rsidRDefault="003B00FD" w:rsidP="00020ABE">
      <w:pPr>
        <w:pStyle w:val="ListParagraph"/>
        <w:numPr>
          <w:ilvl w:val="0"/>
          <w:numId w:val="14"/>
        </w:numPr>
        <w:rPr>
          <w:rFonts w:ascii="Times New Roman" w:hAnsi="Times New Roman" w:cs="Times New Roman"/>
          <w:sz w:val="24"/>
          <w:szCs w:val="24"/>
        </w:rPr>
      </w:pPr>
      <w:r w:rsidRPr="001924F0">
        <w:rPr>
          <w:rFonts w:ascii="Times New Roman" w:hAnsi="Times New Roman" w:cs="Times New Roman"/>
          <w:sz w:val="24"/>
          <w:szCs w:val="24"/>
        </w:rPr>
        <w:t xml:space="preserve">World malaria report 2017. Geneva: World Health Organization; 2017. </w:t>
      </w:r>
      <w:proofErr w:type="spellStart"/>
      <w:r w:rsidRPr="001924F0">
        <w:rPr>
          <w:rFonts w:ascii="Times New Roman" w:hAnsi="Times New Roman" w:cs="Times New Roman"/>
          <w:sz w:val="24"/>
          <w:szCs w:val="24"/>
        </w:rPr>
        <w:t>Licence</w:t>
      </w:r>
      <w:proofErr w:type="spellEnd"/>
      <w:r w:rsidRPr="001924F0">
        <w:rPr>
          <w:rFonts w:ascii="Times New Roman" w:hAnsi="Times New Roman" w:cs="Times New Roman"/>
          <w:sz w:val="24"/>
          <w:szCs w:val="24"/>
        </w:rPr>
        <w:t>: CC BY-NC-SA 3.0 IGO</w:t>
      </w:r>
    </w:p>
    <w:p w14:paraId="2F03FAA5" w14:textId="77777777" w:rsidR="003B00FD" w:rsidRPr="001F2527" w:rsidRDefault="003B00FD" w:rsidP="00020ABE">
      <w:pPr>
        <w:pStyle w:val="NormalWeb"/>
        <w:numPr>
          <w:ilvl w:val="0"/>
          <w:numId w:val="14"/>
        </w:numPr>
        <w:rPr>
          <w:rStyle w:val="Hyperlink"/>
          <w:color w:val="auto"/>
          <w:u w:val="none"/>
        </w:rPr>
      </w:pPr>
      <w:r w:rsidRPr="001924F0">
        <w:rPr>
          <w:b/>
        </w:rPr>
        <w:t>Wright, G. J., &amp; Rayner, J. C.</w:t>
      </w:r>
      <w:r w:rsidRPr="001924F0">
        <w:t xml:space="preserve"> (2014). Plasmodium falciparum Erythrocyte Invasion: Combining Function with Immune Evasion. </w:t>
      </w:r>
      <w:proofErr w:type="spellStart"/>
      <w:r w:rsidRPr="001924F0">
        <w:rPr>
          <w:i/>
          <w:iCs/>
        </w:rPr>
        <w:t>PLoS</w:t>
      </w:r>
      <w:proofErr w:type="spellEnd"/>
      <w:r w:rsidRPr="001924F0">
        <w:rPr>
          <w:i/>
          <w:iCs/>
        </w:rPr>
        <w:t xml:space="preserve"> Pathogens</w:t>
      </w:r>
      <w:r w:rsidRPr="001924F0">
        <w:t xml:space="preserve">, </w:t>
      </w:r>
      <w:r w:rsidRPr="001924F0">
        <w:rPr>
          <w:b/>
          <w:iCs/>
        </w:rPr>
        <w:t>10</w:t>
      </w:r>
      <w:r w:rsidRPr="001924F0">
        <w:t xml:space="preserve">: 1–7. </w:t>
      </w:r>
      <w:hyperlink r:id="rId16" w:history="1">
        <w:r w:rsidRPr="000B1C97">
          <w:rPr>
            <w:rStyle w:val="Hyperlink"/>
          </w:rPr>
          <w:t>https://doi.org/10.1371/journal.ppat.1003943</w:t>
        </w:r>
      </w:hyperlink>
    </w:p>
    <w:sectPr w:rsidR="003B00FD" w:rsidRPr="001F2527" w:rsidSect="004739E1">
      <w:headerReference w:type="default" r:id="rId17"/>
      <w:pgSz w:w="12240" w:h="15840"/>
      <w:pgMar w:top="1418" w:right="1418" w:bottom="1418" w:left="1418"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apinj" w:date="2018-04-09T10:57:00Z" w:initials="a">
    <w:p w14:paraId="69EFF794" w14:textId="77777777" w:rsidR="00EA22E9" w:rsidRDefault="00EA22E9" w:rsidP="00020ABE">
      <w:pPr>
        <w:pStyle w:val="CommentText"/>
      </w:pPr>
      <w:r>
        <w:rPr>
          <w:rStyle w:val="CommentReference"/>
        </w:rPr>
        <w:annotationRef/>
      </w:r>
      <w:r>
        <w:t>Project Summary?</w:t>
      </w:r>
    </w:p>
  </w:comment>
  <w:comment w:id="6" w:author="apinj" w:date="2018-04-09T11:22:00Z" w:initials="a">
    <w:p w14:paraId="4E06D3CD" w14:textId="77777777" w:rsidR="00EA22E9" w:rsidRDefault="00EA22E9" w:rsidP="00020ABE">
      <w:pPr>
        <w:pStyle w:val="CommentText"/>
      </w:pPr>
      <w:r>
        <w:rPr>
          <w:rStyle w:val="CommentReference"/>
        </w:rPr>
        <w:annotationRef/>
      </w:r>
      <w:r>
        <w:t>Already stated above….avoid duplication!!</w:t>
      </w:r>
    </w:p>
  </w:comment>
  <w:comment w:id="7" w:author="apinj" w:date="2018-04-09T11:31:00Z" w:initials="a">
    <w:p w14:paraId="76F84526" w14:textId="77777777" w:rsidR="00EA22E9" w:rsidRDefault="00EA22E9" w:rsidP="00020ABE">
      <w:pPr>
        <w:pStyle w:val="CommentText"/>
      </w:pPr>
      <w:r>
        <w:rPr>
          <w:rStyle w:val="CommentReference"/>
        </w:rPr>
        <w:annotationRef/>
      </w:r>
      <w:r>
        <w:t>Did these two publications assess infecting parasite species?</w:t>
      </w:r>
    </w:p>
  </w:comment>
  <w:comment w:id="8" w:author="apinj" w:date="2018-04-09T12:46:00Z" w:initials="a">
    <w:p w14:paraId="52A1C703" w14:textId="77777777" w:rsidR="00EA22E9" w:rsidRDefault="00EA22E9" w:rsidP="00646C00">
      <w:pPr>
        <w:pStyle w:val="CommentText"/>
      </w:pPr>
      <w:r>
        <w:rPr>
          <w:rStyle w:val="CommentReference"/>
        </w:rPr>
        <w:annotationRef/>
      </w:r>
      <w:r>
        <w:t xml:space="preserve">There are so many more severe malaria manifestations than those two; respiratory distress, </w:t>
      </w:r>
      <w:proofErr w:type="spellStart"/>
      <w:r>
        <w:t>hyperparasitaemia</w:t>
      </w:r>
      <w:proofErr w:type="spellEnd"/>
      <w:r>
        <w:t xml:space="preserve">, hyperpyrexia </w:t>
      </w:r>
      <w:proofErr w:type="spellStart"/>
      <w:r>
        <w:t>etc</w:t>
      </w:r>
      <w:proofErr w:type="spellEnd"/>
      <w:r>
        <w:t>…..</w:t>
      </w:r>
    </w:p>
  </w:comment>
  <w:comment w:id="10" w:author="euser" w:date="2018-03-30T23:16:00Z" w:initials="e">
    <w:p w14:paraId="0FA72536" w14:textId="77777777" w:rsidR="00EA22E9" w:rsidRDefault="00EA22E9" w:rsidP="00DC192E">
      <w:pPr>
        <w:pStyle w:val="CommentText"/>
        <w:rPr>
          <w:rFonts w:ascii="Calibri" w:hAnsi="Calibri"/>
        </w:rPr>
      </w:pPr>
      <w:r>
        <w:rPr>
          <w:rStyle w:val="CommentReference"/>
        </w:rPr>
        <w:annotationRef/>
      </w:r>
      <w:r>
        <w:t>Adopt this outline in writing problem statement</w:t>
      </w:r>
    </w:p>
    <w:p w14:paraId="1A4B4EFA" w14:textId="77777777" w:rsidR="00EA22E9" w:rsidRDefault="00EA22E9" w:rsidP="00DC192E">
      <w:pPr>
        <w:pStyle w:val="CommentText"/>
        <w:numPr>
          <w:ilvl w:val="0"/>
          <w:numId w:val="19"/>
        </w:numPr>
        <w:spacing w:line="256" w:lineRule="auto"/>
      </w:pPr>
      <w:r>
        <w:t>Write about the problem</w:t>
      </w:r>
    </w:p>
    <w:p w14:paraId="562195CD" w14:textId="77777777" w:rsidR="00EA22E9" w:rsidRDefault="00EA22E9" w:rsidP="00DC192E">
      <w:pPr>
        <w:pStyle w:val="CommentText"/>
        <w:numPr>
          <w:ilvl w:val="0"/>
          <w:numId w:val="19"/>
        </w:numPr>
        <w:spacing w:line="256" w:lineRule="auto"/>
      </w:pPr>
      <w:r>
        <w:t xml:space="preserve"> What are the shortcomings in controlling the problem, gaps that exists</w:t>
      </w:r>
    </w:p>
    <w:p w14:paraId="617CB02A" w14:textId="77777777" w:rsidR="00EA22E9" w:rsidRDefault="00EA22E9" w:rsidP="00DC192E">
      <w:pPr>
        <w:pStyle w:val="CommentText"/>
        <w:numPr>
          <w:ilvl w:val="0"/>
          <w:numId w:val="19"/>
        </w:numPr>
        <w:spacing w:line="256" w:lineRule="auto"/>
      </w:pPr>
      <w:r>
        <w:t xml:space="preserve"> What would be the consequences if the gaps/problems persisted </w:t>
      </w:r>
    </w:p>
    <w:p w14:paraId="077F1B2B" w14:textId="77777777" w:rsidR="00EA22E9" w:rsidRDefault="00EA22E9" w:rsidP="00DC192E">
      <w:pPr>
        <w:pStyle w:val="CommentText"/>
        <w:numPr>
          <w:ilvl w:val="0"/>
          <w:numId w:val="20"/>
        </w:numPr>
        <w:spacing w:line="256" w:lineRule="auto"/>
      </w:pPr>
      <w:r>
        <w:t xml:space="preserve"> Should be at least ¾ of a page</w:t>
      </w:r>
    </w:p>
  </w:comment>
  <w:comment w:id="18" w:author="apinj" w:date="2018-04-09T14:52:00Z" w:initials="a">
    <w:p w14:paraId="794D587A" w14:textId="77777777" w:rsidR="00EA22E9" w:rsidRDefault="00EA22E9" w:rsidP="00020ABE">
      <w:pPr>
        <w:pStyle w:val="CommentText"/>
      </w:pPr>
      <w:r>
        <w:rPr>
          <w:rStyle w:val="CommentReference"/>
        </w:rPr>
        <w:annotationRef/>
      </w:r>
      <w:r>
        <w:t>What is the topic under review here!!!! This is typically up to date literature on a specific subject area. If you have a good background, then you wouldn’t need a review section but then again, I don’t know what the rules of your institution are</w:t>
      </w:r>
    </w:p>
  </w:comment>
  <w:comment w:id="19" w:author="apinj" w:date="2018-04-09T15:03:00Z" w:initials="a">
    <w:p w14:paraId="0A11EA76" w14:textId="77777777" w:rsidR="00EA22E9" w:rsidRDefault="00EA22E9" w:rsidP="001301AD">
      <w:pPr>
        <w:pStyle w:val="CommentText"/>
      </w:pPr>
      <w:r>
        <w:rPr>
          <w:rStyle w:val="CommentReference"/>
        </w:rPr>
        <w:annotationRef/>
      </w:r>
      <w:r>
        <w:t>In full?</w:t>
      </w:r>
    </w:p>
  </w:comment>
  <w:comment w:id="25" w:author="apinj" w:date="2018-04-09T15:42:00Z" w:initials="a">
    <w:p w14:paraId="6C0BD0C3" w14:textId="77777777" w:rsidR="00EA22E9" w:rsidRDefault="00EA22E9" w:rsidP="00020ABE">
      <w:pPr>
        <w:pStyle w:val="CommentText"/>
      </w:pPr>
      <w:r>
        <w:rPr>
          <w:rStyle w:val="CommentReference"/>
        </w:rPr>
        <w:annotationRef/>
      </w:r>
      <w:r>
        <w:t>How about your own study now? Has it been submitted for approval or acknowledged to be exempt by any ethics committee???</w:t>
      </w:r>
    </w:p>
  </w:comment>
  <w:comment w:id="42" w:author="apinj" w:date="2018-04-09T16:13:00Z" w:initials="a">
    <w:p w14:paraId="6AE4652D" w14:textId="77777777" w:rsidR="00EA22E9" w:rsidRDefault="00EA22E9" w:rsidP="00020ABE">
      <w:pPr>
        <w:pStyle w:val="CommentText"/>
      </w:pPr>
      <w:r>
        <w:rPr>
          <w:rStyle w:val="CommentReference"/>
        </w:rPr>
        <w:annotationRef/>
      </w:r>
      <w:r>
        <w:t>Where’s the budget?</w:t>
      </w:r>
    </w:p>
  </w:comment>
  <w:comment w:id="45" w:author="apinj" w:date="2018-04-09T16:14:00Z" w:initials="a">
    <w:p w14:paraId="570A5F4A" w14:textId="77777777" w:rsidR="00EA22E9" w:rsidRDefault="00EA22E9" w:rsidP="00020ABE">
      <w:pPr>
        <w:pStyle w:val="CommentText"/>
      </w:pPr>
      <w:r>
        <w:rPr>
          <w:rStyle w:val="CommentReference"/>
        </w:rPr>
        <w:annotationRef/>
      </w:r>
      <w:r>
        <w:t>Ensure that all references in the text are given in full here and vice versa!!! This doesn’t seem to be an exhaustive list!!!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9EFF794" w15:done="0"/>
  <w15:commentEx w15:paraId="4E06D3CD" w15:done="0"/>
  <w15:commentEx w15:paraId="76F84526" w15:done="0"/>
  <w15:commentEx w15:paraId="52A1C703" w15:done="0"/>
  <w15:commentEx w15:paraId="077F1B2B" w15:done="0"/>
  <w15:commentEx w15:paraId="794D587A" w15:done="0"/>
  <w15:commentEx w15:paraId="0A11EA76" w15:done="0"/>
  <w15:commentEx w15:paraId="6C0BD0C3" w15:done="0"/>
  <w15:commentEx w15:paraId="6AE4652D" w15:done="0"/>
  <w15:commentEx w15:paraId="570A5F4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9EFF794" w16cid:durableId="1F0405C3"/>
  <w16cid:commentId w16cid:paraId="76F84526" w16cid:durableId="1F0405C4"/>
  <w16cid:commentId w16cid:paraId="52A1C703" w16cid:durableId="1F0405C5"/>
  <w16cid:commentId w16cid:paraId="077F1B2B" w16cid:durableId="1F0405C6"/>
  <w16cid:commentId w16cid:paraId="794D587A" w16cid:durableId="1F0405C7"/>
  <w16cid:commentId w16cid:paraId="0A11EA76" w16cid:durableId="1F0405C8"/>
  <w16cid:commentId w16cid:paraId="6C0BD0C3" w16cid:durableId="1F0405C9"/>
  <w16cid:commentId w16cid:paraId="6AE4652D" w16cid:durableId="1F0405CA"/>
  <w16cid:commentId w16cid:paraId="570A5F4A" w16cid:durableId="1F0405CB"/>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04B045" w14:textId="77777777" w:rsidR="00144067" w:rsidRDefault="00144067">
      <w:pPr>
        <w:spacing w:after="0" w:line="240" w:lineRule="auto"/>
      </w:pPr>
      <w:r>
        <w:separator/>
      </w:r>
    </w:p>
  </w:endnote>
  <w:endnote w:type="continuationSeparator" w:id="0">
    <w:p w14:paraId="6A60A3BB" w14:textId="77777777" w:rsidR="00144067" w:rsidRDefault="001440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BemboStd">
    <w:altName w:val="Times New Roman"/>
    <w:panose1 w:val="00000000000000000000"/>
    <w:charset w:val="00"/>
    <w:family w:val="roman"/>
    <w:notTrueType/>
    <w:pitch w:val="default"/>
  </w:font>
  <w:font w:name="AdvP7DA6">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dvTT1b53b5fb.I">
    <w:altName w:val="Times New Roman"/>
    <w:panose1 w:val="00000000000000000000"/>
    <w:charset w:val="00"/>
    <w:family w:val="roman"/>
    <w:notTrueType/>
    <w:pitch w:val="default"/>
  </w:font>
  <w:font w:name="AdvTTb5929f4c+20">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17385112"/>
      <w:docPartObj>
        <w:docPartGallery w:val="Page Numbers (Bottom of Page)"/>
        <w:docPartUnique/>
      </w:docPartObj>
    </w:sdtPr>
    <w:sdtEndPr>
      <w:rPr>
        <w:noProof/>
      </w:rPr>
    </w:sdtEndPr>
    <w:sdtContent>
      <w:p w14:paraId="62EA390C" w14:textId="77777777" w:rsidR="00EA22E9" w:rsidRDefault="00EA22E9">
        <w:pPr>
          <w:pStyle w:val="Footer"/>
          <w:jc w:val="center"/>
        </w:pPr>
        <w:r>
          <w:fldChar w:fldCharType="begin"/>
        </w:r>
        <w:r>
          <w:instrText xml:space="preserve"> PAGE   \* MERGEFORMAT </w:instrText>
        </w:r>
        <w:r>
          <w:fldChar w:fldCharType="separate"/>
        </w:r>
        <w:r w:rsidR="00A12FCC">
          <w:rPr>
            <w:noProof/>
          </w:rPr>
          <w:t>25</w:t>
        </w:r>
        <w:r>
          <w:rPr>
            <w:noProof/>
          </w:rPr>
          <w:fldChar w:fldCharType="end"/>
        </w:r>
      </w:p>
    </w:sdtContent>
  </w:sdt>
  <w:p w14:paraId="4E9B6922" w14:textId="77777777" w:rsidR="00EA22E9" w:rsidRDefault="00EA22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ADE31E" w14:textId="77777777" w:rsidR="00144067" w:rsidRDefault="00144067">
      <w:pPr>
        <w:spacing w:after="0" w:line="240" w:lineRule="auto"/>
      </w:pPr>
      <w:r>
        <w:separator/>
      </w:r>
    </w:p>
  </w:footnote>
  <w:footnote w:type="continuationSeparator" w:id="0">
    <w:p w14:paraId="4FDD525D" w14:textId="77777777" w:rsidR="00144067" w:rsidRDefault="0014406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4A0" w:firstRow="1" w:lastRow="0" w:firstColumn="1" w:lastColumn="0" w:noHBand="0" w:noVBand="1"/>
    </w:tblPr>
    <w:tblGrid>
      <w:gridCol w:w="3120"/>
      <w:gridCol w:w="3120"/>
      <w:gridCol w:w="3120"/>
    </w:tblGrid>
    <w:tr w:rsidR="00EA22E9" w14:paraId="49655721" w14:textId="77777777" w:rsidTr="5638825D">
      <w:tc>
        <w:tcPr>
          <w:tcW w:w="3120" w:type="dxa"/>
        </w:tcPr>
        <w:p w14:paraId="44289152" w14:textId="11BE49CF" w:rsidR="00EA22E9" w:rsidRDefault="00EA22E9" w:rsidP="5638825D">
          <w:pPr>
            <w:pStyle w:val="Header"/>
            <w:ind w:left="-115"/>
          </w:pPr>
        </w:p>
      </w:tc>
      <w:tc>
        <w:tcPr>
          <w:tcW w:w="3120" w:type="dxa"/>
        </w:tcPr>
        <w:p w14:paraId="649CDAAA" w14:textId="57A5BA0C" w:rsidR="00EA22E9" w:rsidRDefault="00EA22E9" w:rsidP="5638825D">
          <w:pPr>
            <w:pStyle w:val="Header"/>
            <w:jc w:val="center"/>
          </w:pPr>
        </w:p>
      </w:tc>
      <w:tc>
        <w:tcPr>
          <w:tcW w:w="3120" w:type="dxa"/>
        </w:tcPr>
        <w:p w14:paraId="4157C9B5" w14:textId="2574DEE1" w:rsidR="00EA22E9" w:rsidRDefault="00EA22E9" w:rsidP="5638825D">
          <w:pPr>
            <w:pStyle w:val="Header"/>
            <w:ind w:right="-115"/>
            <w:jc w:val="right"/>
          </w:pPr>
        </w:p>
      </w:tc>
    </w:tr>
  </w:tbl>
  <w:p w14:paraId="3BA222E5" w14:textId="0B6A147A" w:rsidR="00EA22E9" w:rsidRDefault="00EA22E9" w:rsidP="5638825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4A0" w:firstRow="1" w:lastRow="0" w:firstColumn="1" w:lastColumn="0" w:noHBand="0" w:noVBand="1"/>
    </w:tblPr>
    <w:tblGrid>
      <w:gridCol w:w="3120"/>
      <w:gridCol w:w="3120"/>
      <w:gridCol w:w="3120"/>
    </w:tblGrid>
    <w:tr w:rsidR="00EA22E9" w14:paraId="08F5F729" w14:textId="77777777" w:rsidTr="5638825D">
      <w:tc>
        <w:tcPr>
          <w:tcW w:w="3120" w:type="dxa"/>
        </w:tcPr>
        <w:p w14:paraId="6CEEFFA6" w14:textId="2F3D929B" w:rsidR="00EA22E9" w:rsidRDefault="00EA22E9" w:rsidP="5638825D">
          <w:pPr>
            <w:pStyle w:val="Header"/>
            <w:ind w:left="-115"/>
          </w:pPr>
        </w:p>
      </w:tc>
      <w:tc>
        <w:tcPr>
          <w:tcW w:w="3120" w:type="dxa"/>
        </w:tcPr>
        <w:p w14:paraId="6FFAECB0" w14:textId="044E8BCC" w:rsidR="00EA22E9" w:rsidRDefault="00EA22E9" w:rsidP="5638825D">
          <w:pPr>
            <w:pStyle w:val="Header"/>
            <w:jc w:val="center"/>
          </w:pPr>
        </w:p>
      </w:tc>
      <w:tc>
        <w:tcPr>
          <w:tcW w:w="3120" w:type="dxa"/>
        </w:tcPr>
        <w:p w14:paraId="26364D8F" w14:textId="35DDB302" w:rsidR="00EA22E9" w:rsidRDefault="00EA22E9" w:rsidP="5638825D">
          <w:pPr>
            <w:pStyle w:val="Header"/>
            <w:ind w:right="-115"/>
            <w:jc w:val="right"/>
          </w:pPr>
        </w:p>
      </w:tc>
    </w:tr>
  </w:tbl>
  <w:p w14:paraId="58B7B20C" w14:textId="7AE5DF2D" w:rsidR="00EA22E9" w:rsidRDefault="00EA22E9" w:rsidP="5638825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4A0" w:firstRow="1" w:lastRow="0" w:firstColumn="1" w:lastColumn="0" w:noHBand="0" w:noVBand="1"/>
    </w:tblPr>
    <w:tblGrid>
      <w:gridCol w:w="3120"/>
      <w:gridCol w:w="3120"/>
      <w:gridCol w:w="3120"/>
    </w:tblGrid>
    <w:tr w:rsidR="00EA22E9" w14:paraId="62212347" w14:textId="77777777" w:rsidTr="5638825D">
      <w:tc>
        <w:tcPr>
          <w:tcW w:w="3120" w:type="dxa"/>
        </w:tcPr>
        <w:p w14:paraId="41B699C2" w14:textId="4FF14920" w:rsidR="00EA22E9" w:rsidRDefault="00EA22E9" w:rsidP="5638825D">
          <w:pPr>
            <w:pStyle w:val="Header"/>
            <w:ind w:left="-115"/>
          </w:pPr>
        </w:p>
      </w:tc>
      <w:tc>
        <w:tcPr>
          <w:tcW w:w="3120" w:type="dxa"/>
        </w:tcPr>
        <w:p w14:paraId="18A94275" w14:textId="7C48B19A" w:rsidR="00EA22E9" w:rsidRDefault="00EA22E9" w:rsidP="5638825D">
          <w:pPr>
            <w:pStyle w:val="Header"/>
            <w:jc w:val="center"/>
          </w:pPr>
        </w:p>
      </w:tc>
      <w:tc>
        <w:tcPr>
          <w:tcW w:w="3120" w:type="dxa"/>
        </w:tcPr>
        <w:p w14:paraId="461225BE" w14:textId="08B074D4" w:rsidR="00EA22E9" w:rsidRDefault="00EA22E9" w:rsidP="5638825D">
          <w:pPr>
            <w:pStyle w:val="Header"/>
            <w:ind w:right="-115"/>
            <w:jc w:val="right"/>
          </w:pPr>
        </w:p>
      </w:tc>
    </w:tr>
  </w:tbl>
  <w:p w14:paraId="2BF22B11" w14:textId="3FB390A0" w:rsidR="00EA22E9" w:rsidRDefault="00EA22E9" w:rsidP="5638825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F7873"/>
    <w:multiLevelType w:val="multilevel"/>
    <w:tmpl w:val="5C7EAC94"/>
    <w:lvl w:ilvl="0">
      <w:start w:val="1"/>
      <w:numFmt w:val="decimal"/>
      <w:lvlText w:val="%1"/>
      <w:lvlJc w:val="left"/>
      <w:pPr>
        <w:ind w:left="480" w:hanging="480"/>
      </w:pPr>
      <w:rPr>
        <w:rFonts w:hint="default"/>
      </w:rPr>
    </w:lvl>
    <w:lvl w:ilvl="1">
      <w:start w:val="6"/>
      <w:numFmt w:val="decimal"/>
      <w:lvlText w:val="%1.%2"/>
      <w:lvlJc w:val="left"/>
      <w:pPr>
        <w:ind w:left="1020" w:hanging="480"/>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 w15:restartNumberingAfterBreak="0">
    <w:nsid w:val="033B0C02"/>
    <w:multiLevelType w:val="hybridMultilevel"/>
    <w:tmpl w:val="BAC840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535680A"/>
    <w:multiLevelType w:val="hybridMultilevel"/>
    <w:tmpl w:val="A988594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5372D2E"/>
    <w:multiLevelType w:val="hybridMultilevel"/>
    <w:tmpl w:val="1870C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46772E"/>
    <w:multiLevelType w:val="hybridMultilevel"/>
    <w:tmpl w:val="AB40260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B6E7B11"/>
    <w:multiLevelType w:val="hybridMultilevel"/>
    <w:tmpl w:val="A2E6F4CC"/>
    <w:lvl w:ilvl="0" w:tplc="ECFC287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107D45"/>
    <w:multiLevelType w:val="hybridMultilevel"/>
    <w:tmpl w:val="9460B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3A1126"/>
    <w:multiLevelType w:val="hybridMultilevel"/>
    <w:tmpl w:val="3FD679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1B77904"/>
    <w:multiLevelType w:val="multilevel"/>
    <w:tmpl w:val="C3844146"/>
    <w:lvl w:ilvl="0">
      <w:start w:val="3"/>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33F45EE6"/>
    <w:multiLevelType w:val="hybridMultilevel"/>
    <w:tmpl w:val="CB502F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51071EC"/>
    <w:multiLevelType w:val="multilevel"/>
    <w:tmpl w:val="900A579C"/>
    <w:lvl w:ilvl="0">
      <w:start w:val="1"/>
      <w:numFmt w:val="decimal"/>
      <w:lvlText w:val="%1."/>
      <w:lvlJc w:val="left"/>
      <w:pPr>
        <w:ind w:left="720" w:hanging="360"/>
      </w:pPr>
      <w:rPr>
        <w:rFonts w:hint="default"/>
      </w:rPr>
    </w:lvl>
    <w:lvl w:ilvl="1">
      <w:start w:val="6"/>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36E956FC"/>
    <w:multiLevelType w:val="hybridMultilevel"/>
    <w:tmpl w:val="4F46816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DF52E6A"/>
    <w:multiLevelType w:val="hybridMultilevel"/>
    <w:tmpl w:val="778008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108039F"/>
    <w:multiLevelType w:val="multilevel"/>
    <w:tmpl w:val="900A579C"/>
    <w:lvl w:ilvl="0">
      <w:start w:val="1"/>
      <w:numFmt w:val="decimal"/>
      <w:lvlText w:val="%1."/>
      <w:lvlJc w:val="left"/>
      <w:pPr>
        <w:ind w:left="720" w:hanging="360"/>
      </w:pPr>
      <w:rPr>
        <w:rFonts w:hint="default"/>
      </w:rPr>
    </w:lvl>
    <w:lvl w:ilvl="1">
      <w:start w:val="6"/>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43A554B1"/>
    <w:multiLevelType w:val="hybridMultilevel"/>
    <w:tmpl w:val="DC4E16B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5" w15:restartNumberingAfterBreak="0">
    <w:nsid w:val="448C6A30"/>
    <w:multiLevelType w:val="hybridMultilevel"/>
    <w:tmpl w:val="BFDCCB2C"/>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78D1DAA"/>
    <w:multiLevelType w:val="multilevel"/>
    <w:tmpl w:val="5368134C"/>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7AC4309"/>
    <w:multiLevelType w:val="hybridMultilevel"/>
    <w:tmpl w:val="D38C4B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A6669DC"/>
    <w:multiLevelType w:val="hybridMultilevel"/>
    <w:tmpl w:val="75A829F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2740174"/>
    <w:multiLevelType w:val="multilevel"/>
    <w:tmpl w:val="FA22992A"/>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545D4693"/>
    <w:multiLevelType w:val="hybridMultilevel"/>
    <w:tmpl w:val="7C7070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C54E41"/>
    <w:multiLevelType w:val="hybridMultilevel"/>
    <w:tmpl w:val="01125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6A13295"/>
    <w:multiLevelType w:val="hybridMultilevel"/>
    <w:tmpl w:val="65CE18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608805F2"/>
    <w:multiLevelType w:val="hybridMultilevel"/>
    <w:tmpl w:val="A404D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A57847"/>
    <w:multiLevelType w:val="hybridMultilevel"/>
    <w:tmpl w:val="721E7632"/>
    <w:lvl w:ilvl="0" w:tplc="4FDC331E">
      <w:start w:val="1"/>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5" w15:restartNumberingAfterBreak="0">
    <w:nsid w:val="67B60961"/>
    <w:multiLevelType w:val="multilevel"/>
    <w:tmpl w:val="EBD0396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6" w15:restartNumberingAfterBreak="0">
    <w:nsid w:val="6FB07FDA"/>
    <w:multiLevelType w:val="hybridMultilevel"/>
    <w:tmpl w:val="51F0BA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1616EC0"/>
    <w:multiLevelType w:val="hybridMultilevel"/>
    <w:tmpl w:val="28A81D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71A044B"/>
    <w:multiLevelType w:val="multilevel"/>
    <w:tmpl w:val="900A579C"/>
    <w:lvl w:ilvl="0">
      <w:start w:val="1"/>
      <w:numFmt w:val="decimal"/>
      <w:lvlText w:val="%1."/>
      <w:lvlJc w:val="left"/>
      <w:pPr>
        <w:ind w:left="720" w:hanging="360"/>
      </w:pPr>
      <w:rPr>
        <w:rFonts w:hint="default"/>
      </w:rPr>
    </w:lvl>
    <w:lvl w:ilvl="1">
      <w:start w:val="6"/>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7BB06414"/>
    <w:multiLevelType w:val="multilevel"/>
    <w:tmpl w:val="2A320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
  </w:num>
  <w:num w:numId="3">
    <w:abstractNumId w:val="11"/>
  </w:num>
  <w:num w:numId="4">
    <w:abstractNumId w:val="22"/>
  </w:num>
  <w:num w:numId="5">
    <w:abstractNumId w:val="3"/>
  </w:num>
  <w:num w:numId="6">
    <w:abstractNumId w:val="18"/>
  </w:num>
  <w:num w:numId="7">
    <w:abstractNumId w:val="2"/>
  </w:num>
  <w:num w:numId="8">
    <w:abstractNumId w:val="28"/>
  </w:num>
  <w:num w:numId="9">
    <w:abstractNumId w:val="21"/>
  </w:num>
  <w:num w:numId="10">
    <w:abstractNumId w:val="12"/>
  </w:num>
  <w:num w:numId="11">
    <w:abstractNumId w:val="6"/>
  </w:num>
  <w:num w:numId="12">
    <w:abstractNumId w:val="23"/>
  </w:num>
  <w:num w:numId="13">
    <w:abstractNumId w:val="4"/>
  </w:num>
  <w:num w:numId="14">
    <w:abstractNumId w:val="27"/>
  </w:num>
  <w:num w:numId="15">
    <w:abstractNumId w:val="26"/>
  </w:num>
  <w:num w:numId="16">
    <w:abstractNumId w:val="19"/>
  </w:num>
  <w:num w:numId="17">
    <w:abstractNumId w:val="8"/>
  </w:num>
  <w:num w:numId="18">
    <w:abstractNumId w:val="5"/>
  </w:num>
  <w:num w:numId="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4"/>
  </w:num>
  <w:num w:numId="21">
    <w:abstractNumId w:val="10"/>
  </w:num>
  <w:num w:numId="22">
    <w:abstractNumId w:val="13"/>
  </w:num>
  <w:num w:numId="23">
    <w:abstractNumId w:val="0"/>
  </w:num>
  <w:num w:numId="24">
    <w:abstractNumId w:val="29"/>
  </w:num>
  <w:num w:numId="25">
    <w:abstractNumId w:val="16"/>
  </w:num>
  <w:num w:numId="26">
    <w:abstractNumId w:val="15"/>
  </w:num>
  <w:num w:numId="27">
    <w:abstractNumId w:val="7"/>
  </w:num>
  <w:num w:numId="28">
    <w:abstractNumId w:val="17"/>
  </w:num>
  <w:num w:numId="29">
    <w:abstractNumId w:val="25"/>
  </w:num>
  <w:num w:numId="30">
    <w:abstractNumId w:val="2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pinj">
    <w15:presenceInfo w15:providerId="None" w15:userId="apinj"/>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0ABE"/>
    <w:rsid w:val="000018F6"/>
    <w:rsid w:val="00003072"/>
    <w:rsid w:val="000037F6"/>
    <w:rsid w:val="00006C27"/>
    <w:rsid w:val="0001283B"/>
    <w:rsid w:val="000158EE"/>
    <w:rsid w:val="0001684D"/>
    <w:rsid w:val="00020ABE"/>
    <w:rsid w:val="00022B19"/>
    <w:rsid w:val="000336ED"/>
    <w:rsid w:val="00033C22"/>
    <w:rsid w:val="00040D20"/>
    <w:rsid w:val="0004404B"/>
    <w:rsid w:val="0005004F"/>
    <w:rsid w:val="00052385"/>
    <w:rsid w:val="0005649A"/>
    <w:rsid w:val="00057F4C"/>
    <w:rsid w:val="00060286"/>
    <w:rsid w:val="00065268"/>
    <w:rsid w:val="00065371"/>
    <w:rsid w:val="00072587"/>
    <w:rsid w:val="00074A0F"/>
    <w:rsid w:val="0007531B"/>
    <w:rsid w:val="00075533"/>
    <w:rsid w:val="00075F49"/>
    <w:rsid w:val="0007739C"/>
    <w:rsid w:val="000802F0"/>
    <w:rsid w:val="00080B2D"/>
    <w:rsid w:val="00082C2D"/>
    <w:rsid w:val="0008352A"/>
    <w:rsid w:val="0009108B"/>
    <w:rsid w:val="000926CF"/>
    <w:rsid w:val="000A0181"/>
    <w:rsid w:val="000A0C3B"/>
    <w:rsid w:val="000A10A4"/>
    <w:rsid w:val="000A164D"/>
    <w:rsid w:val="000A1E07"/>
    <w:rsid w:val="000A241E"/>
    <w:rsid w:val="000A3301"/>
    <w:rsid w:val="000B3EFF"/>
    <w:rsid w:val="000B4BC4"/>
    <w:rsid w:val="000C293C"/>
    <w:rsid w:val="000C3986"/>
    <w:rsid w:val="000D05DC"/>
    <w:rsid w:val="000D39DF"/>
    <w:rsid w:val="000D76B7"/>
    <w:rsid w:val="000E03AA"/>
    <w:rsid w:val="000E0992"/>
    <w:rsid w:val="000E2472"/>
    <w:rsid w:val="000E35D2"/>
    <w:rsid w:val="000E421E"/>
    <w:rsid w:val="000E7333"/>
    <w:rsid w:val="000F4879"/>
    <w:rsid w:val="00100841"/>
    <w:rsid w:val="00100EC2"/>
    <w:rsid w:val="001107DF"/>
    <w:rsid w:val="001176A5"/>
    <w:rsid w:val="00120EDD"/>
    <w:rsid w:val="00124B8F"/>
    <w:rsid w:val="00125EF7"/>
    <w:rsid w:val="001301AD"/>
    <w:rsid w:val="001339AC"/>
    <w:rsid w:val="001343FB"/>
    <w:rsid w:val="00136912"/>
    <w:rsid w:val="00140964"/>
    <w:rsid w:val="001412BB"/>
    <w:rsid w:val="00144067"/>
    <w:rsid w:val="0014542E"/>
    <w:rsid w:val="0015029A"/>
    <w:rsid w:val="001518F3"/>
    <w:rsid w:val="00151B27"/>
    <w:rsid w:val="00157639"/>
    <w:rsid w:val="001610D2"/>
    <w:rsid w:val="001614C9"/>
    <w:rsid w:val="00171355"/>
    <w:rsid w:val="00174D4A"/>
    <w:rsid w:val="0017675E"/>
    <w:rsid w:val="00183B09"/>
    <w:rsid w:val="0018442F"/>
    <w:rsid w:val="00184B75"/>
    <w:rsid w:val="00185642"/>
    <w:rsid w:val="0019075E"/>
    <w:rsid w:val="00191BFE"/>
    <w:rsid w:val="001924F0"/>
    <w:rsid w:val="00197A52"/>
    <w:rsid w:val="001A692E"/>
    <w:rsid w:val="001A7E6A"/>
    <w:rsid w:val="001B06FA"/>
    <w:rsid w:val="001B3F31"/>
    <w:rsid w:val="001B70CC"/>
    <w:rsid w:val="001C7F31"/>
    <w:rsid w:val="001D27E3"/>
    <w:rsid w:val="001D3A9B"/>
    <w:rsid w:val="001E24B2"/>
    <w:rsid w:val="001E4469"/>
    <w:rsid w:val="001E72DC"/>
    <w:rsid w:val="001F2527"/>
    <w:rsid w:val="001F517B"/>
    <w:rsid w:val="001F64CB"/>
    <w:rsid w:val="00202F56"/>
    <w:rsid w:val="00204BBA"/>
    <w:rsid w:val="00205880"/>
    <w:rsid w:val="00205F13"/>
    <w:rsid w:val="0021082D"/>
    <w:rsid w:val="00211F40"/>
    <w:rsid w:val="00214237"/>
    <w:rsid w:val="00223047"/>
    <w:rsid w:val="002315E6"/>
    <w:rsid w:val="0023599F"/>
    <w:rsid w:val="002407A5"/>
    <w:rsid w:val="0024348D"/>
    <w:rsid w:val="00243AF0"/>
    <w:rsid w:val="00244CB0"/>
    <w:rsid w:val="00245B56"/>
    <w:rsid w:val="00251342"/>
    <w:rsid w:val="0025362B"/>
    <w:rsid w:val="0025495F"/>
    <w:rsid w:val="002602BC"/>
    <w:rsid w:val="00276635"/>
    <w:rsid w:val="00277526"/>
    <w:rsid w:val="002824DB"/>
    <w:rsid w:val="00293054"/>
    <w:rsid w:val="00293F5F"/>
    <w:rsid w:val="00294306"/>
    <w:rsid w:val="0029448B"/>
    <w:rsid w:val="0029638C"/>
    <w:rsid w:val="00297DBA"/>
    <w:rsid w:val="002A2D36"/>
    <w:rsid w:val="002A79EF"/>
    <w:rsid w:val="002A7D3C"/>
    <w:rsid w:val="002B01B9"/>
    <w:rsid w:val="002B038E"/>
    <w:rsid w:val="002C7008"/>
    <w:rsid w:val="002D0EB9"/>
    <w:rsid w:val="002D1803"/>
    <w:rsid w:val="002D4E44"/>
    <w:rsid w:val="002D7A92"/>
    <w:rsid w:val="002E1EBD"/>
    <w:rsid w:val="002E26CC"/>
    <w:rsid w:val="002E2D1F"/>
    <w:rsid w:val="002E60B7"/>
    <w:rsid w:val="002E670D"/>
    <w:rsid w:val="002E6E0D"/>
    <w:rsid w:val="00300B59"/>
    <w:rsid w:val="00302BB3"/>
    <w:rsid w:val="003060BD"/>
    <w:rsid w:val="00310EB2"/>
    <w:rsid w:val="003174FF"/>
    <w:rsid w:val="00322078"/>
    <w:rsid w:val="0033221B"/>
    <w:rsid w:val="003373CD"/>
    <w:rsid w:val="003416E2"/>
    <w:rsid w:val="0035040B"/>
    <w:rsid w:val="0035237C"/>
    <w:rsid w:val="003640E4"/>
    <w:rsid w:val="0036584E"/>
    <w:rsid w:val="0037113B"/>
    <w:rsid w:val="00372918"/>
    <w:rsid w:val="003825ED"/>
    <w:rsid w:val="0038304E"/>
    <w:rsid w:val="003870B2"/>
    <w:rsid w:val="00390391"/>
    <w:rsid w:val="00394DB5"/>
    <w:rsid w:val="0039563A"/>
    <w:rsid w:val="00395950"/>
    <w:rsid w:val="003A064F"/>
    <w:rsid w:val="003A27E8"/>
    <w:rsid w:val="003A28FB"/>
    <w:rsid w:val="003A2CE7"/>
    <w:rsid w:val="003A5CF6"/>
    <w:rsid w:val="003B00FD"/>
    <w:rsid w:val="003B1B75"/>
    <w:rsid w:val="003B2242"/>
    <w:rsid w:val="003B7E97"/>
    <w:rsid w:val="003C089B"/>
    <w:rsid w:val="003C3AD8"/>
    <w:rsid w:val="003D7D50"/>
    <w:rsid w:val="003E785B"/>
    <w:rsid w:val="003F57D6"/>
    <w:rsid w:val="003F5802"/>
    <w:rsid w:val="003F6B01"/>
    <w:rsid w:val="0040227B"/>
    <w:rsid w:val="00402482"/>
    <w:rsid w:val="00406F33"/>
    <w:rsid w:val="004164B3"/>
    <w:rsid w:val="00416D3A"/>
    <w:rsid w:val="00424EF5"/>
    <w:rsid w:val="004304E0"/>
    <w:rsid w:val="00433A64"/>
    <w:rsid w:val="004349B5"/>
    <w:rsid w:val="00435DA6"/>
    <w:rsid w:val="00436E32"/>
    <w:rsid w:val="00440981"/>
    <w:rsid w:val="004419A1"/>
    <w:rsid w:val="004419D1"/>
    <w:rsid w:val="00442626"/>
    <w:rsid w:val="00446018"/>
    <w:rsid w:val="004504FB"/>
    <w:rsid w:val="00450F07"/>
    <w:rsid w:val="00454BCC"/>
    <w:rsid w:val="00460447"/>
    <w:rsid w:val="004648BC"/>
    <w:rsid w:val="00465CB4"/>
    <w:rsid w:val="004726D8"/>
    <w:rsid w:val="00472CAC"/>
    <w:rsid w:val="004739E1"/>
    <w:rsid w:val="004743E0"/>
    <w:rsid w:val="0047646C"/>
    <w:rsid w:val="004833A1"/>
    <w:rsid w:val="0048380E"/>
    <w:rsid w:val="00490BF3"/>
    <w:rsid w:val="0049702E"/>
    <w:rsid w:val="004A000D"/>
    <w:rsid w:val="004A4C61"/>
    <w:rsid w:val="004B180C"/>
    <w:rsid w:val="004B49C5"/>
    <w:rsid w:val="004B4A4B"/>
    <w:rsid w:val="004C0CC6"/>
    <w:rsid w:val="004C0CCA"/>
    <w:rsid w:val="004D442C"/>
    <w:rsid w:val="004D73B0"/>
    <w:rsid w:val="004E20D5"/>
    <w:rsid w:val="004E2655"/>
    <w:rsid w:val="004E4952"/>
    <w:rsid w:val="004F0629"/>
    <w:rsid w:val="0050361D"/>
    <w:rsid w:val="005049AD"/>
    <w:rsid w:val="00510D6A"/>
    <w:rsid w:val="00512703"/>
    <w:rsid w:val="00522E75"/>
    <w:rsid w:val="005246CA"/>
    <w:rsid w:val="005265DB"/>
    <w:rsid w:val="00530D77"/>
    <w:rsid w:val="00530FB9"/>
    <w:rsid w:val="0053432C"/>
    <w:rsid w:val="0054321B"/>
    <w:rsid w:val="00544129"/>
    <w:rsid w:val="0054413C"/>
    <w:rsid w:val="005558D0"/>
    <w:rsid w:val="00561B43"/>
    <w:rsid w:val="0056304A"/>
    <w:rsid w:val="00563803"/>
    <w:rsid w:val="00563EE2"/>
    <w:rsid w:val="0056628C"/>
    <w:rsid w:val="00566BED"/>
    <w:rsid w:val="00567095"/>
    <w:rsid w:val="005753D8"/>
    <w:rsid w:val="00581954"/>
    <w:rsid w:val="00582D4F"/>
    <w:rsid w:val="00582DF5"/>
    <w:rsid w:val="00585F21"/>
    <w:rsid w:val="005864A4"/>
    <w:rsid w:val="0058720F"/>
    <w:rsid w:val="0058769F"/>
    <w:rsid w:val="00590785"/>
    <w:rsid w:val="005914A7"/>
    <w:rsid w:val="00592200"/>
    <w:rsid w:val="00593D02"/>
    <w:rsid w:val="0059580B"/>
    <w:rsid w:val="005A29F6"/>
    <w:rsid w:val="005A35C5"/>
    <w:rsid w:val="005A3DD7"/>
    <w:rsid w:val="005A77C4"/>
    <w:rsid w:val="005B1513"/>
    <w:rsid w:val="005B2485"/>
    <w:rsid w:val="005B24BE"/>
    <w:rsid w:val="005B2F8D"/>
    <w:rsid w:val="005B3EB2"/>
    <w:rsid w:val="005B51A4"/>
    <w:rsid w:val="005B5A16"/>
    <w:rsid w:val="005C0BBA"/>
    <w:rsid w:val="005C597C"/>
    <w:rsid w:val="005C65A0"/>
    <w:rsid w:val="005C7673"/>
    <w:rsid w:val="005D26A6"/>
    <w:rsid w:val="005D2878"/>
    <w:rsid w:val="005D5A09"/>
    <w:rsid w:val="005E1411"/>
    <w:rsid w:val="005E26F4"/>
    <w:rsid w:val="005E64D3"/>
    <w:rsid w:val="005E6DA2"/>
    <w:rsid w:val="005E7E76"/>
    <w:rsid w:val="005F43BC"/>
    <w:rsid w:val="005F5DFB"/>
    <w:rsid w:val="00611663"/>
    <w:rsid w:val="006139F6"/>
    <w:rsid w:val="0062211A"/>
    <w:rsid w:val="00623230"/>
    <w:rsid w:val="00624195"/>
    <w:rsid w:val="00624808"/>
    <w:rsid w:val="00624946"/>
    <w:rsid w:val="00624BFD"/>
    <w:rsid w:val="00626B9C"/>
    <w:rsid w:val="006338EA"/>
    <w:rsid w:val="00637231"/>
    <w:rsid w:val="00642F36"/>
    <w:rsid w:val="00642FDA"/>
    <w:rsid w:val="00644A96"/>
    <w:rsid w:val="00646C00"/>
    <w:rsid w:val="0065357C"/>
    <w:rsid w:val="006610BC"/>
    <w:rsid w:val="00667EAC"/>
    <w:rsid w:val="00673BEC"/>
    <w:rsid w:val="006754A3"/>
    <w:rsid w:val="00677782"/>
    <w:rsid w:val="006807D3"/>
    <w:rsid w:val="006948B7"/>
    <w:rsid w:val="006A29BF"/>
    <w:rsid w:val="006A402A"/>
    <w:rsid w:val="006A5ADC"/>
    <w:rsid w:val="006B1BB2"/>
    <w:rsid w:val="006C1898"/>
    <w:rsid w:val="006C27D1"/>
    <w:rsid w:val="006C33A4"/>
    <w:rsid w:val="006C40B7"/>
    <w:rsid w:val="006C59BD"/>
    <w:rsid w:val="006C5C5B"/>
    <w:rsid w:val="006D021B"/>
    <w:rsid w:val="006D1583"/>
    <w:rsid w:val="006D1CFA"/>
    <w:rsid w:val="006D3A4F"/>
    <w:rsid w:val="006E0940"/>
    <w:rsid w:val="006E19FB"/>
    <w:rsid w:val="006E1CEE"/>
    <w:rsid w:val="006E25D8"/>
    <w:rsid w:val="006F32E6"/>
    <w:rsid w:val="00702846"/>
    <w:rsid w:val="00702DB4"/>
    <w:rsid w:val="007031F9"/>
    <w:rsid w:val="007104E2"/>
    <w:rsid w:val="00710642"/>
    <w:rsid w:val="007146D0"/>
    <w:rsid w:val="00714B3D"/>
    <w:rsid w:val="007152B1"/>
    <w:rsid w:val="007155AD"/>
    <w:rsid w:val="00716945"/>
    <w:rsid w:val="007169A0"/>
    <w:rsid w:val="0072278E"/>
    <w:rsid w:val="00725B35"/>
    <w:rsid w:val="00726323"/>
    <w:rsid w:val="00734A85"/>
    <w:rsid w:val="00735338"/>
    <w:rsid w:val="00737BDA"/>
    <w:rsid w:val="00751F15"/>
    <w:rsid w:val="00751FD5"/>
    <w:rsid w:val="00753D10"/>
    <w:rsid w:val="00756FAF"/>
    <w:rsid w:val="007675B0"/>
    <w:rsid w:val="00776515"/>
    <w:rsid w:val="00780EA2"/>
    <w:rsid w:val="00791A16"/>
    <w:rsid w:val="00796160"/>
    <w:rsid w:val="007A5B72"/>
    <w:rsid w:val="007B027B"/>
    <w:rsid w:val="007B0528"/>
    <w:rsid w:val="007B08A3"/>
    <w:rsid w:val="007B4869"/>
    <w:rsid w:val="007C2525"/>
    <w:rsid w:val="007C2C79"/>
    <w:rsid w:val="007C44BB"/>
    <w:rsid w:val="007C6550"/>
    <w:rsid w:val="007C7D51"/>
    <w:rsid w:val="007D2D72"/>
    <w:rsid w:val="007D3CD9"/>
    <w:rsid w:val="007E2729"/>
    <w:rsid w:val="00801DF2"/>
    <w:rsid w:val="00804C4D"/>
    <w:rsid w:val="00805029"/>
    <w:rsid w:val="008140B6"/>
    <w:rsid w:val="008212EF"/>
    <w:rsid w:val="008256ED"/>
    <w:rsid w:val="008263B2"/>
    <w:rsid w:val="008320DD"/>
    <w:rsid w:val="0083396D"/>
    <w:rsid w:val="00833C0C"/>
    <w:rsid w:val="008345A6"/>
    <w:rsid w:val="00852BC0"/>
    <w:rsid w:val="008555B8"/>
    <w:rsid w:val="00856C48"/>
    <w:rsid w:val="008572A1"/>
    <w:rsid w:val="00860566"/>
    <w:rsid w:val="008650A3"/>
    <w:rsid w:val="0086531A"/>
    <w:rsid w:val="00871118"/>
    <w:rsid w:val="008744FC"/>
    <w:rsid w:val="0087654A"/>
    <w:rsid w:val="008816A9"/>
    <w:rsid w:val="008830C0"/>
    <w:rsid w:val="00885E93"/>
    <w:rsid w:val="00890AF0"/>
    <w:rsid w:val="00890D59"/>
    <w:rsid w:val="00892468"/>
    <w:rsid w:val="00893ADA"/>
    <w:rsid w:val="00895D9B"/>
    <w:rsid w:val="008A09BE"/>
    <w:rsid w:val="008A41BD"/>
    <w:rsid w:val="008A543C"/>
    <w:rsid w:val="008B4A87"/>
    <w:rsid w:val="008B7C1C"/>
    <w:rsid w:val="008C3226"/>
    <w:rsid w:val="008D003C"/>
    <w:rsid w:val="008D0A2A"/>
    <w:rsid w:val="008D195E"/>
    <w:rsid w:val="008D5AD8"/>
    <w:rsid w:val="008E231F"/>
    <w:rsid w:val="008F05DE"/>
    <w:rsid w:val="008F3856"/>
    <w:rsid w:val="008F4A78"/>
    <w:rsid w:val="008F5404"/>
    <w:rsid w:val="008F70BE"/>
    <w:rsid w:val="009011F4"/>
    <w:rsid w:val="0090742A"/>
    <w:rsid w:val="00910548"/>
    <w:rsid w:val="00911E73"/>
    <w:rsid w:val="00916790"/>
    <w:rsid w:val="0091706B"/>
    <w:rsid w:val="0091768B"/>
    <w:rsid w:val="00921973"/>
    <w:rsid w:val="009221F2"/>
    <w:rsid w:val="00922943"/>
    <w:rsid w:val="00925840"/>
    <w:rsid w:val="00927064"/>
    <w:rsid w:val="00927B71"/>
    <w:rsid w:val="0093343C"/>
    <w:rsid w:val="009360E1"/>
    <w:rsid w:val="00941F9B"/>
    <w:rsid w:val="00943E8B"/>
    <w:rsid w:val="00945BA9"/>
    <w:rsid w:val="00951791"/>
    <w:rsid w:val="00951AD2"/>
    <w:rsid w:val="00953239"/>
    <w:rsid w:val="0095396B"/>
    <w:rsid w:val="0095455A"/>
    <w:rsid w:val="00954B9B"/>
    <w:rsid w:val="00960CA5"/>
    <w:rsid w:val="009630F8"/>
    <w:rsid w:val="00964037"/>
    <w:rsid w:val="00964E57"/>
    <w:rsid w:val="00964F93"/>
    <w:rsid w:val="00966D80"/>
    <w:rsid w:val="00967EFA"/>
    <w:rsid w:val="009720D6"/>
    <w:rsid w:val="00983552"/>
    <w:rsid w:val="00983CA1"/>
    <w:rsid w:val="00987085"/>
    <w:rsid w:val="0099154B"/>
    <w:rsid w:val="009A2976"/>
    <w:rsid w:val="009A3382"/>
    <w:rsid w:val="009A6C35"/>
    <w:rsid w:val="009B0E29"/>
    <w:rsid w:val="009B0EC5"/>
    <w:rsid w:val="009D4837"/>
    <w:rsid w:val="009D5200"/>
    <w:rsid w:val="009D682C"/>
    <w:rsid w:val="009F0060"/>
    <w:rsid w:val="009F3407"/>
    <w:rsid w:val="009F43DA"/>
    <w:rsid w:val="009F667D"/>
    <w:rsid w:val="00A073BD"/>
    <w:rsid w:val="00A07AB8"/>
    <w:rsid w:val="00A12FCC"/>
    <w:rsid w:val="00A13036"/>
    <w:rsid w:val="00A142BC"/>
    <w:rsid w:val="00A20FE4"/>
    <w:rsid w:val="00A2272D"/>
    <w:rsid w:val="00A22EAF"/>
    <w:rsid w:val="00A27419"/>
    <w:rsid w:val="00A32FA8"/>
    <w:rsid w:val="00A35FAC"/>
    <w:rsid w:val="00A36D6E"/>
    <w:rsid w:val="00A41465"/>
    <w:rsid w:val="00A44607"/>
    <w:rsid w:val="00A467A4"/>
    <w:rsid w:val="00A4704E"/>
    <w:rsid w:val="00A53FE2"/>
    <w:rsid w:val="00A574DC"/>
    <w:rsid w:val="00A60351"/>
    <w:rsid w:val="00A61BAC"/>
    <w:rsid w:val="00A63DBB"/>
    <w:rsid w:val="00A734E1"/>
    <w:rsid w:val="00A73A7D"/>
    <w:rsid w:val="00A749CF"/>
    <w:rsid w:val="00A76A87"/>
    <w:rsid w:val="00A779BA"/>
    <w:rsid w:val="00A814EF"/>
    <w:rsid w:val="00A82364"/>
    <w:rsid w:val="00A870F3"/>
    <w:rsid w:val="00A94285"/>
    <w:rsid w:val="00A955B9"/>
    <w:rsid w:val="00A9561E"/>
    <w:rsid w:val="00A95653"/>
    <w:rsid w:val="00A95FE6"/>
    <w:rsid w:val="00AA0CC0"/>
    <w:rsid w:val="00AA354C"/>
    <w:rsid w:val="00AA5547"/>
    <w:rsid w:val="00AA7606"/>
    <w:rsid w:val="00AB058E"/>
    <w:rsid w:val="00AB5A3B"/>
    <w:rsid w:val="00AB5C33"/>
    <w:rsid w:val="00AC0128"/>
    <w:rsid w:val="00AD19F4"/>
    <w:rsid w:val="00AD357C"/>
    <w:rsid w:val="00AD3E27"/>
    <w:rsid w:val="00AD541D"/>
    <w:rsid w:val="00AE0D4F"/>
    <w:rsid w:val="00AE4521"/>
    <w:rsid w:val="00AE5E6D"/>
    <w:rsid w:val="00AF159B"/>
    <w:rsid w:val="00AF28EC"/>
    <w:rsid w:val="00B064AD"/>
    <w:rsid w:val="00B10FD7"/>
    <w:rsid w:val="00B11D90"/>
    <w:rsid w:val="00B133FA"/>
    <w:rsid w:val="00B14C75"/>
    <w:rsid w:val="00B17FF4"/>
    <w:rsid w:val="00B21C87"/>
    <w:rsid w:val="00B245BB"/>
    <w:rsid w:val="00B32EBE"/>
    <w:rsid w:val="00B34EE4"/>
    <w:rsid w:val="00B35945"/>
    <w:rsid w:val="00B3694B"/>
    <w:rsid w:val="00B36C6D"/>
    <w:rsid w:val="00B36FE2"/>
    <w:rsid w:val="00B436E3"/>
    <w:rsid w:val="00B44937"/>
    <w:rsid w:val="00B475F8"/>
    <w:rsid w:val="00B517EE"/>
    <w:rsid w:val="00B53111"/>
    <w:rsid w:val="00B55E63"/>
    <w:rsid w:val="00B57B14"/>
    <w:rsid w:val="00B619AA"/>
    <w:rsid w:val="00B6298B"/>
    <w:rsid w:val="00B62AF0"/>
    <w:rsid w:val="00B6590B"/>
    <w:rsid w:val="00B702EC"/>
    <w:rsid w:val="00B75A56"/>
    <w:rsid w:val="00B761C7"/>
    <w:rsid w:val="00B8327D"/>
    <w:rsid w:val="00B83551"/>
    <w:rsid w:val="00B83680"/>
    <w:rsid w:val="00B865A8"/>
    <w:rsid w:val="00B902F4"/>
    <w:rsid w:val="00B93F96"/>
    <w:rsid w:val="00BA070D"/>
    <w:rsid w:val="00BA2286"/>
    <w:rsid w:val="00BA51F5"/>
    <w:rsid w:val="00BA6F44"/>
    <w:rsid w:val="00BB193D"/>
    <w:rsid w:val="00BB7633"/>
    <w:rsid w:val="00BC1CCF"/>
    <w:rsid w:val="00BC5496"/>
    <w:rsid w:val="00BD22F9"/>
    <w:rsid w:val="00BE4706"/>
    <w:rsid w:val="00BE4899"/>
    <w:rsid w:val="00BE7A16"/>
    <w:rsid w:val="00BF6191"/>
    <w:rsid w:val="00C01B1B"/>
    <w:rsid w:val="00C0750E"/>
    <w:rsid w:val="00C15261"/>
    <w:rsid w:val="00C1688F"/>
    <w:rsid w:val="00C177FA"/>
    <w:rsid w:val="00C21F92"/>
    <w:rsid w:val="00C25A86"/>
    <w:rsid w:val="00C260F3"/>
    <w:rsid w:val="00C3004F"/>
    <w:rsid w:val="00C31945"/>
    <w:rsid w:val="00C40071"/>
    <w:rsid w:val="00C41AEC"/>
    <w:rsid w:val="00C437C0"/>
    <w:rsid w:val="00C643BC"/>
    <w:rsid w:val="00C65FEC"/>
    <w:rsid w:val="00C66F22"/>
    <w:rsid w:val="00C67516"/>
    <w:rsid w:val="00C72D6D"/>
    <w:rsid w:val="00C73FF9"/>
    <w:rsid w:val="00C74019"/>
    <w:rsid w:val="00C86060"/>
    <w:rsid w:val="00C9371C"/>
    <w:rsid w:val="00C94978"/>
    <w:rsid w:val="00C95EB7"/>
    <w:rsid w:val="00C97185"/>
    <w:rsid w:val="00CA4898"/>
    <w:rsid w:val="00CB4231"/>
    <w:rsid w:val="00CB6562"/>
    <w:rsid w:val="00CC32D8"/>
    <w:rsid w:val="00CC4E47"/>
    <w:rsid w:val="00CC7438"/>
    <w:rsid w:val="00CD202F"/>
    <w:rsid w:val="00CD2D8D"/>
    <w:rsid w:val="00CD2DFF"/>
    <w:rsid w:val="00CD329E"/>
    <w:rsid w:val="00CD5866"/>
    <w:rsid w:val="00CE0B48"/>
    <w:rsid w:val="00CE7F15"/>
    <w:rsid w:val="00CF0333"/>
    <w:rsid w:val="00CF0468"/>
    <w:rsid w:val="00CF0B5E"/>
    <w:rsid w:val="00CF1539"/>
    <w:rsid w:val="00CF1C23"/>
    <w:rsid w:val="00D00E74"/>
    <w:rsid w:val="00D026E9"/>
    <w:rsid w:val="00D03F60"/>
    <w:rsid w:val="00D13C5B"/>
    <w:rsid w:val="00D143E3"/>
    <w:rsid w:val="00D14EA7"/>
    <w:rsid w:val="00D1720A"/>
    <w:rsid w:val="00D17DBD"/>
    <w:rsid w:val="00D24662"/>
    <w:rsid w:val="00D25370"/>
    <w:rsid w:val="00D27623"/>
    <w:rsid w:val="00D27A37"/>
    <w:rsid w:val="00D32C2B"/>
    <w:rsid w:val="00D35535"/>
    <w:rsid w:val="00D36989"/>
    <w:rsid w:val="00D3732B"/>
    <w:rsid w:val="00D41E4B"/>
    <w:rsid w:val="00D469B5"/>
    <w:rsid w:val="00D50DE2"/>
    <w:rsid w:val="00D61DF9"/>
    <w:rsid w:val="00D622D1"/>
    <w:rsid w:val="00D63F7E"/>
    <w:rsid w:val="00D673A9"/>
    <w:rsid w:val="00D67AA6"/>
    <w:rsid w:val="00D720ED"/>
    <w:rsid w:val="00D74458"/>
    <w:rsid w:val="00D75C9D"/>
    <w:rsid w:val="00D76F91"/>
    <w:rsid w:val="00D86EAD"/>
    <w:rsid w:val="00D959FB"/>
    <w:rsid w:val="00DA1E88"/>
    <w:rsid w:val="00DB0346"/>
    <w:rsid w:val="00DB0A43"/>
    <w:rsid w:val="00DB127D"/>
    <w:rsid w:val="00DB1BD1"/>
    <w:rsid w:val="00DB3689"/>
    <w:rsid w:val="00DC168F"/>
    <w:rsid w:val="00DC192E"/>
    <w:rsid w:val="00DC2BCF"/>
    <w:rsid w:val="00DC55A8"/>
    <w:rsid w:val="00DC5889"/>
    <w:rsid w:val="00DC6A84"/>
    <w:rsid w:val="00DD0C9A"/>
    <w:rsid w:val="00DD5484"/>
    <w:rsid w:val="00DD580E"/>
    <w:rsid w:val="00DE3C7B"/>
    <w:rsid w:val="00DE67DE"/>
    <w:rsid w:val="00DF095B"/>
    <w:rsid w:val="00DF20C3"/>
    <w:rsid w:val="00DF22C1"/>
    <w:rsid w:val="00DF35FB"/>
    <w:rsid w:val="00DF61B6"/>
    <w:rsid w:val="00E03971"/>
    <w:rsid w:val="00E050F7"/>
    <w:rsid w:val="00E05E0E"/>
    <w:rsid w:val="00E075B5"/>
    <w:rsid w:val="00E118BA"/>
    <w:rsid w:val="00E1700C"/>
    <w:rsid w:val="00E171F0"/>
    <w:rsid w:val="00E240D8"/>
    <w:rsid w:val="00E24EF4"/>
    <w:rsid w:val="00E268F0"/>
    <w:rsid w:val="00E269BF"/>
    <w:rsid w:val="00E26E06"/>
    <w:rsid w:val="00E31612"/>
    <w:rsid w:val="00E31BD7"/>
    <w:rsid w:val="00E3388C"/>
    <w:rsid w:val="00E33AC4"/>
    <w:rsid w:val="00E3504D"/>
    <w:rsid w:val="00E3736F"/>
    <w:rsid w:val="00E51B91"/>
    <w:rsid w:val="00E54620"/>
    <w:rsid w:val="00E67D69"/>
    <w:rsid w:val="00E70ABD"/>
    <w:rsid w:val="00E7360A"/>
    <w:rsid w:val="00E75849"/>
    <w:rsid w:val="00E75D37"/>
    <w:rsid w:val="00E7748B"/>
    <w:rsid w:val="00E775CC"/>
    <w:rsid w:val="00E83607"/>
    <w:rsid w:val="00E84471"/>
    <w:rsid w:val="00E86FB2"/>
    <w:rsid w:val="00E87C09"/>
    <w:rsid w:val="00E87CA6"/>
    <w:rsid w:val="00EA0DA5"/>
    <w:rsid w:val="00EA16F0"/>
    <w:rsid w:val="00EA22E9"/>
    <w:rsid w:val="00EB2984"/>
    <w:rsid w:val="00EB516A"/>
    <w:rsid w:val="00EC17CC"/>
    <w:rsid w:val="00EC2B11"/>
    <w:rsid w:val="00EC7522"/>
    <w:rsid w:val="00EC7BC0"/>
    <w:rsid w:val="00ED1F18"/>
    <w:rsid w:val="00ED2067"/>
    <w:rsid w:val="00ED2897"/>
    <w:rsid w:val="00ED50C8"/>
    <w:rsid w:val="00ED74D1"/>
    <w:rsid w:val="00EE1294"/>
    <w:rsid w:val="00EE4569"/>
    <w:rsid w:val="00EF032D"/>
    <w:rsid w:val="00F03300"/>
    <w:rsid w:val="00F0715C"/>
    <w:rsid w:val="00F10235"/>
    <w:rsid w:val="00F1444A"/>
    <w:rsid w:val="00F16274"/>
    <w:rsid w:val="00F22E5D"/>
    <w:rsid w:val="00F23A10"/>
    <w:rsid w:val="00F25F68"/>
    <w:rsid w:val="00F26AEC"/>
    <w:rsid w:val="00F27AAE"/>
    <w:rsid w:val="00F30F2D"/>
    <w:rsid w:val="00F31E62"/>
    <w:rsid w:val="00F327B2"/>
    <w:rsid w:val="00F34A6C"/>
    <w:rsid w:val="00F36D57"/>
    <w:rsid w:val="00F4168A"/>
    <w:rsid w:val="00F41F24"/>
    <w:rsid w:val="00F4496A"/>
    <w:rsid w:val="00F45926"/>
    <w:rsid w:val="00F46E2B"/>
    <w:rsid w:val="00F5279A"/>
    <w:rsid w:val="00F5330A"/>
    <w:rsid w:val="00F53993"/>
    <w:rsid w:val="00F54BAD"/>
    <w:rsid w:val="00F61D16"/>
    <w:rsid w:val="00F67889"/>
    <w:rsid w:val="00F70CE7"/>
    <w:rsid w:val="00F752B2"/>
    <w:rsid w:val="00F77F8D"/>
    <w:rsid w:val="00F823A6"/>
    <w:rsid w:val="00F84713"/>
    <w:rsid w:val="00F85559"/>
    <w:rsid w:val="00F86286"/>
    <w:rsid w:val="00F903C0"/>
    <w:rsid w:val="00F905CF"/>
    <w:rsid w:val="00F94B47"/>
    <w:rsid w:val="00FA1587"/>
    <w:rsid w:val="00FA3040"/>
    <w:rsid w:val="00FA3450"/>
    <w:rsid w:val="00FB1E8A"/>
    <w:rsid w:val="00FB5985"/>
    <w:rsid w:val="00FB6061"/>
    <w:rsid w:val="00FC6BEC"/>
    <w:rsid w:val="00FD22A7"/>
    <w:rsid w:val="00FD2E50"/>
    <w:rsid w:val="00FD6831"/>
    <w:rsid w:val="00FE08C9"/>
    <w:rsid w:val="00FE3A2F"/>
    <w:rsid w:val="00FE5937"/>
    <w:rsid w:val="00FF543B"/>
    <w:rsid w:val="00FF591F"/>
    <w:rsid w:val="563882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46F6AF"/>
  <w15:chartTrackingRefBased/>
  <w15:docId w15:val="{E3C4EC69-5608-418E-AA3D-DF60C0829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0ABE"/>
  </w:style>
  <w:style w:type="paragraph" w:styleId="Heading1">
    <w:name w:val="heading 1"/>
    <w:basedOn w:val="Normal"/>
    <w:next w:val="Normal"/>
    <w:link w:val="Heading1Char"/>
    <w:uiPriority w:val="9"/>
    <w:qFormat/>
    <w:rsid w:val="00020A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20AB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A35C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61BA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0AB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20ABE"/>
    <w:rPr>
      <w:rFonts w:asciiTheme="majorHAnsi" w:eastAsiaTheme="majorEastAsia" w:hAnsiTheme="majorHAnsi" w:cstheme="majorBidi"/>
      <w:color w:val="2E74B5" w:themeColor="accent1" w:themeShade="BF"/>
      <w:sz w:val="26"/>
      <w:szCs w:val="26"/>
    </w:rPr>
  </w:style>
  <w:style w:type="character" w:customStyle="1" w:styleId="fontstyle01">
    <w:name w:val="fontstyle01"/>
    <w:basedOn w:val="DefaultParagraphFont"/>
    <w:rsid w:val="00020ABE"/>
    <w:rPr>
      <w:rFonts w:ascii="BemboStd" w:hAnsi="BemboStd" w:hint="default"/>
      <w:b w:val="0"/>
      <w:bCs w:val="0"/>
      <w:i w:val="0"/>
      <w:iCs w:val="0"/>
      <w:color w:val="231F20"/>
      <w:sz w:val="24"/>
      <w:szCs w:val="24"/>
    </w:rPr>
  </w:style>
  <w:style w:type="paragraph" w:styleId="Header">
    <w:name w:val="header"/>
    <w:basedOn w:val="Normal"/>
    <w:link w:val="HeaderChar"/>
    <w:uiPriority w:val="99"/>
    <w:unhideWhenUsed/>
    <w:rsid w:val="00020A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0ABE"/>
  </w:style>
  <w:style w:type="paragraph" w:styleId="Footer">
    <w:name w:val="footer"/>
    <w:basedOn w:val="Normal"/>
    <w:link w:val="FooterChar"/>
    <w:uiPriority w:val="99"/>
    <w:unhideWhenUsed/>
    <w:rsid w:val="00020A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0ABE"/>
  </w:style>
  <w:style w:type="character" w:customStyle="1" w:styleId="fontstyle11">
    <w:name w:val="fontstyle11"/>
    <w:basedOn w:val="DefaultParagraphFont"/>
    <w:rsid w:val="00020ABE"/>
    <w:rPr>
      <w:rFonts w:ascii="Times New Roman" w:hAnsi="Times New Roman" w:cs="Times New Roman" w:hint="default"/>
      <w:b w:val="0"/>
      <w:bCs w:val="0"/>
      <w:i w:val="0"/>
      <w:iCs w:val="0"/>
      <w:color w:val="000000"/>
      <w:sz w:val="24"/>
      <w:szCs w:val="24"/>
    </w:rPr>
  </w:style>
  <w:style w:type="paragraph" w:styleId="ListParagraph">
    <w:name w:val="List Paragraph"/>
    <w:basedOn w:val="Normal"/>
    <w:uiPriority w:val="34"/>
    <w:qFormat/>
    <w:rsid w:val="00020ABE"/>
    <w:pPr>
      <w:ind w:left="720"/>
      <w:contextualSpacing/>
    </w:pPr>
  </w:style>
  <w:style w:type="character" w:customStyle="1" w:styleId="apple-converted-space">
    <w:name w:val="apple-converted-space"/>
    <w:basedOn w:val="DefaultParagraphFont"/>
    <w:rsid w:val="00020ABE"/>
  </w:style>
  <w:style w:type="character" w:customStyle="1" w:styleId="fontstyle21">
    <w:name w:val="fontstyle21"/>
    <w:basedOn w:val="DefaultParagraphFont"/>
    <w:rsid w:val="00020ABE"/>
    <w:rPr>
      <w:rFonts w:ascii="AdvP7DA6" w:hAnsi="AdvP7DA6" w:hint="default"/>
      <w:b w:val="0"/>
      <w:bCs w:val="0"/>
      <w:i w:val="0"/>
      <w:iCs w:val="0"/>
      <w:color w:val="000000"/>
      <w:sz w:val="12"/>
      <w:szCs w:val="12"/>
    </w:rPr>
  </w:style>
  <w:style w:type="paragraph" w:styleId="NormalWeb">
    <w:name w:val="Normal (Web)"/>
    <w:basedOn w:val="Normal"/>
    <w:uiPriority w:val="99"/>
    <w:unhideWhenUsed/>
    <w:rsid w:val="00020AB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20ABE"/>
    <w:rPr>
      <w:color w:val="0000FF"/>
      <w:u w:val="single"/>
    </w:rPr>
  </w:style>
  <w:style w:type="character" w:styleId="Emphasis">
    <w:name w:val="Emphasis"/>
    <w:basedOn w:val="DefaultParagraphFont"/>
    <w:uiPriority w:val="20"/>
    <w:qFormat/>
    <w:rsid w:val="00020ABE"/>
    <w:rPr>
      <w:i/>
      <w:iCs/>
    </w:rPr>
  </w:style>
  <w:style w:type="paragraph" w:styleId="Caption">
    <w:name w:val="caption"/>
    <w:basedOn w:val="Normal"/>
    <w:next w:val="Normal"/>
    <w:uiPriority w:val="35"/>
    <w:unhideWhenUsed/>
    <w:qFormat/>
    <w:rsid w:val="00020ABE"/>
    <w:pPr>
      <w:spacing w:after="200" w:line="240" w:lineRule="auto"/>
    </w:pPr>
    <w:rPr>
      <w:i/>
      <w:iCs/>
      <w:color w:val="44546A" w:themeColor="text2"/>
      <w:sz w:val="18"/>
      <w:szCs w:val="18"/>
    </w:rPr>
  </w:style>
  <w:style w:type="table" w:styleId="TableGrid">
    <w:name w:val="Table Grid"/>
    <w:basedOn w:val="TableNormal"/>
    <w:uiPriority w:val="39"/>
    <w:rsid w:val="00020A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020ABE"/>
    <w:pPr>
      <w:outlineLvl w:val="9"/>
    </w:pPr>
  </w:style>
  <w:style w:type="paragraph" w:styleId="TOC1">
    <w:name w:val="toc 1"/>
    <w:basedOn w:val="Normal"/>
    <w:next w:val="Normal"/>
    <w:autoRedefine/>
    <w:uiPriority w:val="39"/>
    <w:unhideWhenUsed/>
    <w:rsid w:val="00020ABE"/>
    <w:pPr>
      <w:spacing w:after="100"/>
    </w:pPr>
  </w:style>
  <w:style w:type="paragraph" w:styleId="TOC2">
    <w:name w:val="toc 2"/>
    <w:basedOn w:val="Normal"/>
    <w:next w:val="Normal"/>
    <w:autoRedefine/>
    <w:uiPriority w:val="39"/>
    <w:unhideWhenUsed/>
    <w:rsid w:val="00020ABE"/>
    <w:pPr>
      <w:spacing w:after="100"/>
      <w:ind w:left="220"/>
    </w:pPr>
  </w:style>
  <w:style w:type="paragraph" w:styleId="TableofFigures">
    <w:name w:val="table of figures"/>
    <w:basedOn w:val="Normal"/>
    <w:next w:val="Normal"/>
    <w:uiPriority w:val="99"/>
    <w:unhideWhenUsed/>
    <w:rsid w:val="00020ABE"/>
    <w:pPr>
      <w:spacing w:after="0"/>
    </w:pPr>
  </w:style>
  <w:style w:type="character" w:styleId="CommentReference">
    <w:name w:val="annotation reference"/>
    <w:basedOn w:val="DefaultParagraphFont"/>
    <w:uiPriority w:val="99"/>
    <w:semiHidden/>
    <w:unhideWhenUsed/>
    <w:rsid w:val="00020ABE"/>
    <w:rPr>
      <w:sz w:val="16"/>
      <w:szCs w:val="16"/>
    </w:rPr>
  </w:style>
  <w:style w:type="paragraph" w:styleId="CommentText">
    <w:name w:val="annotation text"/>
    <w:basedOn w:val="Normal"/>
    <w:link w:val="CommentTextChar"/>
    <w:uiPriority w:val="99"/>
    <w:semiHidden/>
    <w:unhideWhenUsed/>
    <w:rsid w:val="00020ABE"/>
    <w:pPr>
      <w:spacing w:line="240" w:lineRule="auto"/>
    </w:pPr>
    <w:rPr>
      <w:sz w:val="20"/>
      <w:szCs w:val="20"/>
    </w:rPr>
  </w:style>
  <w:style w:type="character" w:customStyle="1" w:styleId="CommentTextChar">
    <w:name w:val="Comment Text Char"/>
    <w:basedOn w:val="DefaultParagraphFont"/>
    <w:link w:val="CommentText"/>
    <w:uiPriority w:val="99"/>
    <w:semiHidden/>
    <w:rsid w:val="00020ABE"/>
    <w:rPr>
      <w:sz w:val="20"/>
      <w:szCs w:val="20"/>
    </w:rPr>
  </w:style>
  <w:style w:type="paragraph" w:styleId="CommentSubject">
    <w:name w:val="annotation subject"/>
    <w:basedOn w:val="CommentText"/>
    <w:next w:val="CommentText"/>
    <w:link w:val="CommentSubjectChar"/>
    <w:uiPriority w:val="99"/>
    <w:semiHidden/>
    <w:unhideWhenUsed/>
    <w:rsid w:val="00020ABE"/>
    <w:rPr>
      <w:b/>
      <w:bCs/>
    </w:rPr>
  </w:style>
  <w:style w:type="character" w:customStyle="1" w:styleId="CommentSubjectChar">
    <w:name w:val="Comment Subject Char"/>
    <w:basedOn w:val="CommentTextChar"/>
    <w:link w:val="CommentSubject"/>
    <w:uiPriority w:val="99"/>
    <w:semiHidden/>
    <w:rsid w:val="00020ABE"/>
    <w:rPr>
      <w:b/>
      <w:bCs/>
      <w:sz w:val="20"/>
      <w:szCs w:val="20"/>
    </w:rPr>
  </w:style>
  <w:style w:type="paragraph" w:styleId="BalloonText">
    <w:name w:val="Balloon Text"/>
    <w:basedOn w:val="Normal"/>
    <w:link w:val="BalloonTextChar"/>
    <w:uiPriority w:val="99"/>
    <w:semiHidden/>
    <w:unhideWhenUsed/>
    <w:rsid w:val="00020A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0ABE"/>
    <w:rPr>
      <w:rFonts w:ascii="Segoe UI" w:hAnsi="Segoe UI" w:cs="Segoe UI"/>
      <w:sz w:val="18"/>
      <w:szCs w:val="18"/>
    </w:rPr>
  </w:style>
  <w:style w:type="character" w:customStyle="1" w:styleId="Heading3Char">
    <w:name w:val="Heading 3 Char"/>
    <w:basedOn w:val="DefaultParagraphFont"/>
    <w:link w:val="Heading3"/>
    <w:uiPriority w:val="9"/>
    <w:rsid w:val="005A35C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A61BAC"/>
    <w:rPr>
      <w:rFonts w:asciiTheme="majorHAnsi" w:eastAsiaTheme="majorEastAsia" w:hAnsiTheme="majorHAnsi" w:cstheme="majorBidi"/>
      <w:i/>
      <w:iCs/>
      <w:color w:val="2E74B5" w:themeColor="accent1" w:themeShade="BF"/>
    </w:rPr>
  </w:style>
  <w:style w:type="paragraph" w:styleId="TOC3">
    <w:name w:val="toc 3"/>
    <w:basedOn w:val="Normal"/>
    <w:next w:val="Normal"/>
    <w:autoRedefine/>
    <w:uiPriority w:val="39"/>
    <w:unhideWhenUsed/>
    <w:rsid w:val="00A44607"/>
    <w:pPr>
      <w:spacing w:after="100"/>
      <w:ind w:left="440"/>
    </w:pPr>
  </w:style>
  <w:style w:type="paragraph" w:styleId="NoSpacing">
    <w:name w:val="No Spacing"/>
    <w:uiPriority w:val="1"/>
    <w:qFormat/>
    <w:rsid w:val="00D13C5B"/>
    <w:pPr>
      <w:spacing w:after="0" w:line="240" w:lineRule="auto"/>
    </w:pPr>
  </w:style>
  <w:style w:type="character" w:customStyle="1" w:styleId="fontstyle31">
    <w:name w:val="fontstyle31"/>
    <w:basedOn w:val="DefaultParagraphFont"/>
    <w:rsid w:val="002E26CC"/>
    <w:rPr>
      <w:rFonts w:ascii="AdvTT1b53b5fb.I" w:hAnsi="AdvTT1b53b5fb.I" w:hint="default"/>
      <w:b w:val="0"/>
      <w:bCs w:val="0"/>
      <w:i w:val="0"/>
      <w:iCs w:val="0"/>
      <w:color w:val="242021"/>
      <w:sz w:val="16"/>
      <w:szCs w:val="16"/>
    </w:rPr>
  </w:style>
  <w:style w:type="character" w:customStyle="1" w:styleId="fontstyle41">
    <w:name w:val="fontstyle41"/>
    <w:basedOn w:val="DefaultParagraphFont"/>
    <w:rsid w:val="002E26CC"/>
    <w:rPr>
      <w:rFonts w:ascii="AdvTTb5929f4c+20" w:hAnsi="AdvTTb5929f4c+20" w:hint="default"/>
      <w:b w:val="0"/>
      <w:bCs w:val="0"/>
      <w:i w:val="0"/>
      <w:iCs w:val="0"/>
      <w:color w:val="242021"/>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4512437">
      <w:bodyDiv w:val="1"/>
      <w:marLeft w:val="0"/>
      <w:marRight w:val="0"/>
      <w:marTop w:val="0"/>
      <w:marBottom w:val="0"/>
      <w:divBdr>
        <w:top w:val="none" w:sz="0" w:space="0" w:color="auto"/>
        <w:left w:val="none" w:sz="0" w:space="0" w:color="auto"/>
        <w:bottom w:val="none" w:sz="0" w:space="0" w:color="auto"/>
        <w:right w:val="none" w:sz="0" w:space="0" w:color="auto"/>
      </w:divBdr>
    </w:div>
    <w:div w:id="715936936">
      <w:bodyDiv w:val="1"/>
      <w:marLeft w:val="0"/>
      <w:marRight w:val="0"/>
      <w:marTop w:val="0"/>
      <w:marBottom w:val="0"/>
      <w:divBdr>
        <w:top w:val="none" w:sz="0" w:space="0" w:color="auto"/>
        <w:left w:val="none" w:sz="0" w:space="0" w:color="auto"/>
        <w:bottom w:val="none" w:sz="0" w:space="0" w:color="auto"/>
        <w:right w:val="none" w:sz="0" w:space="0" w:color="auto"/>
      </w:divBdr>
    </w:div>
    <w:div w:id="744645164">
      <w:bodyDiv w:val="1"/>
      <w:marLeft w:val="0"/>
      <w:marRight w:val="0"/>
      <w:marTop w:val="0"/>
      <w:marBottom w:val="0"/>
      <w:divBdr>
        <w:top w:val="none" w:sz="0" w:space="0" w:color="auto"/>
        <w:left w:val="none" w:sz="0" w:space="0" w:color="auto"/>
        <w:bottom w:val="none" w:sz="0" w:space="0" w:color="auto"/>
        <w:right w:val="none" w:sz="0" w:space="0" w:color="auto"/>
      </w:divBdr>
    </w:div>
    <w:div w:id="801970932">
      <w:bodyDiv w:val="1"/>
      <w:marLeft w:val="0"/>
      <w:marRight w:val="0"/>
      <w:marTop w:val="0"/>
      <w:marBottom w:val="0"/>
      <w:divBdr>
        <w:top w:val="none" w:sz="0" w:space="0" w:color="auto"/>
        <w:left w:val="none" w:sz="0" w:space="0" w:color="auto"/>
        <w:bottom w:val="none" w:sz="0" w:space="0" w:color="auto"/>
        <w:right w:val="none" w:sz="0" w:space="0" w:color="auto"/>
      </w:divBdr>
    </w:div>
    <w:div w:id="1120761667">
      <w:bodyDiv w:val="1"/>
      <w:marLeft w:val="0"/>
      <w:marRight w:val="0"/>
      <w:marTop w:val="0"/>
      <w:marBottom w:val="0"/>
      <w:divBdr>
        <w:top w:val="none" w:sz="0" w:space="0" w:color="auto"/>
        <w:left w:val="none" w:sz="0" w:space="0" w:color="auto"/>
        <w:bottom w:val="none" w:sz="0" w:space="0" w:color="auto"/>
        <w:right w:val="none" w:sz="0" w:space="0" w:color="auto"/>
      </w:divBdr>
    </w:div>
    <w:div w:id="1170294350">
      <w:bodyDiv w:val="1"/>
      <w:marLeft w:val="0"/>
      <w:marRight w:val="0"/>
      <w:marTop w:val="0"/>
      <w:marBottom w:val="0"/>
      <w:divBdr>
        <w:top w:val="none" w:sz="0" w:space="0" w:color="auto"/>
        <w:left w:val="none" w:sz="0" w:space="0" w:color="auto"/>
        <w:bottom w:val="none" w:sz="0" w:space="0" w:color="auto"/>
        <w:right w:val="none" w:sz="0" w:space="0" w:color="auto"/>
      </w:divBdr>
    </w:div>
    <w:div w:id="1218010550">
      <w:bodyDiv w:val="1"/>
      <w:marLeft w:val="0"/>
      <w:marRight w:val="0"/>
      <w:marTop w:val="0"/>
      <w:marBottom w:val="0"/>
      <w:divBdr>
        <w:top w:val="none" w:sz="0" w:space="0" w:color="auto"/>
        <w:left w:val="none" w:sz="0" w:space="0" w:color="auto"/>
        <w:bottom w:val="none" w:sz="0" w:space="0" w:color="auto"/>
        <w:right w:val="none" w:sz="0" w:space="0" w:color="auto"/>
      </w:divBdr>
    </w:div>
    <w:div w:id="1265576094">
      <w:bodyDiv w:val="1"/>
      <w:marLeft w:val="0"/>
      <w:marRight w:val="0"/>
      <w:marTop w:val="0"/>
      <w:marBottom w:val="0"/>
      <w:divBdr>
        <w:top w:val="none" w:sz="0" w:space="0" w:color="auto"/>
        <w:left w:val="none" w:sz="0" w:space="0" w:color="auto"/>
        <w:bottom w:val="none" w:sz="0" w:space="0" w:color="auto"/>
        <w:right w:val="none" w:sz="0" w:space="0" w:color="auto"/>
      </w:divBdr>
    </w:div>
    <w:div w:id="1296839769">
      <w:bodyDiv w:val="1"/>
      <w:marLeft w:val="0"/>
      <w:marRight w:val="0"/>
      <w:marTop w:val="0"/>
      <w:marBottom w:val="0"/>
      <w:divBdr>
        <w:top w:val="none" w:sz="0" w:space="0" w:color="auto"/>
        <w:left w:val="none" w:sz="0" w:space="0" w:color="auto"/>
        <w:bottom w:val="none" w:sz="0" w:space="0" w:color="auto"/>
        <w:right w:val="none" w:sz="0" w:space="0" w:color="auto"/>
      </w:divBdr>
    </w:div>
    <w:div w:id="1395204141">
      <w:bodyDiv w:val="1"/>
      <w:marLeft w:val="0"/>
      <w:marRight w:val="0"/>
      <w:marTop w:val="0"/>
      <w:marBottom w:val="0"/>
      <w:divBdr>
        <w:top w:val="none" w:sz="0" w:space="0" w:color="auto"/>
        <w:left w:val="none" w:sz="0" w:space="0" w:color="auto"/>
        <w:bottom w:val="none" w:sz="0" w:space="0" w:color="auto"/>
        <w:right w:val="none" w:sz="0" w:space="0" w:color="auto"/>
      </w:divBdr>
    </w:div>
    <w:div w:id="1642686336">
      <w:bodyDiv w:val="1"/>
      <w:marLeft w:val="0"/>
      <w:marRight w:val="0"/>
      <w:marTop w:val="0"/>
      <w:marBottom w:val="0"/>
      <w:divBdr>
        <w:top w:val="none" w:sz="0" w:space="0" w:color="auto"/>
        <w:left w:val="none" w:sz="0" w:space="0" w:color="auto"/>
        <w:bottom w:val="none" w:sz="0" w:space="0" w:color="auto"/>
        <w:right w:val="none" w:sz="0" w:space="0" w:color="auto"/>
      </w:divBdr>
    </w:div>
    <w:div w:id="1665085047">
      <w:bodyDiv w:val="1"/>
      <w:marLeft w:val="0"/>
      <w:marRight w:val="0"/>
      <w:marTop w:val="0"/>
      <w:marBottom w:val="0"/>
      <w:divBdr>
        <w:top w:val="none" w:sz="0" w:space="0" w:color="auto"/>
        <w:left w:val="none" w:sz="0" w:space="0" w:color="auto"/>
        <w:bottom w:val="none" w:sz="0" w:space="0" w:color="auto"/>
        <w:right w:val="none" w:sz="0" w:space="0" w:color="auto"/>
      </w:divBdr>
    </w:div>
    <w:div w:id="1670672231">
      <w:bodyDiv w:val="1"/>
      <w:marLeft w:val="0"/>
      <w:marRight w:val="0"/>
      <w:marTop w:val="0"/>
      <w:marBottom w:val="0"/>
      <w:divBdr>
        <w:top w:val="none" w:sz="0" w:space="0" w:color="auto"/>
        <w:left w:val="none" w:sz="0" w:space="0" w:color="auto"/>
        <w:bottom w:val="none" w:sz="0" w:space="0" w:color="auto"/>
        <w:right w:val="none" w:sz="0" w:space="0" w:color="auto"/>
      </w:divBdr>
    </w:div>
    <w:div w:id="1738361781">
      <w:bodyDiv w:val="1"/>
      <w:marLeft w:val="0"/>
      <w:marRight w:val="0"/>
      <w:marTop w:val="0"/>
      <w:marBottom w:val="0"/>
      <w:divBdr>
        <w:top w:val="none" w:sz="0" w:space="0" w:color="auto"/>
        <w:left w:val="none" w:sz="0" w:space="0" w:color="auto"/>
        <w:bottom w:val="none" w:sz="0" w:space="0" w:color="auto"/>
        <w:right w:val="none" w:sz="0" w:space="0" w:color="auto"/>
      </w:divBdr>
    </w:div>
    <w:div w:id="1758748505">
      <w:bodyDiv w:val="1"/>
      <w:marLeft w:val="0"/>
      <w:marRight w:val="0"/>
      <w:marTop w:val="0"/>
      <w:marBottom w:val="0"/>
      <w:divBdr>
        <w:top w:val="none" w:sz="0" w:space="0" w:color="auto"/>
        <w:left w:val="none" w:sz="0" w:space="0" w:color="auto"/>
        <w:bottom w:val="none" w:sz="0" w:space="0" w:color="auto"/>
        <w:right w:val="none" w:sz="0" w:space="0" w:color="auto"/>
      </w:divBdr>
    </w:div>
    <w:div w:id="1781873801">
      <w:bodyDiv w:val="1"/>
      <w:marLeft w:val="0"/>
      <w:marRight w:val="0"/>
      <w:marTop w:val="0"/>
      <w:marBottom w:val="0"/>
      <w:divBdr>
        <w:top w:val="none" w:sz="0" w:space="0" w:color="auto"/>
        <w:left w:val="none" w:sz="0" w:space="0" w:color="auto"/>
        <w:bottom w:val="none" w:sz="0" w:space="0" w:color="auto"/>
        <w:right w:val="none" w:sz="0" w:space="0" w:color="auto"/>
      </w:divBdr>
    </w:div>
    <w:div w:id="1927612502">
      <w:bodyDiv w:val="1"/>
      <w:marLeft w:val="0"/>
      <w:marRight w:val="0"/>
      <w:marTop w:val="0"/>
      <w:marBottom w:val="0"/>
      <w:divBdr>
        <w:top w:val="none" w:sz="0" w:space="0" w:color="auto"/>
        <w:left w:val="none" w:sz="0" w:space="0" w:color="auto"/>
        <w:bottom w:val="none" w:sz="0" w:space="0" w:color="auto"/>
        <w:right w:val="none" w:sz="0" w:space="0" w:color="auto"/>
      </w:divBdr>
    </w:div>
    <w:div w:id="1934167131">
      <w:bodyDiv w:val="1"/>
      <w:marLeft w:val="0"/>
      <w:marRight w:val="0"/>
      <w:marTop w:val="0"/>
      <w:marBottom w:val="0"/>
      <w:divBdr>
        <w:top w:val="none" w:sz="0" w:space="0" w:color="auto"/>
        <w:left w:val="none" w:sz="0" w:space="0" w:color="auto"/>
        <w:bottom w:val="none" w:sz="0" w:space="0" w:color="auto"/>
        <w:right w:val="none" w:sz="0" w:space="0" w:color="auto"/>
      </w:divBdr>
    </w:div>
    <w:div w:id="1956908672">
      <w:bodyDiv w:val="1"/>
      <w:marLeft w:val="0"/>
      <w:marRight w:val="0"/>
      <w:marTop w:val="0"/>
      <w:marBottom w:val="0"/>
      <w:divBdr>
        <w:top w:val="none" w:sz="0" w:space="0" w:color="auto"/>
        <w:left w:val="none" w:sz="0" w:space="0" w:color="auto"/>
        <w:bottom w:val="none" w:sz="0" w:space="0" w:color="auto"/>
        <w:right w:val="none" w:sz="0" w:space="0" w:color="auto"/>
      </w:divBdr>
    </w:div>
    <w:div w:id="1962804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gif"/><Relationship Id="rId18" Type="http://schemas.openxmlformats.org/officeDocument/2006/relationships/fontTable" Target="fontTable.xml"/><Relationship Id="rId3" Type="http://schemas.openxmlformats.org/officeDocument/2006/relationships/styles" Target="styles.xml"/><Relationship Id="rId21" Type="http://schemas.microsoft.com/office/2016/09/relationships/commentsIds" Target="commentsId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doi.org/10.1371/journal.ppat.1003943"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yperlink" Target="http://www.r-project.org" TargetMode="External"/><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1A11D3-FE1C-42D1-8583-1388399D15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1385</TotalTime>
  <Pages>28</Pages>
  <Words>7967</Words>
  <Characters>45413</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Esoh Kevin</dc:creator>
  <cp:keywords/>
  <dc:description/>
  <cp:lastModifiedBy>Esoh Kevin</cp:lastModifiedBy>
  <cp:revision>178</cp:revision>
  <dcterms:created xsi:type="dcterms:W3CDTF">2018-05-01T16:35:00Z</dcterms:created>
  <dcterms:modified xsi:type="dcterms:W3CDTF">2018-07-27T09:34:00Z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92e63d17-ef55-3269-b411-0131f4247ef2</vt:lpwstr>
  </property>
  <property fmtid="{D5CDD505-2E9C-101B-9397-08002B2CF9AE}" pid="24" name="Mendeley Citation Style_1">
    <vt:lpwstr>http://www.zotero.org/styles/apa</vt:lpwstr>
  </property>
</Properties>
</file>