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64" name="图片 1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[点微]微信平台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Discuz 论坛微信运营首选平台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TOM微信运营平台组件升级方法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打开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instrText xml:space="preserve"> HYPERLINK "http://addon.discuz.com/?@tom_weixin.plugin" \t "http://www.tomwx.cn/_blank" </w:instrTex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t>http://addon.discuz.com/?@tom_weixin.plugin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end"/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 找到扩展组件菜单选择要升级的组件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629025"/>
            <wp:effectExtent l="0" t="0" r="0" b="9525"/>
            <wp:docPr id="163" name="图片 163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505200"/>
            <wp:effectExtent l="0" t="0" r="0" b="0"/>
            <wp:docPr id="165" name="图片 164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4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TOM微信运营平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台后台 》组件管理 》升级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667500" cy="3248025"/>
            <wp:effectExtent l="0" t="0" r="0" b="9525"/>
            <wp:docPr id="162" name="图片 165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5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C5026C6"/>
    <w:rsid w:val="0CB04D68"/>
    <w:rsid w:val="16775B59"/>
    <w:rsid w:val="1B8B3503"/>
    <w:rsid w:val="1BBA065F"/>
    <w:rsid w:val="1BF359C0"/>
    <w:rsid w:val="1EB566BC"/>
    <w:rsid w:val="220E0C6D"/>
    <w:rsid w:val="228307DF"/>
    <w:rsid w:val="22B1751A"/>
    <w:rsid w:val="23D84D23"/>
    <w:rsid w:val="2A3F23E3"/>
    <w:rsid w:val="2A9D03F1"/>
    <w:rsid w:val="2B34250B"/>
    <w:rsid w:val="34AF31FF"/>
    <w:rsid w:val="366D2D13"/>
    <w:rsid w:val="43992BBD"/>
    <w:rsid w:val="46F91A08"/>
    <w:rsid w:val="47152D8E"/>
    <w:rsid w:val="49894F93"/>
    <w:rsid w:val="4B58176A"/>
    <w:rsid w:val="4BE5485B"/>
    <w:rsid w:val="55F66AC1"/>
    <w:rsid w:val="58EB1976"/>
    <w:rsid w:val="5B126A79"/>
    <w:rsid w:val="638B72ED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302/20170302012649_62061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301/20170301091523_66400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301/20170301091507_1031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