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 DE LA INFORMACIÓN EPIDEMIOLÓGICA DE LA UNIDAD CENTINELA DE INFECCIONES RESPIRATORIAS AGUDAS GRAVES ( UC IRAG) DEL HOSPITAL REGIONAL RÍO GALLEGOS (HRRG)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e5ky2svquup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infecciones respiratorias agudas (IRAs) son patologías originadas por diferentes agentes etiológicos que provocan cuadros clínicos como la enfermedad tipo influenza (ETI), bronquiolitis y neumonía, hasta cuadros de mayor gravedad manifestados como infecciones respiratorias agudas graves (IRAG). </w:t>
      </w:r>
    </w:p>
    <w:p w:rsidR="00000000" w:rsidDel="00000000" w:rsidP="00000000" w:rsidRDefault="00000000" w:rsidRPr="00000000" w14:paraId="00000004">
      <w:pPr>
        <w:spacing w:after="20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IRAs constituyen una importante causa de morbimortalidad afectando fundamentalmente a niñas/os menores de dos años, personas mayores de 60 años y personas susceptibles con patologías de base.</w:t>
      </w:r>
    </w:p>
    <w:p w:rsidR="00000000" w:rsidDel="00000000" w:rsidP="00000000" w:rsidRDefault="00000000" w:rsidRPr="00000000" w14:paraId="00000005">
      <w:pPr>
        <w:spacing w:after="20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Argentina, la vigilancia epidemiológica de las  IRAs se realiza a través del Sistema Nacional de Vigilancia de la Salud el cual involucra la participación de diferentes niveles de atención (local, provincial y nacional), laboratorios y áreas de epidemiología. En este sentido, se destaca una vigilancia de infecciones respiratorias agudas colaborativa y con componentes diferentes que sean complementarios y adecuados para responder a propósitos definidos.</w:t>
      </w:r>
    </w:p>
    <w:p w:rsidR="00000000" w:rsidDel="00000000" w:rsidP="00000000" w:rsidRDefault="00000000" w:rsidRPr="00000000" w14:paraId="00000006">
      <w:pPr>
        <w:spacing w:after="20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Unidad Centinela de IRAG (UCIRAG)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aporta información de calidad permitiendo monitorear las tendencias en la incidencia identificando periodos epidémicos en diferentes unidades territoriales; caracterizar el comportamiento de la enfermedad (grupos poblacionales afectados y factores de riesgo, magnitud, severidad, mortalidad); detectar oportunamente la aparición de nuevas variantes y/o subtipos de influenza, y otros virus respiratorios emergentes, y contribuir a la evaluación del impacto sobre el sistema de salud y de las intervenciones adoptadas, como es el caso de la vacunación materna contra el Virus Sincicial Respiratorio (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VSR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el caso de la provincia de Santa Cruz, la UCIRAG se implementó desde mayo de 2024 en el Hospital Regional de Río Gallegos, establecimiento  de mayor densidad poblacional con internación adulta y pediátrica.</w:t>
      </w:r>
    </w:p>
    <w:p w:rsidR="00000000" w:rsidDel="00000000" w:rsidP="00000000" w:rsidRDefault="00000000" w:rsidRPr="00000000" w14:paraId="00000008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6qnimug8av0y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09">
      <w:pPr>
        <w:spacing w:after="200" w:before="28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plan de análisis se elabora con el fin de ordenar de manera sistemática el procesamiento de los datos disponibles, identificando fuentes de información, criterios y métodos que aseguren consistencia, comparabilidad y utilidad epidemiológica.</w:t>
      </w:r>
    </w:p>
    <w:p w:rsidR="00000000" w:rsidDel="00000000" w:rsidP="00000000" w:rsidRDefault="00000000" w:rsidRPr="00000000" w14:paraId="0000000A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2qt62ydxs85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General </w:t>
      </w:r>
    </w:p>
    <w:p w:rsidR="00000000" w:rsidDel="00000000" w:rsidP="00000000" w:rsidRDefault="00000000" w:rsidRPr="00000000" w14:paraId="0000000B">
      <w:pPr>
        <w:spacing w:after="200" w:before="28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Caracterizar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perfil clínico, epidemiológico y etiológico de las infecciones respiratorias agudas graves (IRAG) e IRAG extendida notificadas en el Hospital Regional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Río Gallegos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 el marco de la estrategia de vigilancia Unidad Centinela de IRAG,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el período comprendido entre la semana epidemiológica 18 del año 2024 y la  semana epidemiológica 8 del año 2026, con el fin de describir su comportamiento temporal, identificar grupos de riesgo y aportar información para la vigilancia y el análisis de su impacto en el sistema de salud. </w:t>
      </w:r>
    </w:p>
    <w:p w:rsidR="00000000" w:rsidDel="00000000" w:rsidP="00000000" w:rsidRDefault="00000000" w:rsidRPr="00000000" w14:paraId="0000000C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5dma1ln8pu5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Describir la distribución temporal de los casos de IRAG  e IRAG extendida por semana epidemiológica y por año, identificando patrones de tendencia y comportamiento estacional.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00" w:before="28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Estimar la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proporción de casos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Infecciones Respiratorias Agudas (IRAG)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IRAGE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extendida en relación con el total de pacientes internados por todas las causas por semana epidemiológica y por año con el fin de estimar la carga de enfermedad respiratoria en el hospital.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Describir la distribución de casos de IRAG e IRAG extendida por grupo etario, por semana epidemiológica y  por año, identificando grupos poblaciones de mayor riesgo.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Estimar el porcentaje de positividad para SARS - Cov2, Influenza y  VSR por semana epidemiológica y por año, a fin de caracterizar la circulación de virus respiratorios. 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Caracterizar la frecuencia de los casos de IRAG e IRAG extendida con comorbilidades por grupo etario, identificando factores asociados a mayor riesgo de gravedad.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0" w:before="28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Determinar la proporción de pacientes vacunados en los grupos de riesgo (menores de 2 años, mayores de 60 años y embarazadas), evaluando su relación con la ocurrencia de los casos.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before="28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Analizar la proporción de casos de IRAG e IRAG extendida que requieren ingreso a unidades de cuidados intensivos, por semana epidemiológica y grupo etario, como indicador de severidad.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Estimar la proporción de casos fallecidos por IRAG e IRAG extendida en relación con el total de pacientes fallecidos, por semana epidemiológica y por año, con el fin de evaluar el impacto en la mortalidad hospitalaria.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before="28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Calcular la tasa de letalidad de los casos de IRAG e IRAG extendida, por grupo etario, como medida de gravedad clínica.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before="28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Analizar la relación entre el agente etiológico, grupo etario y severidad (ingreso a UTI y fallecimiento), para identificar patrones de riesgo. </w:t>
      </w:r>
    </w:p>
    <w:p w:rsidR="00000000" w:rsidDel="00000000" w:rsidP="00000000" w:rsidRDefault="00000000" w:rsidRPr="00000000" w14:paraId="00000017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s0cjpo4isdrh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Definiciones de caso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IRAG e IRAGE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8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IRAG: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 de cualquier edad con infección respiratoria aguda con: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8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Fiebre referida o constatada &gt;= 38°C y Tos; 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Inicio del cuadro en los 10 días precedentes; 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0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 de internación por criterio clínico.</w:t>
      </w:r>
    </w:p>
    <w:p w:rsidR="00000000" w:rsidDel="00000000" w:rsidP="00000000" w:rsidRDefault="00000000" w:rsidRPr="00000000" w14:paraId="0000001C">
      <w:pPr>
        <w:spacing w:after="200" w:before="2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IRAGE: Pacientes menores de 2 años y mayor o igual a 60 años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8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Infección respiratoria: definida por tos o dificultad respiratoria; 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Inicio del cuadro en los 10 días precedentes;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 de internación por criterio clínico.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lactantes menores de 6 meses también considerar: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Apnea (cese temporal de la respiración por cualquier causa), 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Sepsis (fiebre/hipotermia y shock y gravemente enfermo sin causa aparente)</w:t>
      </w:r>
    </w:p>
    <w:p w:rsidR="00000000" w:rsidDel="00000000" w:rsidP="00000000" w:rsidRDefault="00000000" w:rsidRPr="00000000" w14:paraId="00000023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buq4tdf1nl2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Inclusión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Pacientes que cumplan con las definiciones de caso IRAG/IRAG extendida notificados al SNVS 2.0 durante el período de análisis.</w:t>
      </w:r>
    </w:p>
    <w:p w:rsidR="00000000" w:rsidDel="00000000" w:rsidP="00000000" w:rsidRDefault="00000000" w:rsidRPr="00000000" w14:paraId="00000025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egzsrqstbh0r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excluyen de este análisis los casos cuya clasificación manual sea “Casos invalidados por epidemiología” y registros con datos incompletos.</w:t>
      </w:r>
    </w:p>
    <w:p w:rsidR="00000000" w:rsidDel="00000000" w:rsidP="00000000" w:rsidRDefault="00000000" w:rsidRPr="00000000" w14:paraId="00000027">
      <w:pPr>
        <w:spacing w:after="20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excluyen de este análisis los registros con datos incompletos.</w:t>
      </w:r>
    </w:p>
    <w:p w:rsidR="00000000" w:rsidDel="00000000" w:rsidP="00000000" w:rsidRDefault="00000000" w:rsidRPr="00000000" w14:paraId="00000028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2xyaxoou12ct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Fuente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análisis se basa en los datos registrados en el SNVS 2.0 y en el Drive compartido previamente desde nación, correspondiente a la estrategia de vigilancia centinela UCIRAG en el Hospital Regional de Río Gallegos.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d2kmgqjjnzdc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Período de 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período analizado comprende desde la semana epidemiológica 18 del  año 2024 a la semana epidemiológica 8 del año 2026.</w:t>
      </w:r>
    </w:p>
    <w:p w:rsidR="00000000" w:rsidDel="00000000" w:rsidP="00000000" w:rsidRDefault="00000000" w:rsidRPr="00000000" w14:paraId="0000002C">
      <w:pPr>
        <w:pStyle w:val="Title"/>
        <w:spacing w:after="200" w:before="280" w:line="360" w:lineRule="auto"/>
        <w:jc w:val="both"/>
        <w:rPr>
          <w:b w:val="1"/>
          <w:bCs w:val="1"/>
          <w:sz w:val="24"/>
          <w:szCs w:val="24"/>
          <w:vertAlign w:val="baseline"/>
        </w:rPr>
      </w:pPr>
      <w:bookmarkStart w:colFirst="0" w:colLast="0" w:name="_heading=h.6imuhymedlxh" w:id="9"/>
      <w:bookmarkEnd w:id="9"/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Unidad de análisis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Individual: pacientes que cumplan con la definición de caso de IRAG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IRAGE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y sus determinaciones virales.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Temporal: semanas epidemiológicas alcanzadas por el período de análisis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Institucional: internaciones por IRAG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IRAGE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 todas las internaciones del HRRG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Establecimiento de salud: Hospital Regional de Río Gallegos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Departamento: Güer Aike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Jurisdicción: Río Gallegos, Provincia de Santa Cruz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Grupo etario: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ediátricos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(0 a 2 meses, 3 a 5 meses, 6 a 11 meses, 12 a 23 meses, 2 a 4 años, 5 a 9 años y de 10 a 14 años) y adultos (15 a 19 años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a 24 años, 25 a 29 años, 30 a 34 años, 35 a 39 años, 40 a 49 años, 45 a 49 años, 50 a 54 años, 55 a 59 años, 60 a 64 años, 65 a 69 años, 70 a 74 años y mayor de 75 años).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spacing w:after="280" w:before="280" w:line="240" w:lineRule="auto"/>
        <w:jc w:val="both"/>
        <w:rPr>
          <w:b w:val="1"/>
          <w:bCs w:val="1"/>
          <w:sz w:val="24"/>
          <w:szCs w:val="24"/>
          <w:vertAlign w:val="baseline"/>
        </w:rPr>
      </w:pPr>
      <w:bookmarkStart w:colFirst="0" w:colLast="0" w:name="_heading=h.n9fj8cmkjhoj" w:id="10"/>
      <w:bookmarkEnd w:id="10"/>
      <w:sdt>
        <w:sdtPr>
          <w:id w:val="1801286070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Variables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sdt>
        <w:sdtPr>
          <w:id w:val="55758851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Nominal (SNVS 2.0)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Exportaciones semana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 UC_IRAG_EST20892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8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Edad, defi</w:t>
      </w:r>
      <w:r w:rsidDel="00000000" w:rsidR="00000000" w:rsidRPr="00000000">
        <w:rPr>
          <w:sz w:val="24"/>
          <w:szCs w:val="24"/>
          <w:rtl w:val="0"/>
        </w:rPr>
        <w:t xml:space="preserve">nición de grupo etario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sdt>
        <w:sdtPr>
          <w:id w:val="1663886942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EDAD_DIAGNOSTICO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sdt>
        <w:sdtPr>
          <w:id w:val="1598017346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epidemiológica: se construirá la variable semana epidemiológica</w:t>
      </w:r>
      <w:r w:rsidDel="00000000" w:rsidR="00000000" w:rsidRPr="00000000">
        <w:rPr>
          <w:sz w:val="24"/>
          <w:szCs w:val="24"/>
          <w:rtl w:val="0"/>
        </w:rPr>
        <w:t xml:space="preserve">: SEPI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_MIN_INTERNACION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Año de estudio: ANIO_MIN_INTERNACION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Definición caso:  CLASIFICACION_MANUAL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eterminación de positividad;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INFLUENZA_FINAL/VSR_FINAL/COVID_19_FINAL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comorbilidades se agruparán con las siguientes variables: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DIABETES; BAJO_PESO_NACIMIENTO; ASMA; TUBERCULOSIS; ENF_RESPIRATORIA; CARDIOPATIA_CONGENITA; VIH; ASPLENIA; DESNUTRICION; CANCER; TRASPLANTADO; BRONQUIOLITIS_PREVIA; EMBARAZO_PUERPERIO; EMBARAZO_COMORBILIDAD; ENF_NEUROLOGICA_CRONICA; ENF_HEPATICA; HIPERTENSION; ENF_CEREBROVASCULAR; ENF_NEUROMUSCULAR; DISCAPACIDAD_INTELECTUAL; ENF_CARDIACA; ENF_REUMATOLOGICA; DBP; ASPIRINA; ENF_RENAL; OBESIDADPREMATURIDAD_MEN33SG; PREMATURIDAD_33A36SG; RN_TERMINO; INMUNOCOMPROMETIDO_OTRAS_CAUSAS; S_DOWN; FUMADOR; OTRAS_COMORBILIDADES; SIN_COMORBILIDADES.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el estudio de ingreso a terapia intensiva: CUIDADO_INTENSIVO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Evolución: EVOLUCION/FALLECIDO/CURADO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8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la estado de 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acunación</w:t>
      </w:r>
      <w:r w:rsidDel="00000000" w:rsidR="00000000" w:rsidRPr="00000000">
        <w:rPr>
          <w:sz w:val="24"/>
          <w:szCs w:val="24"/>
          <w:rtl w:val="0"/>
        </w:rPr>
        <w:t xml:space="preserve">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utilizarán la</w:t>
      </w:r>
      <w:r w:rsidDel="00000000" w:rsidR="00000000" w:rsidRPr="00000000">
        <w:rPr>
          <w:sz w:val="24"/>
          <w:szCs w:val="24"/>
          <w:rtl w:val="0"/>
        </w:rPr>
        <w:t xml:space="preserve">s variables: VAC_ANTIGRIPAL, VAC_ANTIGRIPAL_MATERNA, VAC_VSR, PALIVIZUMAB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jc w:val="both"/>
        <w:rPr>
          <w:b w:val="1"/>
          <w:bCs w:val="1"/>
          <w:sz w:val="24"/>
          <w:szCs w:val="24"/>
        </w:rPr>
      </w:pPr>
      <w:sdt>
        <w:sdtPr>
          <w:id w:val="10045881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Drive UC–IRAG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Carga agrupada- Santa Cruz- Hosp. Regional Río Gallegos (hasta la semana 4 del  2026)</w:t>
      </w:r>
    </w:p>
    <w:p w:rsidR="00000000" w:rsidDel="00000000" w:rsidP="00000000" w:rsidRDefault="00000000" w:rsidRPr="00000000" w14:paraId="00000040">
      <w:pPr>
        <w:spacing w:after="280" w:before="28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Exportaciones semanales AG_UC-IRAG [EST20892] (de la semana 5 a la semana 8 del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NOMBRE_EVENTO_AGRUPADO</w:t>
      </w:r>
    </w:p>
    <w:p w:rsidR="00000000" w:rsidDel="00000000" w:rsidP="00000000" w:rsidRDefault="00000000" w:rsidRPr="00000000" w14:paraId="00000042">
      <w:pPr>
        <w:spacing w:after="280" w:before="28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NOMBRE_EVENTP_AGRP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8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Pacientes Internados por todas las causas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IRAG entre los internados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IRAGE entre los internados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Pacientes ingresados a UCI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IRAG en UCI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IRAGE en UCI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Defunciones totales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Defunciones por IRAG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8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Defunciones por IRAGE</w:t>
      </w:r>
    </w:p>
    <w:p w:rsidR="00000000" w:rsidDel="00000000" w:rsidP="00000000" w:rsidRDefault="00000000" w:rsidRPr="00000000" w14:paraId="0000004C">
      <w:pPr>
        <w:spacing w:after="280" w:before="28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Año de estudio: ANIO</w:t>
      </w:r>
    </w:p>
    <w:p w:rsidR="00000000" w:rsidDel="00000000" w:rsidP="00000000" w:rsidRDefault="00000000" w:rsidRPr="00000000" w14:paraId="0000004D">
      <w:pPr>
        <w:spacing w:after="280" w:before="28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Semana epidemiológica: SEMANA</w:t>
      </w:r>
    </w:p>
    <w:p w:rsidR="00000000" w:rsidDel="00000000" w:rsidP="00000000" w:rsidRDefault="00000000" w:rsidRPr="00000000" w14:paraId="0000004E">
      <w:pPr>
        <w:pStyle w:val="Title"/>
        <w:spacing w:after="280" w:before="2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2ltqs2f3tnnu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</w:t>
      </w:r>
      <w:sdt>
        <w:sdtPr>
          <w:id w:val="595638971"/>
          <w:tag w:val="goog_rdk_5"/>
        </w:sdtPr>
        <w:sdtContent>
          <w:commentRangeStart w:id="5"/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IMPIEZA Y TRATAMIENTO DE DATOS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jc w:val="both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 observar la </w:t>
      </w:r>
      <w:sdt>
        <w:sdtPr>
          <w:id w:val="-2136318283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base de datos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(Nominal y Agrupada),  en el momento del análisis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se procede a revisar las historias clínicas papel de datos faltantes como CURADO, FALLECIDO Y/O VACUNACION, RESULTADO DE LABORATORIO, COMORBILIDADES. En caso de no poder completar   o encontrar datos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duplicados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 se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decide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 eliminar para el análisis, dejando documentado.</w:t>
      </w:r>
    </w:p>
    <w:p w:rsidR="00000000" w:rsidDel="00000000" w:rsidP="00000000" w:rsidRDefault="00000000" w:rsidRPr="00000000" w14:paraId="00000050">
      <w:pPr>
        <w:pStyle w:val="Title"/>
        <w:spacing w:after="280" w:before="280" w:line="240" w:lineRule="auto"/>
        <w:ind w:left="0" w:firstLine="0"/>
        <w:jc w:val="both"/>
        <w:rPr>
          <w:b w:val="1"/>
          <w:bCs w:val="1"/>
          <w:sz w:val="24"/>
          <w:szCs w:val="24"/>
          <w:vertAlign w:val="baseline"/>
        </w:rPr>
      </w:pPr>
      <w:bookmarkStart w:colFirst="0" w:colLast="0" w:name="_heading=h.pbcc503gjhoy" w:id="12"/>
      <w:bookmarkEnd w:id="12"/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Indicadores</w:t>
      </w:r>
    </w:p>
    <w:p w:rsidR="00000000" w:rsidDel="00000000" w:rsidP="00000000" w:rsidRDefault="00000000" w:rsidRPr="00000000" w14:paraId="00000051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indicadores seleccionados se definieron 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función de los objetivos específicos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"/>
        <w:gridCol w:w="2490"/>
        <w:gridCol w:w="2655"/>
        <w:gridCol w:w="1275"/>
        <w:gridCol w:w="1860"/>
        <w:tblGridChange w:id="0">
          <w:tblGrid>
            <w:gridCol w:w="360"/>
            <w:gridCol w:w="2490"/>
            <w:gridCol w:w="2655"/>
            <w:gridCol w:w="127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Fórmula</w:t>
            </w:r>
          </w:p>
        </w:tc>
        <w:tc>
          <w:tcPr>
            <w:shd w:fill="cfe2f3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Unidad</w:t>
            </w:r>
          </w:p>
        </w:tc>
        <w:tc>
          <w:tcPr>
            <w:shd w:fill="cfe2f3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Fuente de denominador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casos de IRAG e IRAGE por SE y año.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Conteo de casos IRAG e IRAGE por SE y año.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 de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SNVS 2.0 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nominal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Proporción de ingresos por IRAG e IRAGE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(Casos IRAG e IRAGE / total de pacientes internados por todas las causas) x 100 (por SE y por año)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SNVS 2.0 Base nominal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agrupada UCIRAG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Proporción de casos de IRAG e IRAGE por grupo de edad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(Casos de IRAG + IRAGE en cada grupo etario / Total de casos) x 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SNVS 2.0 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nominal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agrupada UCIRAG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de positividad para virus respiratorios (SARS-CoV2, Influenza y VSR)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(Determinaciones positivas para virus/ Total de determinaciones) x 100 (desagregado por virus, SE y año).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SNVS 2.0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nominal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de casos con comorbilidades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con comorbilidades / Total de casos con dato disponible) x 100.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SNVS 2.0 Base nominal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Proporción de pacientes con vacunación antigripal registrada.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(Casos con vacunación antigripal/ Total de casos con dato disponible) x 100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SNVS 2.0 Base nominal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Proporción de embarazadas con inmunización contra VSR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(Embarazadas con inmunización contra VSR /Total de embarazadas con dato disponible) x 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SNVS 2.0 Base nominal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Proporción de defunciones por IRAG e IRAGE. (Letalidad)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(Casos fallecidos por IRAG e IRAGE/ Total de casos) x 100, (por SE y año).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SNVS 2.0 Base nominal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heading=h.d0cy3utt4e8w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de visualización y resumen (gráficos, tablas y mapas)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utilizarán distintos tipos de gráficos para representar los indicadores seleccionados, según la naturaleza de cada variable: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Curva epidémica en línea: para la representación de la distribución temporal de los casos de IRAG e IRAGE por semana epidemiológica.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Gráficos de líneas: para analizar la tendencia de la proporción de ingresos y la positividad de virus respiratorios a lo largo del tiempo.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sdt>
        <w:sdtPr>
          <w:id w:val="-1290496150"/>
          <w:tag w:val="goog_rdk_7"/>
        </w:sdtPr>
        <w:sdtContent>
          <w:commentRangeStart w:id="7"/>
        </w:sdtContent>
      </w:sdt>
      <w:r w:rsidDel="00000000" w:rsidR="00000000" w:rsidRPr="00000000">
        <w:rPr>
          <w:sz w:val="24"/>
          <w:szCs w:val="24"/>
          <w:rtl w:val="0"/>
        </w:rPr>
        <w:t xml:space="preserve">Gráficos de barras: para la distribución de casos por grupo de edad, presencia de comorbilidades y cobertura de vacunación.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Gráficas de barras apiladas: para visualizar la distribución de agentes etiológicos.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Tablas de resumen: para la presentación de indicadores de cobertura y mortalidad.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widowControl w:val="0"/>
        <w:spacing w:after="280" w:before="2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ph2ll8ma06a3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Mapa del circuito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04854" cy="338834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9048" l="9559" r="4660" t="21310"/>
                    <a:stretch>
                      <a:fillRect/>
                    </a:stretch>
                  </pic:blipFill>
                  <pic:spPr>
                    <a:xfrm>
                      <a:off x="0" y="0"/>
                      <a:ext cx="6104854" cy="338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76900" cy="305615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1814" l="9630" r="5366" t="2099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56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68353" cy="330274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18223" l="9982" r="3601" t="20873"/>
                    <a:stretch>
                      <a:fillRect/>
                    </a:stretch>
                  </pic:blipFill>
                  <pic:spPr>
                    <a:xfrm>
                      <a:off x="0" y="0"/>
                      <a:ext cx="5868353" cy="3302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81901" cy="355895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21891" l="16388" r="9276" t="20782"/>
                    <a:stretch>
                      <a:fillRect/>
                    </a:stretch>
                  </pic:blipFill>
                  <pic:spPr>
                    <a:xfrm>
                      <a:off x="0" y="0"/>
                      <a:ext cx="5781901" cy="3558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rcedes Paz" w:id="2" w:date="2026-04-06T19:42:49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Crearán nuevos rangos etarios o utilizarán los que mencionan en el ítem siguiente?</w:t>
      </w:r>
    </w:p>
  </w:comment>
  <w:comment w:author="Mercedes Paz" w:id="5" w:date="2026-04-06T19:58:55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se realizarán los chequeos?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Manualmente?</w:t>
      </w:r>
    </w:p>
  </w:comment>
  <w:comment w:author="Mercedes Paz" w:id="1" w:date="2026-04-06T19:41:00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refiere a la base que envía el Área de Vigilancia?</w:t>
      </w:r>
    </w:p>
  </w:comment>
  <w:comment w:author="Mercedes Paz" w:id="4" w:date="2026-04-06T19:41:00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refiere a la base que envía el Área de Vigilancia?</w:t>
      </w:r>
    </w:p>
  </w:comment>
  <w:comment w:author="Mercedes Paz" w:id="3" w:date="2026-04-06T19:47:32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fecha utilizarán para los análisis? Pueden considerar utilizar la fecha mínima</w:t>
      </w:r>
    </w:p>
  </w:comment>
  <w:comment w:author="Mercedes Paz" w:id="6" w:date="2026-04-06T19:56:35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base de datos?</w:t>
      </w:r>
    </w:p>
  </w:comment>
  <w:comment w:author="UCIRAG HRRG" w:id="7" w:date="2026-04-15T12:33:07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de visualización: queda por ver una vez realizado los análisis</w:t>
      </w:r>
    </w:p>
  </w:comment>
  <w:comment w:author="Mercedes Paz" w:id="0" w:date="2026-04-06T20:26:22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Especificar en este listado qué variables de cada base se utilizarán. En caso de crear nuevas variables, añadirlo en otro apartado consignando qué variables crearán y cómo lo harán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8" w15:done="0"/>
  <w15:commentEx w15:paraId="000000AA" w15:done="0"/>
  <w15:commentEx w15:paraId="000000AB" w15:done="0"/>
  <w15:commentEx w15:paraId="000000AC" w15:done="0"/>
  <w15:commentEx w15:paraId="000000AD" w15:done="0"/>
  <w15:commentEx w15:paraId="000000AE" w15:done="0"/>
  <w15:commentEx w15:paraId="000000AF" w15:done="0"/>
  <w15:commentEx w15:paraId="000000B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66666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666666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Segunda capacitación en análisis de datos, automatización y visualización de la información epidemiológica de la Red Argentina de Vigilancia Centinela de Infecciones Respiratorias Agudas Graves (IRAG)</w:t>
    </w:r>
  </w:p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color w:val="66666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B01DAA"/>
    <w:rPr>
      <w:rFonts w:ascii="Times New Roman" w:cs="Times New Roman" w:eastAsia="Times New Roman" w:hAnsi="Times New Roman"/>
      <w:b w:val="1"/>
      <w:bCs w:val="1"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 w:val="1"/>
    <w:unhideWhenUsed w:val="1"/>
    <w:rsid w:val="00B01D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 w:val="1"/>
    <w:rsid w:val="00B01DAA"/>
    <w:rPr>
      <w:b w:val="1"/>
      <w:bCs w:val="1"/>
    </w:rPr>
  </w:style>
  <w:style w:type="paragraph" w:styleId="Encabezado">
    <w:name w:val="header"/>
    <w:basedOn w:val="Normal"/>
    <w:link w:val="EncabezadoCar"/>
    <w:uiPriority w:val="99"/>
    <w:unhideWhenUsed w:val="1"/>
    <w:rsid w:val="00B01DA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01DAA"/>
  </w:style>
  <w:style w:type="paragraph" w:styleId="Piedepgina">
    <w:name w:val="footer"/>
    <w:basedOn w:val="Normal"/>
    <w:link w:val="PiedepginaCar"/>
    <w:uiPriority w:val="99"/>
    <w:unhideWhenUsed w:val="1"/>
    <w:rsid w:val="00B01DA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01DAA"/>
  </w:style>
  <w:style w:type="character" w:styleId="Hipervnculo">
    <w:name w:val="Hyperlink"/>
    <w:basedOn w:val="Fuentedeprrafopredeter"/>
    <w:uiPriority w:val="99"/>
    <w:unhideWhenUsed w:val="1"/>
    <w:rsid w:val="00213CF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213CF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16GkxEpAQqXWH7mS43QoX8LHiQ==">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2025-07-21T20:17:00Z</dcterms:created>
  <dc:creator>Lenovo</dc:creator>
</cp:coreProperties>
</file>