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E4E5" w14:textId="77777777" w:rsidR="00B264C6" w:rsidRDefault="00B264C6">
      <w:pPr>
        <w:spacing w:before="100" w:beforeAutospacing="1" w:after="100" w:afterAutospacing="1"/>
        <w:jc w:val="center"/>
        <w:outlineLvl w:val="1"/>
        <w:divId w:val="2084986301"/>
        <w:rPr>
          <w:rFonts w:ascii="Calibri" w:eastAsia="Times New Roman" w:hAnsi="Calibri" w:cs="Calibri"/>
          <w:b/>
          <w:bCs/>
          <w:color w:val="1F3864"/>
          <w:kern w:val="36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1F3864"/>
          <w:kern w:val="36"/>
          <w:sz w:val="40"/>
          <w:szCs w:val="40"/>
        </w:rPr>
        <w:t>PRD — Assistente NovaTech RAG</w:t>
      </w:r>
    </w:p>
    <w:p w14:paraId="0FFAD79F" w14:textId="77777777" w:rsidR="00B264C6" w:rsidRDefault="00B264C6">
      <w:pPr>
        <w:pStyle w:val="NormalWeb"/>
        <w:jc w:val="center"/>
        <w:divId w:val="2084986301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Versão:</w:t>
      </w:r>
      <w:r>
        <w:rPr>
          <w:rFonts w:ascii="Calibri" w:hAnsi="Calibri" w:cs="Calibri"/>
          <w:sz w:val="22"/>
          <w:szCs w:val="22"/>
        </w:rPr>
        <w:t xml:space="preserve"> 2.0  |  </w:t>
      </w:r>
      <w:r>
        <w:rPr>
          <w:rStyle w:val="Forte"/>
          <w:rFonts w:ascii="Calibri" w:hAnsi="Calibri" w:cs="Calibri"/>
          <w:sz w:val="22"/>
          <w:szCs w:val="22"/>
        </w:rPr>
        <w:t>Data:</w:t>
      </w:r>
      <w:r>
        <w:rPr>
          <w:rFonts w:ascii="Calibri" w:hAnsi="Calibri" w:cs="Calibri"/>
          <w:sz w:val="22"/>
          <w:szCs w:val="22"/>
        </w:rPr>
        <w:t xml:space="preserve"> 09/06/2026  |  </w:t>
      </w:r>
      <w:r>
        <w:rPr>
          <w:rStyle w:val="Forte"/>
          <w:rFonts w:ascii="Calibri" w:hAnsi="Calibri" w:cs="Calibri"/>
          <w:sz w:val="22"/>
          <w:szCs w:val="22"/>
        </w:rPr>
        <w:t>Empresa:</w:t>
      </w:r>
      <w:r>
        <w:rPr>
          <w:rFonts w:ascii="Calibri" w:hAnsi="Calibri" w:cs="Calibri"/>
          <w:sz w:val="22"/>
          <w:szCs w:val="22"/>
        </w:rPr>
        <w:t xml:space="preserve"> NovaTech</w:t>
      </w:r>
    </w:p>
    <w:p w14:paraId="252EAB9B" w14:textId="77777777" w:rsidR="00B264C6" w:rsidRDefault="00B264C6">
      <w:pPr>
        <w:pStyle w:val="NormalWeb"/>
        <w:jc w:val="center"/>
        <w:divId w:val="2084986301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Fase:</w:t>
      </w:r>
      <w:r>
        <w:rPr>
          <w:rFonts w:ascii="Calibri" w:hAnsi="Calibri" w:cs="Calibri"/>
          <w:sz w:val="22"/>
          <w:szCs w:val="22"/>
        </w:rPr>
        <w:t xml:space="preserve"> Intenção e Descoberta  |  </w:t>
      </w:r>
      <w:r>
        <w:rPr>
          <w:rStyle w:val="Forte"/>
          <w:rFonts w:ascii="Calibri" w:hAnsi="Calibri" w:cs="Calibri"/>
          <w:sz w:val="22"/>
          <w:szCs w:val="22"/>
        </w:rPr>
        <w:t>Elaborado por:</w:t>
      </w:r>
      <w:r>
        <w:rPr>
          <w:rFonts w:ascii="Calibri" w:hAnsi="Calibri" w:cs="Calibri"/>
          <w:sz w:val="22"/>
          <w:szCs w:val="22"/>
        </w:rPr>
        <w:t xml:space="preserve"> Product Specialist</w:t>
      </w:r>
    </w:p>
    <w:p w14:paraId="0A7A1FAB" w14:textId="77777777" w:rsidR="00B264C6" w:rsidRDefault="00B264C6">
      <w:pPr>
        <w:pStyle w:val="NormalWeb"/>
        <w:jc w:val="center"/>
        <w:divId w:val="2084986301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Revisão aplicada:</w:t>
      </w:r>
      <w:r>
        <w:rPr>
          <w:rFonts w:ascii="Calibri" w:hAnsi="Calibri" w:cs="Calibri"/>
          <w:sz w:val="22"/>
          <w:szCs w:val="22"/>
        </w:rPr>
        <w:t xml:space="preserve"> Feedback de Produto — Claude, 09/06/2026</w:t>
      </w:r>
    </w:p>
    <w:p w14:paraId="0A1DAC1B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 do Sistema</w:t>
      </w:r>
    </w:p>
    <w:p w14:paraId="2F603824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Assistente NovaTech é uma ferramenta de consulta inteligente que permite ao time de atendimento encontrar respostas precisas sobre prazos, fretes, devoluções e SLAs em menos de 2 minutos, consultando exclusivamente a documentação oficial indexada. O sistema cita a fonte de cada resposta e alerta o atendente em casos de contradições documentais ou ausência de informação. O assistente apoia a decisão do atendente, mas não substitui a validação humana em situações de exceção definidas nas regras de escalação</w:t>
      </w:r>
      <w:r>
        <w:rPr>
          <w:rFonts w:ascii="Calibri" w:hAnsi="Calibri" w:cs="Calibri"/>
          <w:sz w:val="22"/>
          <w:szCs w:val="22"/>
        </w:rPr>
        <w:t>.</w:t>
      </w:r>
    </w:p>
    <w:p w14:paraId="195676A0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Escopo das Fontes de Conhecimento</w:t>
      </w:r>
    </w:p>
    <w:p w14:paraId="25119EC9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Fontes Indexadas (incluir)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235"/>
        <w:gridCol w:w="888"/>
        <w:gridCol w:w="1206"/>
        <w:gridCol w:w="1191"/>
        <w:gridCol w:w="2172"/>
      </w:tblGrid>
      <w:tr w:rsidR="00000000" w14:paraId="5522136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05438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BBEC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D3798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E99BE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0E329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B8F1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</w:t>
            </w:r>
          </w:p>
        </w:tc>
      </w:tr>
      <w:tr w:rsidR="00000000" w14:paraId="5268C6E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502C6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POL-001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3D27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Política de Devolução de Mercadorias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E0CC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v3.1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CF75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15/01/2024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9EEF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2621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Normativo</w:t>
            </w:r>
          </w:p>
        </w:tc>
      </w:tr>
      <w:tr w:rsidR="00000000" w14:paraId="3CE5B25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A40DA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PROC-042-v2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D535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Procedimento de Cálculo de Frete Especial Revisado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62A12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v2.0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DDEC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10/11/2023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8C20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752F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Operacional (vigente)</w:t>
            </w:r>
          </w:p>
        </w:tc>
      </w:tr>
      <w:tr w:rsidR="00000000" w14:paraId="0974715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724F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SLA-2024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3145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Tabela de SLA por Tipo de Cliente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4129C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v2024.1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D543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02/01/2024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5C64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3B5D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Contratual</w:t>
            </w:r>
          </w:p>
        </w:tc>
      </w:tr>
      <w:tr w:rsidR="00000000" w14:paraId="2F6C1D22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D0E3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Wiki Confluence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8643B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Páginas com responsável formal, versão e data de revisão (ver critério 2.2)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1B6F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55E5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Variável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08E4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E80B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Normativo/Operacional</w:t>
            </w:r>
          </w:p>
        </w:tc>
      </w:tr>
      <w:tr w:rsidR="00000000" w14:paraId="7812EDA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66D7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Planilhas de referência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C2D02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Somente versão mais recente de cada arquivo (ver critério 2.3)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7C15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81967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Mensal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75A44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Pasta de rede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2B095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Referência</w:t>
            </w:r>
          </w:p>
        </w:tc>
      </w:tr>
    </w:tbl>
    <w:p w14:paraId="09341AC7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Critério de Elegibilidade — Confluence</w:t>
      </w:r>
    </w:p>
    <w:p w14:paraId="2EF4088E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Uma página do Confluence é elegível para indexação somente quando cumprir </w:t>
      </w:r>
      <w:r>
        <w:rPr>
          <w:rStyle w:val="Forte"/>
          <w:rFonts w:ascii="Calibri" w:hAnsi="Calibri" w:cs="Calibri"/>
          <w:sz w:val="22"/>
          <w:szCs w:val="22"/>
        </w:rPr>
        <w:t>TODOS</w:t>
      </w:r>
      <w:r>
        <w:rPr>
          <w:rFonts w:ascii="Calibri" w:hAnsi="Calibri" w:cs="Calibri"/>
          <w:sz w:val="22"/>
          <w:szCs w:val="22"/>
        </w:rPr>
        <w:t xml:space="preserve"> os critérios abaixo:</w:t>
      </w:r>
    </w:p>
    <w:p w14:paraId="62F8F544" w14:textId="77777777" w:rsidR="00B264C6" w:rsidRDefault="00B264C6">
      <w:pPr>
        <w:numPr>
          <w:ilvl w:val="0"/>
          <w:numId w:val="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Responsável formal identificado:</w:t>
      </w:r>
      <w:r>
        <w:rPr>
          <w:rFonts w:ascii="Calibri" w:eastAsia="Times New Roman" w:hAnsi="Calibri" w:cs="Calibri"/>
          <w:sz w:val="22"/>
          <w:szCs w:val="22"/>
        </w:rPr>
        <w:t xml:space="preserve"> colaborador com cargo mínimo de Especialista ou Coordenador, registrado no diretório ativo (Active Directory) da NovaTech, e pertencente a uma das três áreas autorizadas (Operações, Compliance ou Comercial).</w:t>
      </w:r>
    </w:p>
    <w:p w14:paraId="03E62F10" w14:textId="77777777" w:rsidR="00B264C6" w:rsidRDefault="00B264C6">
      <w:pPr>
        <w:numPr>
          <w:ilvl w:val="0"/>
          <w:numId w:val="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Versão declarada:</w:t>
      </w:r>
      <w:r>
        <w:rPr>
          <w:rFonts w:ascii="Calibri" w:eastAsia="Times New Roman" w:hAnsi="Calibri" w:cs="Calibri"/>
          <w:sz w:val="22"/>
          <w:szCs w:val="22"/>
        </w:rPr>
        <w:t xml:space="preserve"> campo "Versão" preenchido no cabeçalho padrão da página.</w:t>
      </w:r>
    </w:p>
    <w:p w14:paraId="30A827DE" w14:textId="77777777" w:rsidR="00B264C6" w:rsidRDefault="00B264C6">
      <w:pPr>
        <w:numPr>
          <w:ilvl w:val="0"/>
          <w:numId w:val="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Data de revisão:</w:t>
      </w:r>
      <w:r>
        <w:rPr>
          <w:rFonts w:ascii="Calibri" w:eastAsia="Times New Roman" w:hAnsi="Calibri" w:cs="Calibri"/>
          <w:sz w:val="22"/>
          <w:szCs w:val="22"/>
        </w:rPr>
        <w:t xml:space="preserve"> campo "Última revisão" preenchido com data igual ou posterior a 01/01/2023.</w:t>
      </w:r>
    </w:p>
    <w:p w14:paraId="3E0E4C2F" w14:textId="77777777" w:rsidR="00B264C6" w:rsidRDefault="00B264C6">
      <w:pPr>
        <w:numPr>
          <w:ilvl w:val="0"/>
          <w:numId w:val="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Aprovação formal:</w:t>
      </w:r>
      <w:r>
        <w:rPr>
          <w:rFonts w:ascii="Calibri" w:eastAsia="Times New Roman" w:hAnsi="Calibri" w:cs="Calibri"/>
          <w:sz w:val="22"/>
          <w:szCs w:val="22"/>
        </w:rPr>
        <w:t xml:space="preserve"> campo "Aprovado por" preenchido por gestor de nível Coordenador ou superior de uma das três áreas autorizadas.</w:t>
      </w:r>
    </w:p>
    <w:p w14:paraId="458D8D6D" w14:textId="77777777" w:rsidR="00B264C6" w:rsidRDefault="00B264C6">
      <w:pPr>
        <w:shd w:val="clear" w:color="auto" w:fill="FFF2CC"/>
        <w:divId w:val="1452825580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#01):</w:t>
      </w:r>
      <w:r>
        <w:rPr>
          <w:rFonts w:ascii="Calibri" w:eastAsia="Times New Roman" w:hAnsi="Calibri" w:cs="Calibri"/>
          <w:sz w:val="20"/>
          <w:szCs w:val="20"/>
        </w:rPr>
        <w:t xml:space="preserve"> o critério anterior "responsável formal" era subjetivo e não testável pelo QA. O critério agora é verificável via diretório ativo e metadados da página.</w:t>
      </w:r>
    </w:p>
    <w:p w14:paraId="62776D15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Critério de Versão Mais Recente — Planilhas de Rede</w:t>
      </w:r>
    </w:p>
    <w:p w14:paraId="1AA09A58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planilhas da pasta de rede, a versão mais recente é determinada pela seguinte ordem de prioridade:</w:t>
      </w:r>
    </w:p>
    <w:p w14:paraId="1E4DE209" w14:textId="77777777" w:rsidR="00B264C6" w:rsidRDefault="00B264C6">
      <w:pPr>
        <w:numPr>
          <w:ilvl w:val="0"/>
          <w:numId w:val="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Primário:</w:t>
      </w:r>
      <w:r>
        <w:rPr>
          <w:rFonts w:ascii="Calibri" w:eastAsia="Times New Roman" w:hAnsi="Calibri" w:cs="Calibri"/>
          <w:sz w:val="22"/>
          <w:szCs w:val="22"/>
        </w:rPr>
        <w:t xml:space="preserve"> data de modificação do arquivo no sistema de arquivos Windows (propriedade "Data de modificação").</w:t>
      </w:r>
    </w:p>
    <w:p w14:paraId="2CE5325C" w14:textId="77777777" w:rsidR="00B264C6" w:rsidRDefault="00B264C6">
      <w:pPr>
        <w:numPr>
          <w:ilvl w:val="0"/>
          <w:numId w:val="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Desempate: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data constante na convenção de nomenclatura homologada pela área de Operações (formato AAAA-MM obrigatório; ex: SLA_2024-01.xlsx).</w:t>
      </w:r>
    </w:p>
    <w:p w14:paraId="6FC9CB03" w14:textId="77777777" w:rsidR="00B264C6" w:rsidRDefault="00B264C6">
      <w:pPr>
        <w:numPr>
          <w:ilvl w:val="0"/>
          <w:numId w:val="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Conflito não resolvido:</w:t>
      </w:r>
      <w:r>
        <w:rPr>
          <w:rFonts w:ascii="Calibri" w:eastAsia="Times New Roman" w:hAnsi="Calibri" w:cs="Calibri"/>
          <w:sz w:val="22"/>
          <w:szCs w:val="22"/>
        </w:rPr>
        <w:t xml:space="preserve"> arquivo entra em quarentena e não é indexado até resolução manual pela área responsável.</w:t>
      </w:r>
    </w:p>
    <w:p w14:paraId="2B7E18E5" w14:textId="77777777" w:rsidR="00B264C6" w:rsidRDefault="00B264C6">
      <w:pPr>
        <w:shd w:val="clear" w:color="auto" w:fill="FFF2CC"/>
        <w:divId w:val="435757667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lastRenderedPageBreak/>
        <w:t>Justificativa (Feedback #02):</w:t>
      </w:r>
      <w:r>
        <w:rPr>
          <w:rFonts w:ascii="Calibri" w:eastAsia="Times New Roman" w:hAnsi="Calibri" w:cs="Calibri"/>
          <w:sz w:val="20"/>
          <w:szCs w:val="20"/>
        </w:rPr>
        <w:t xml:space="preserve"> sem critério técnico explícito, há risco de indexar versão desatualizada de planilha.</w:t>
      </w:r>
    </w:p>
    <w:p w14:paraId="1F8DC4C3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Fontes NÃO Indexadas (excluir)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51"/>
      </w:tblGrid>
      <w:tr w:rsidR="00000000" w14:paraId="187A58D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22FD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Documento / Tipo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19A5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Motivo da Exclusão</w:t>
            </w:r>
          </w:p>
        </w:tc>
      </w:tr>
      <w:tr w:rsidR="00000000" w14:paraId="1F8D75A1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AEFF2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PROC-042 v1.0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F6D3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Versão desatualizada — </w:t>
            </w: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PRÉ-REQUISITO: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arquivamento formal pela Diretoria Comercial antes do go-live</w:t>
            </w:r>
          </w:p>
        </w:tc>
      </w:tr>
      <w:tr w:rsidR="00000000" w14:paraId="0DAC3F8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6602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FAQ-Atendimento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2A62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Documento informal sem validação de Compliance ou Operações</w:t>
            </w:r>
          </w:p>
        </w:tc>
      </w:tr>
      <w:tr w:rsidR="00000000" w14:paraId="1FF1C68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D8AC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PROC-043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2271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Em revisão pelo Compliance — não indexar até publicação formal</w:t>
            </w:r>
          </w:p>
        </w:tc>
      </w:tr>
      <w:tr w:rsidR="00000000" w14:paraId="1853E17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597BC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Documentos sem responsável formal, versão ou data de revisão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EEB2F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Não atendem critério de elegibilidade (seção 2.2)</w:t>
            </w:r>
          </w:p>
        </w:tc>
      </w:tr>
      <w:tr w:rsidR="00000000" w14:paraId="5F315FE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CFC6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Versões anteriores de planilhas na pasta de rede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CC0E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Substituídas pela versão mais recente conforme critério 2.3</w:t>
            </w:r>
          </w:p>
        </w:tc>
      </w:tr>
    </w:tbl>
    <w:p w14:paraId="043999D5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Regras para Informações Contraditórias</w:t>
      </w:r>
    </w:p>
    <w:p w14:paraId="30CF4397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Quando dois documentos vigentes indexados apresentarem informações conflitantes sobre o mesmo tema:</w:t>
      </w:r>
    </w:p>
    <w:p w14:paraId="1A60CF13" w14:textId="77777777" w:rsidR="00B264C6" w:rsidRDefault="00B264C6">
      <w:pPr>
        <w:numPr>
          <w:ilvl w:val="0"/>
          <w:numId w:val="3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assistente usa sempre o documento com data de emissão mais recente como referência principal.</w:t>
      </w:r>
    </w:p>
    <w:p w14:paraId="0EF4CFDE" w14:textId="77777777" w:rsidR="00B264C6" w:rsidRDefault="00B264C6">
      <w:pPr>
        <w:numPr>
          <w:ilvl w:val="0"/>
          <w:numId w:val="3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assistente alerta o atendente sobre a contradição antes de apresentar a resposta, identificando os documentos em conflito e indicando qual é a versão vigente utilizada.</w:t>
      </w:r>
    </w:p>
    <w:p w14:paraId="60D72175" w14:textId="77777777" w:rsidR="00B264C6" w:rsidRDefault="00B264C6">
      <w:pPr>
        <w:numPr>
          <w:ilvl w:val="0"/>
          <w:numId w:val="3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assistente nunca apresenta dois valores diferentes como igualmente válidos.</w:t>
      </w:r>
    </w:p>
    <w:p w14:paraId="382B6CFB" w14:textId="77777777" w:rsidR="00B264C6" w:rsidRDefault="00B264C6">
      <w:pPr>
        <w:numPr>
          <w:ilvl w:val="0"/>
          <w:numId w:val="3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Para qualquer tema com histórico de contradição documental, o assistente exibe alerta: </w:t>
      </w:r>
      <w:r>
        <w:rPr>
          <w:rStyle w:val="nfase"/>
          <w:rFonts w:ascii="Calibri" w:eastAsia="Times New Roman" w:hAnsi="Calibri" w:cs="Calibri"/>
          <w:sz w:val="22"/>
          <w:szCs w:val="22"/>
        </w:rPr>
        <w:t>"Esta resposta é baseada na versão mais recente disponível. Em caso de dúvida sobre chamados anteriores, confirme com seu supervisor."</w:t>
      </w:r>
    </w:p>
    <w:p w14:paraId="7500AD1A" w14:textId="77777777" w:rsidR="00B264C6" w:rsidRDefault="00B264C6">
      <w:pPr>
        <w:shd w:val="clear" w:color="auto" w:fill="FFF2CC"/>
        <w:divId w:val="1196390156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Nota de curadoria pré-lançamento (Feedback #04):</w:t>
      </w:r>
      <w:r>
        <w:rPr>
          <w:rFonts w:ascii="Calibri" w:eastAsia="Times New Roman" w:hAnsi="Calibri" w:cs="Calibri"/>
          <w:sz w:val="20"/>
          <w:szCs w:val="20"/>
        </w:rPr>
        <w:t xml:space="preserve"> A coexistência de PROC-042 v1 e v2 é um risco de </w:t>
      </w:r>
      <w:r>
        <w:rPr>
          <w:rStyle w:val="nfase"/>
          <w:rFonts w:ascii="Calibri" w:eastAsia="Times New Roman" w:hAnsi="Calibri" w:cs="Calibri"/>
          <w:sz w:val="20"/>
          <w:szCs w:val="20"/>
        </w:rPr>
        <w:t>projeto</w:t>
      </w:r>
      <w:r>
        <w:rPr>
          <w:rFonts w:ascii="Calibri" w:eastAsia="Times New Roman" w:hAnsi="Calibri" w:cs="Calibri"/>
          <w:sz w:val="20"/>
          <w:szCs w:val="20"/>
        </w:rPr>
        <w:t xml:space="preserve"> a ser resolvido ANTES do go-live pelo arquivamento formal da v1. A regra de runtime acima aplica-se a contradições entre documentos vigentes na base — não à PROC-042 v1, que deve estar excluída da base em produção.</w:t>
      </w:r>
    </w:p>
    <w:p w14:paraId="35FDA912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Referência de Curadoria: Campos Conflitantes PROC-042 v1 vs v2</w:t>
      </w:r>
    </w:p>
    <w:p w14:paraId="5F4BDD4C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Style w:val="nfase"/>
          <w:rFonts w:ascii="Calibri" w:hAnsi="Calibri" w:cs="Calibri"/>
          <w:sz w:val="22"/>
          <w:szCs w:val="22"/>
        </w:rPr>
        <w:t>Esta tabela serve de referência para a equipe de curadoria durante a fase pré-lançamento. Não gera comportamento de runtime.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2839"/>
        <w:gridCol w:w="2564"/>
      </w:tblGrid>
      <w:tr w:rsidR="00000000" w14:paraId="7FB3CEDE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758A9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 em conflito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1D45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PROC-042 v1 (a arquivar)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BC43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PROC-042 v2 (vigente)</w:t>
            </w:r>
          </w:p>
        </w:tc>
      </w:tr>
      <w:tr w:rsidR="00000000" w14:paraId="4F9C856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1406C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Multiplicador Sul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4919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2993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1,3</w:t>
            </w:r>
          </w:p>
        </w:tc>
      </w:tr>
      <w:tr w:rsidR="00000000" w14:paraId="3D8B603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B6C9F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Multiplicador Sudeste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FB54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89E10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1,1</w:t>
            </w:r>
          </w:p>
        </w:tc>
      </w:tr>
      <w:tr w:rsidR="00000000" w14:paraId="32C8299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6726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Multiplicador Centro-Oeste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E8B4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827B7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1,4</w:t>
            </w:r>
          </w:p>
        </w:tc>
      </w:tr>
      <w:tr w:rsidR="00000000" w14:paraId="199E479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EFCAF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Multiplicador Nordeste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A220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908A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1,5</w:t>
            </w:r>
          </w:p>
        </w:tc>
      </w:tr>
      <w:tr w:rsidR="00000000" w14:paraId="73F070D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2D19A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Multiplicador Norte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D5B6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777E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1,8</w:t>
            </w:r>
          </w:p>
        </w:tc>
      </w:tr>
      <w:tr w:rsidR="00000000" w14:paraId="3F6E0E1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6260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Fator de peso (1.001–3.000 kg)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8E85E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2FBA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1,15</w:t>
            </w:r>
          </w:p>
        </w:tc>
      </w:tr>
      <w:tr w:rsidR="00000000" w14:paraId="291245F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0488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Fator de peso (acima de 3.000 kg)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8B1C4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9140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1,4</w:t>
            </w:r>
          </w:p>
        </w:tc>
      </w:tr>
      <w:tr w:rsidR="00000000" w14:paraId="2BABEE7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293A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Prazo adicional frete especial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8659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+2 dias úteis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DEA2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+3 dias úteis</w:t>
            </w:r>
          </w:p>
        </w:tc>
      </w:tr>
    </w:tbl>
    <w:p w14:paraId="7DE9574C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Regras para Falta de Resposta do Assistente</w:t>
      </w:r>
    </w:p>
    <w:p w14:paraId="7BC704A7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Quando o assistente não encontrar resposta na base de documentos indexados:</w:t>
      </w:r>
    </w:p>
    <w:p w14:paraId="1D0A7939" w14:textId="77777777" w:rsidR="00B264C6" w:rsidRDefault="00B264C6">
      <w:pPr>
        <w:numPr>
          <w:ilvl w:val="0"/>
          <w:numId w:val="4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Informa claramente: </w:t>
      </w:r>
      <w:r>
        <w:rPr>
          <w:rStyle w:val="nfase"/>
          <w:rFonts w:ascii="Calibri" w:eastAsia="Times New Roman" w:hAnsi="Calibri" w:cs="Calibri"/>
          <w:sz w:val="22"/>
          <w:szCs w:val="22"/>
        </w:rPr>
        <w:t>"Não encontrei resposta para essa pergunta na documentação disponível."</w:t>
      </w:r>
    </w:p>
    <w:p w14:paraId="35D9519B" w14:textId="77777777" w:rsidR="00B264C6" w:rsidRDefault="00B264C6">
      <w:pPr>
        <w:numPr>
          <w:ilvl w:val="0"/>
          <w:numId w:val="4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Não especula, estima ou usa informação fora da base indexada.</w:t>
      </w:r>
    </w:p>
    <w:p w14:paraId="6D1C6F3D" w14:textId="77777777" w:rsidR="00B264C6" w:rsidRDefault="00B264C6">
      <w:pPr>
        <w:numPr>
          <w:ilvl w:val="0"/>
          <w:numId w:val="4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Sugere canal de escalação específico conforme tabela abaixo.</w:t>
      </w:r>
    </w:p>
    <w:p w14:paraId="76E45F62" w14:textId="77777777" w:rsidR="00B264C6" w:rsidRDefault="00B264C6">
      <w:pPr>
        <w:numPr>
          <w:ilvl w:val="0"/>
          <w:numId w:val="4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Registra a pergunta sem resposta para inclusão no relatório de curadoria mensal.</w:t>
      </w:r>
    </w:p>
    <w:p w14:paraId="322C25EB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Canais de Escalação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722"/>
        <w:gridCol w:w="762"/>
        <w:gridCol w:w="3112"/>
      </w:tblGrid>
      <w:tr w:rsidR="00000000" w14:paraId="7D86292C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770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70414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Área de Escalação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85B0A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Ramal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D6479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E-mail</w:t>
            </w:r>
          </w:p>
        </w:tc>
      </w:tr>
      <w:tr w:rsidR="00000000" w14:paraId="2896D252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E686C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Cargas perigosas / segurança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D5BA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Gestão de Riscos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1197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9B16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riscos@novatech.com.br</w:t>
            </w:r>
          </w:p>
        </w:tc>
      </w:tr>
      <w:tr w:rsidR="00000000" w14:paraId="1A5117C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0F65D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Seguro de carga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C2989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Gestão de Riscos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578A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292A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riscos@novatech.com.br</w:t>
            </w:r>
          </w:p>
        </w:tc>
      </w:tr>
      <w:tr w:rsidR="00000000" w14:paraId="5E1E62D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980C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Negociação / descontos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E7CE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Diretoria Comercial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A9A9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4100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A33B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comercial.atend@novatech.com.br</w:t>
            </w:r>
          </w:p>
        </w:tc>
      </w:tr>
      <w:tr w:rsidR="00000000" w14:paraId="1EC2DFD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2EC3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Questões regulatórias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ED85A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C1E1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4200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A754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compliance@novatech.com.br</w:t>
            </w:r>
          </w:p>
        </w:tc>
      </w:tr>
      <w:tr w:rsidR="00000000" w14:paraId="1C44FCF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3254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Frete padrão abaixo de 500 kg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89B38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Operações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A047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4B5D3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operacoes@novatech.com.br</w:t>
            </w:r>
          </w:p>
        </w:tc>
      </w:tr>
      <w:tr w:rsidR="00000000" w14:paraId="6CC85CA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8BF8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Carga danificada em trânsito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99D2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Operações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9EB09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4300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E97F5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operacoes@novatech.com.br</w:t>
            </w:r>
          </w:p>
        </w:tc>
      </w:tr>
      <w:tr w:rsidR="00000000" w14:paraId="29749A1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6E67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Outros / não identificado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13D91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Supervisor imediato do atendente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D19B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0FFD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7947AE1B" w14:textId="77777777" w:rsidR="00B264C6" w:rsidRDefault="00B264C6">
      <w:pPr>
        <w:shd w:val="clear" w:color="auto" w:fill="FFF2CC"/>
        <w:divId w:val="1481533030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#05):</w:t>
      </w:r>
      <w:r>
        <w:rPr>
          <w:rFonts w:ascii="Calibri" w:eastAsia="Times New Roman" w:hAnsi="Calibri" w:cs="Calibri"/>
          <w:sz w:val="20"/>
          <w:szCs w:val="20"/>
        </w:rPr>
        <w:t xml:space="preserve"> a versão 1 apresentava contato completo apenas para Gestão de Riscos. Todos os canais foram complementados. Os dados de contato são tratados como configuração do sistema, atualizáveis sem novo deploy.</w:t>
      </w:r>
    </w:p>
    <w:p w14:paraId="4DEF2E87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Gaps Documentais Identificados (sem cobertura formal)</w:t>
      </w:r>
    </w:p>
    <w:p w14:paraId="6BD8E076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Os temas abaixo não possuem documentação formal na base atual e devem ser formalizados pelas áreas responsáveis antes ou durante o go-live:</w:t>
      </w:r>
    </w:p>
    <w:p w14:paraId="7A27EC86" w14:textId="77777777" w:rsidR="00B264C6" w:rsidRDefault="00B264C6">
      <w:pPr>
        <w:numPr>
          <w:ilvl w:val="0"/>
          <w:numId w:val="5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Política de carga danificada em trânsito </w:t>
      </w:r>
      <w:r>
        <w:rPr>
          <w:rStyle w:val="nfase"/>
          <w:rFonts w:ascii="Calibri" w:eastAsia="Times New Roman" w:hAnsi="Calibri" w:cs="Calibri"/>
          <w:sz w:val="22"/>
          <w:szCs w:val="22"/>
        </w:rPr>
        <w:t>(responsável: Operações)</w:t>
      </w:r>
    </w:p>
    <w:p w14:paraId="68A9D2FA" w14:textId="77777777" w:rsidR="00B264C6" w:rsidRDefault="00B264C6">
      <w:pPr>
        <w:numPr>
          <w:ilvl w:val="0"/>
          <w:numId w:val="5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Seguro de carga — percentuais e condições </w:t>
      </w:r>
      <w:r>
        <w:rPr>
          <w:rStyle w:val="nfase"/>
          <w:rFonts w:ascii="Calibri" w:eastAsia="Times New Roman" w:hAnsi="Calibri" w:cs="Calibri"/>
          <w:sz w:val="22"/>
          <w:szCs w:val="22"/>
        </w:rPr>
        <w:t>(responsável: Gestão de Riscos)</w:t>
      </w:r>
    </w:p>
    <w:p w14:paraId="560FBC3A" w14:textId="77777777" w:rsidR="00B264C6" w:rsidRDefault="00B264C6">
      <w:pPr>
        <w:numPr>
          <w:ilvl w:val="0"/>
          <w:numId w:val="5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Frete padrão para cargas abaixo de 500 kg </w:t>
      </w:r>
      <w:r>
        <w:rPr>
          <w:rStyle w:val="nfase"/>
          <w:rFonts w:ascii="Calibri" w:eastAsia="Times New Roman" w:hAnsi="Calibri" w:cs="Calibri"/>
          <w:sz w:val="22"/>
          <w:szCs w:val="22"/>
        </w:rPr>
        <w:t>(responsável: Operações)</w:t>
      </w:r>
    </w:p>
    <w:p w14:paraId="34B4DD21" w14:textId="77777777" w:rsidR="00B264C6" w:rsidRDefault="00B264C6">
      <w:pPr>
        <w:numPr>
          <w:ilvl w:val="0"/>
          <w:numId w:val="5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Processo interno da Gestão de Riscos após acionamento do ramal 4500</w:t>
      </w:r>
    </w:p>
    <w:p w14:paraId="19940F96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Regras para Atualização da Base de Dados</w:t>
      </w:r>
    </w:p>
    <w:p w14:paraId="6026A3BD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Prazos de Indexação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301"/>
        <w:gridCol w:w="3357"/>
      </w:tblGrid>
      <w:tr w:rsidR="00000000" w14:paraId="7AE0A1D1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476F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35558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Prazo (horas corridas)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1FB7F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Mecanismo de detecção</w:t>
            </w:r>
          </w:p>
        </w:tc>
      </w:tr>
      <w:tr w:rsidR="00000000" w14:paraId="7012E0F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CC62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A064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Até 24 horas corridas após publicação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EC7C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Polling via API Microsoft Graph a cada 4 horas</w:t>
            </w:r>
          </w:p>
        </w:tc>
      </w:tr>
      <w:tr w:rsidR="00000000" w14:paraId="19128E0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4CCB4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0411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Até 24 horas corridas após publicação ou edição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DA2F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Webhook via plugin de notificação do Confluence</w:t>
            </w:r>
          </w:p>
        </w:tc>
      </w:tr>
      <w:tr w:rsidR="00000000" w14:paraId="3E118CD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DEFB9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Planilhas (pasta de rede)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64B9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Até 4 horas corridas após atualização do arquivo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E85D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Polling via monitoramento de pasta a cada 1 hora</w:t>
            </w:r>
          </w:p>
        </w:tc>
      </w:tr>
      <w:tr w:rsidR="00000000" w14:paraId="4BCBBB8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4874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Remoção de documentos obsoletos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D71FC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Até 4 horas corridas após marcação de obsolescência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A5BA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Evento disparado pela Interface de Curadoria (RF-10)</w:t>
            </w:r>
          </w:p>
        </w:tc>
      </w:tr>
    </w:tbl>
    <w:p w14:paraId="61E65FBE" w14:textId="77777777" w:rsidR="00B264C6" w:rsidRDefault="00B264C6">
      <w:pPr>
        <w:shd w:val="clear" w:color="auto" w:fill="FFF2CC"/>
        <w:divId w:val="98307031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#06 e #08):</w:t>
      </w:r>
      <w:r>
        <w:rPr>
          <w:rFonts w:ascii="Calibri" w:eastAsia="Times New Roman" w:hAnsi="Calibri" w:cs="Calibri"/>
          <w:sz w:val="20"/>
          <w:szCs w:val="20"/>
        </w:rPr>
        <w:t xml:space="preserve"> "horas corridas" especificado explicitamente para evitar ambiguidade. Mecanismo de detecção definido por fonte para viabilizar implementação técnica.</w:t>
      </w:r>
    </w:p>
    <w:p w14:paraId="5DF3E838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Alerta de Documentos Sem Revisão</w:t>
      </w:r>
    </w:p>
    <w:p w14:paraId="71209145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Documentos indexados sem revisão há 60 dias corridos geram alerta automático com as seguintes características:</w:t>
      </w:r>
    </w:p>
    <w:p w14:paraId="0971F79C" w14:textId="77777777" w:rsidR="00B264C6" w:rsidRDefault="00B264C6">
      <w:pPr>
        <w:numPr>
          <w:ilvl w:val="0"/>
          <w:numId w:val="6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Destinatário: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responsável formal do documento (conforme seção 2.2) e seu gestor direto.</w:t>
      </w:r>
    </w:p>
    <w:p w14:paraId="7434D2BE" w14:textId="77777777" w:rsidR="00B264C6" w:rsidRDefault="00B264C6">
      <w:pPr>
        <w:numPr>
          <w:ilvl w:val="0"/>
          <w:numId w:val="6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Canal:</w:t>
      </w:r>
      <w:r>
        <w:rPr>
          <w:rFonts w:ascii="Calibri" w:eastAsia="Times New Roman" w:hAnsi="Calibri" w:cs="Calibri"/>
          <w:sz w:val="22"/>
          <w:szCs w:val="22"/>
        </w:rPr>
        <w:t xml:space="preserve"> e-mail corporativo.</w:t>
      </w:r>
    </w:p>
    <w:p w14:paraId="2985B045" w14:textId="77777777" w:rsidR="00B264C6" w:rsidRDefault="00B264C6">
      <w:pPr>
        <w:numPr>
          <w:ilvl w:val="0"/>
          <w:numId w:val="6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Prazo de resposta:</w:t>
      </w:r>
      <w:r>
        <w:rPr>
          <w:rFonts w:ascii="Calibri" w:eastAsia="Times New Roman" w:hAnsi="Calibri" w:cs="Calibri"/>
          <w:sz w:val="22"/>
          <w:szCs w:val="22"/>
        </w:rPr>
        <w:t xml:space="preserve"> 5 dias úteis após o envio do alerta.</w:t>
      </w:r>
    </w:p>
    <w:p w14:paraId="08C81A9D" w14:textId="77777777" w:rsidR="00B264C6" w:rsidRDefault="00B264C6">
      <w:pPr>
        <w:numPr>
          <w:ilvl w:val="0"/>
          <w:numId w:val="6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Consequência da não-resposta:</w:t>
      </w:r>
      <w:r>
        <w:rPr>
          <w:rFonts w:ascii="Calibri" w:eastAsia="Times New Roman" w:hAnsi="Calibri" w:cs="Calibri"/>
          <w:sz w:val="22"/>
          <w:szCs w:val="22"/>
        </w:rPr>
        <w:t xml:space="preserve"> documento marcado automaticamente como "Pendente de Validação"; atendentes recebem aviso visual ao consultar conteúdo desse documento.</w:t>
      </w:r>
    </w:p>
    <w:p w14:paraId="7FB1C0D0" w14:textId="77777777" w:rsidR="00B264C6" w:rsidRDefault="00B264C6">
      <w:pPr>
        <w:shd w:val="clear" w:color="auto" w:fill="FFF2CC"/>
        <w:divId w:val="1278828655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#07):</w:t>
      </w:r>
      <w:r>
        <w:rPr>
          <w:rFonts w:ascii="Calibri" w:eastAsia="Times New Roman" w:hAnsi="Calibri" w:cs="Calibri"/>
          <w:sz w:val="20"/>
          <w:szCs w:val="20"/>
        </w:rPr>
        <w:t xml:space="preserve"> alerta sem destinatário definido cria falsa sensação de controle sem ação efetiva.</w:t>
      </w:r>
    </w:p>
    <w:p w14:paraId="613EEC36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Curadoria Mensal</w:t>
      </w:r>
    </w:p>
    <w:p w14:paraId="45F8CF2D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curadoria mensal é reunião obrigatória com representantes das três áreas (Operações, Compliance, Comercial) com a seguinte estrutura:</w:t>
      </w:r>
    </w:p>
    <w:p w14:paraId="7530B8FA" w14:textId="77777777" w:rsidR="00B264C6" w:rsidRDefault="00B264C6">
      <w:pPr>
        <w:numPr>
          <w:ilvl w:val="0"/>
          <w:numId w:val="7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Responsável pela convocação:</w:t>
      </w:r>
      <w:r>
        <w:rPr>
          <w:rFonts w:ascii="Calibri" w:eastAsia="Times New Roman" w:hAnsi="Calibri" w:cs="Calibri"/>
          <w:sz w:val="22"/>
          <w:szCs w:val="22"/>
        </w:rPr>
        <w:t xml:space="preserve"> Product Manager do Assistente NovaTech.</w:t>
      </w:r>
    </w:p>
    <w:p w14:paraId="69354189" w14:textId="77777777" w:rsidR="00B264C6" w:rsidRDefault="00B264C6">
      <w:pPr>
        <w:numPr>
          <w:ilvl w:val="0"/>
          <w:numId w:val="7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Pauta mínima:</w:t>
      </w:r>
      <w:r>
        <w:rPr>
          <w:rFonts w:ascii="Calibri" w:eastAsia="Times New Roman" w:hAnsi="Calibri" w:cs="Calibri"/>
          <w:sz w:val="22"/>
          <w:szCs w:val="22"/>
        </w:rPr>
        <w:t xml:space="preserve"> (1) revisão das perguntas sem resposta registradas no mês; (2) revisão de documentos com alerta de 60 dias; (3) validação de novos documentos candidatos à indexação.</w:t>
      </w:r>
    </w:p>
    <w:p w14:paraId="3B200235" w14:textId="77777777" w:rsidR="00B264C6" w:rsidRDefault="00B264C6">
      <w:pPr>
        <w:numPr>
          <w:ilvl w:val="0"/>
          <w:numId w:val="7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Critério de decisão em caso de impasse:</w:t>
      </w:r>
      <w:r>
        <w:rPr>
          <w:rFonts w:ascii="Calibri" w:eastAsia="Times New Roman" w:hAnsi="Calibri" w:cs="Calibri"/>
          <w:sz w:val="22"/>
          <w:szCs w:val="22"/>
        </w:rPr>
        <w:t xml:space="preserve"> Compliance tem voto de qualidade em questões regulatórias; Operações em questões de processo; Comercial em questões de política comercial.</w:t>
      </w:r>
    </w:p>
    <w:p w14:paraId="56017223" w14:textId="77777777" w:rsidR="00B264C6" w:rsidRDefault="00B264C6">
      <w:pPr>
        <w:numPr>
          <w:ilvl w:val="0"/>
          <w:numId w:val="7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Prazo para atualização da base após a reunião:</w:t>
      </w:r>
      <w:r>
        <w:rPr>
          <w:rFonts w:ascii="Calibri" w:eastAsia="Times New Roman" w:hAnsi="Calibri" w:cs="Calibri"/>
          <w:sz w:val="22"/>
          <w:szCs w:val="22"/>
        </w:rPr>
        <w:t xml:space="preserve"> até o 3.º dia útil do mês seguinte.</w:t>
      </w:r>
    </w:p>
    <w:p w14:paraId="10847C1D" w14:textId="77777777" w:rsidR="00B264C6" w:rsidRDefault="00B264C6">
      <w:pPr>
        <w:shd w:val="clear" w:color="auto" w:fill="FFF2CC"/>
        <w:divId w:val="123081654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#14):</w:t>
      </w:r>
      <w:r>
        <w:rPr>
          <w:rFonts w:ascii="Calibri" w:eastAsia="Times New Roman" w:hAnsi="Calibri" w:cs="Calibri"/>
          <w:sz w:val="20"/>
          <w:szCs w:val="20"/>
        </w:rPr>
        <w:t xml:space="preserve"> processo sem dono definido tende a não ocorrer na prática.</w:t>
      </w:r>
    </w:p>
    <w:p w14:paraId="459A1E61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5b. Interface e Integração</w:t>
      </w:r>
    </w:p>
    <w:p w14:paraId="448C51C5" w14:textId="77777777" w:rsidR="00B264C6" w:rsidRDefault="00B264C6">
      <w:pPr>
        <w:shd w:val="clear" w:color="auto" w:fill="FFF2CC"/>
        <w:divId w:val="1153596137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#15):</w:t>
      </w:r>
      <w:r>
        <w:rPr>
          <w:rFonts w:ascii="Calibri" w:eastAsia="Times New Roman" w:hAnsi="Calibri" w:cs="Calibri"/>
          <w:sz w:val="20"/>
          <w:szCs w:val="20"/>
        </w:rPr>
        <w:t xml:space="preserve"> a ausência de especificação de interface impede estimativa de esforço técnico e invalida o objetivo de 2 minutos, que depende criticamente do posicionamento do assistente no fluxo de trabalho do atendente.</w:t>
      </w:r>
    </w:p>
    <w:p w14:paraId="5629C6EF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5b.1 Canal de Acesso</w:t>
      </w:r>
    </w:p>
    <w:p w14:paraId="1BC1ACE5" w14:textId="77777777" w:rsidR="00B264C6" w:rsidRDefault="00B264C6">
      <w:pPr>
        <w:numPr>
          <w:ilvl w:val="0"/>
          <w:numId w:val="8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 assistente é disponibilizado como </w:t>
      </w:r>
      <w:r>
        <w:rPr>
          <w:rStyle w:val="Forte"/>
          <w:rFonts w:ascii="Calibri" w:eastAsia="Times New Roman" w:hAnsi="Calibri" w:cs="Calibri"/>
          <w:sz w:val="22"/>
          <w:szCs w:val="22"/>
        </w:rPr>
        <w:t>painel lateral integrado</w:t>
      </w:r>
      <w:r>
        <w:rPr>
          <w:rFonts w:ascii="Calibri" w:eastAsia="Times New Roman" w:hAnsi="Calibri" w:cs="Calibri"/>
          <w:sz w:val="22"/>
          <w:szCs w:val="22"/>
        </w:rPr>
        <w:t xml:space="preserve"> à ferramenta de gestão de chamados já utilizada pela equipe de atendimento (a ser confirmada na fase de discovery técnico: Zendesk, Freshdesk ou equivalente).</w:t>
      </w:r>
    </w:p>
    <w:p w14:paraId="7012A082" w14:textId="77777777" w:rsidR="00B264C6" w:rsidRDefault="00B264C6">
      <w:pPr>
        <w:numPr>
          <w:ilvl w:val="0"/>
          <w:numId w:val="8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painel lateral é acessível diretamente dentro da tela do chamado, sem necessidade de abrir nova aba ou aplicação separada.</w:t>
      </w:r>
    </w:p>
    <w:p w14:paraId="15A49AD5" w14:textId="77777777" w:rsidR="00B264C6" w:rsidRDefault="00B264C6">
      <w:pPr>
        <w:numPr>
          <w:ilvl w:val="0"/>
          <w:numId w:val="8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Acesso alternativo via URL dedicada para uso em outros contextos (ex: treinamento, consulta fora de chamado).</w:t>
      </w:r>
    </w:p>
    <w:p w14:paraId="66D49DBE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5b.2 Fluxo de Uso Esperado</w:t>
      </w:r>
    </w:p>
    <w:p w14:paraId="05B45CFE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Atendente abre chamado na ferramenta de gestão de chamados.</w:t>
      </w:r>
    </w:p>
    <w:p w14:paraId="73601D04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Painel lateral do assistente aparece automaticamente na interface.</w:t>
      </w:r>
    </w:p>
    <w:p w14:paraId="49460AC1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Atendente digita a pergunta em linguagem natural no campo de texto do painel.</w:t>
      </w:r>
    </w:p>
    <w:p w14:paraId="1F1761F6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Assistente retorna resposta em até 10 segundos, com documento de origem, versão e seção.</w:t>
      </w:r>
    </w:p>
    <w:p w14:paraId="5F15D7A8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houver contradição, alerta é exibido antes da resposta.</w:t>
      </w:r>
    </w:p>
    <w:p w14:paraId="63FF3832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não houver resposta, mensagem de ausência e canal de escalação são exibidos.</w:t>
      </w:r>
    </w:p>
    <w:p w14:paraId="511BD325" w14:textId="77777777" w:rsidR="00B264C6" w:rsidRDefault="00B264C6">
      <w:pPr>
        <w:numPr>
          <w:ilvl w:val="0"/>
          <w:numId w:val="9"/>
        </w:numPr>
        <w:spacing w:before="100" w:beforeAutospacing="1" w:after="6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Atendente usa a resposta para resolver o chamado.</w:t>
      </w:r>
    </w:p>
    <w:p w14:paraId="33800B62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5b.3 Autenticação e Acesso</w:t>
      </w:r>
    </w:p>
    <w:p w14:paraId="52417961" w14:textId="77777777" w:rsidR="00B264C6" w:rsidRDefault="00B264C6">
      <w:pPr>
        <w:numPr>
          <w:ilvl w:val="0"/>
          <w:numId w:val="10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 assistente usa autenticação </w:t>
      </w:r>
      <w:r>
        <w:rPr>
          <w:rStyle w:val="Forte"/>
          <w:rFonts w:ascii="Calibri" w:eastAsia="Times New Roman" w:hAnsi="Calibri" w:cs="Calibri"/>
          <w:sz w:val="22"/>
          <w:szCs w:val="22"/>
        </w:rPr>
        <w:t>SSO (Single Sign-On)</w:t>
      </w:r>
      <w:r>
        <w:rPr>
          <w:rFonts w:ascii="Calibri" w:eastAsia="Times New Roman" w:hAnsi="Calibri" w:cs="Calibri"/>
          <w:sz w:val="22"/>
          <w:szCs w:val="22"/>
        </w:rPr>
        <w:t xml:space="preserve"> integrada ao Active Directory da NovaTech.</w:t>
      </w:r>
    </w:p>
    <w:p w14:paraId="34DA62B8" w14:textId="77777777" w:rsidR="00B264C6" w:rsidRDefault="00B264C6">
      <w:pPr>
        <w:numPr>
          <w:ilvl w:val="0"/>
          <w:numId w:val="10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Atendentes em regime presencial e em home office acessam via VPN homologada da empresa.</w:t>
      </w:r>
    </w:p>
    <w:p w14:paraId="3909F693" w14:textId="77777777" w:rsidR="00B264C6" w:rsidRDefault="00B264C6">
      <w:pPr>
        <w:numPr>
          <w:ilvl w:val="0"/>
          <w:numId w:val="10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login corporativo é capturado automaticamente pelo SSO e associado a cada consulta para fins de rastreabilidade.</w:t>
      </w:r>
    </w:p>
    <w:p w14:paraId="4E45350D" w14:textId="77777777" w:rsidR="00B264C6" w:rsidRDefault="00B264C6">
      <w:pPr>
        <w:shd w:val="clear" w:color="auto" w:fill="FFF2CC"/>
        <w:divId w:val="666327458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#10 e #11):</w:t>
      </w:r>
      <w:r>
        <w:rPr>
          <w:rFonts w:ascii="Calibri" w:eastAsia="Times New Roman" w:hAnsi="Calibri" w:cs="Calibri"/>
          <w:sz w:val="20"/>
          <w:szCs w:val="20"/>
        </w:rPr>
        <w:t xml:space="preserve"> "rede corporativa" era ambíguo para trabalhadores remotos; SSO garante autenticação sem ambiguidade e viabiliza o rastreamento por login.</w:t>
      </w:r>
    </w:p>
    <w:p w14:paraId="501110C8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Requisitos Funcionais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776"/>
        <w:gridCol w:w="3298"/>
        <w:gridCol w:w="3445"/>
      </w:tblGrid>
      <w:tr w:rsidR="00000000" w14:paraId="7428804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BDB96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7F4C3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Nome do Requisito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9C782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97E2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Entradas e Saídas</w:t>
            </w:r>
          </w:p>
        </w:tc>
      </w:tr>
      <w:tr w:rsidR="00000000" w14:paraId="008EA5B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EA20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AA5D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Consulta em Linguagem Natural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9AF0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Atendente digita pergunta; assistente busca na base e retorna resposta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2D868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texto livre. Saída: resposta objetiva (máx. 3 parágrafos) + fonte</w:t>
            </w:r>
          </w:p>
        </w:tc>
      </w:tr>
      <w:tr w:rsidR="00000000" w14:paraId="633B40A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8FC1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B82D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Citação Obrigatória da Fonte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87C6A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Para toda resposta, apresenta documento de origem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DC0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resposta gerada. Saída: nome, versão, seção e trecho do documento</w:t>
            </w:r>
          </w:p>
        </w:tc>
      </w:tr>
      <w:tr w:rsidR="00000000" w14:paraId="4C671A3C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C5D5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603E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Alerta de Contradição Documental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CFEC4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Alerta sobre conflito antes de responder, indicando versão vigente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9928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pergunta sobre tema com contradição vigente. Saída: resposta com flag de contradição + instrução de confirmação com supervisor</w:t>
            </w:r>
          </w:p>
        </w:tc>
      </w:tr>
      <w:tr w:rsidR="00000000" w14:paraId="2A59500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65DC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9011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Sinalização de Ausência de Resposta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BF97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Informa claramente quando não há resposta e sugere escalação contextual com contato completo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D4A5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pergunta sem cobertura na base. Saída: mensagem padronizada + canal de escalação com ramal e e-mail (tabela 4.1)</w:t>
            </w:r>
          </w:p>
        </w:tc>
      </w:tr>
      <w:tr w:rsidR="00000000" w14:paraId="7AFFED26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022B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192B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Indexação Automática de Novos Documentos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6391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Detecta e incorpora novos documentos dentro do prazo definido na seção 5.1, via mecanismo de detecção por fonte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C9138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documento novo nas fontes (polling SharePoint/pasta de rede ou webhook Confluence). Saída: documento disponível para consulta dentro do SLA</w:t>
            </w:r>
          </w:p>
        </w:tc>
      </w:tr>
      <w:tr w:rsidR="00000000" w14:paraId="3EDB4C60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39BE5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48136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Remoção Automática de Documentos Obsoletos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D43A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Remove da base documentos arquivados via Interface de Curadoria (RF-10)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9A42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marcação de obsolescência via RF-10. Saída: documento indisponível em até 4h + notificação ao curador</w:t>
            </w:r>
          </w:p>
        </w:tc>
      </w:tr>
      <w:tr w:rsidR="00000000" w14:paraId="13A5278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0DE16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8D272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Sugestão de Escalação Contextual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23CB0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Identifica tema da pergunta sem resposta e sugere canal correto com contato completo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0868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pergunta sem resposta + classificação de tema. Saída: canal com ramal e e-mail conforme tabela 4.1</w:t>
            </w:r>
          </w:p>
        </w:tc>
      </w:tr>
      <w:tr w:rsidR="00000000" w14:paraId="5C7A6F0C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EB55D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9F2F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Registro de Perguntas Sem Resposta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B25A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Registra automaticamente todas as perguntas não atendidas para relatório de curadoria mensal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15B5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evento de ausência de resposta. Saída: registro com data/hora, login, texto da pergunta e tema — relatório disponível até o 5.º dia útil do mês seguinte</w:t>
            </w:r>
          </w:p>
        </w:tc>
      </w:tr>
      <w:tr w:rsidR="00000000" w14:paraId="1418A1D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31A0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RF-09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09F28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Autenticação de Usuário (novo)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AB090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Identifica o atendente pelo login corporativo via SSO e associa cada consulta ao usuário autenticado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862A7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credenciais SSO/AD do atendente. Saída: sessão autenticada com ID do usuário vinculado a todos os logs da sessão</w:t>
            </w:r>
          </w:p>
        </w:tc>
      </w:tr>
      <w:tr w:rsidR="00000000" w14:paraId="18A1009E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05173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RF-10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83A4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Interface de Curadoria (novo)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BF759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Permite que gestores das 3 áreas autorizadas marquem documentos como obsoletos, aprovem novos documentos e visualizem alertas de revisão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0F724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Entrada: ação do gestor (marcar obsoleto, aprovar, visualizar). Saída: status atualizado na base com confirmação de processamento e registro de auditoria</w:t>
            </w:r>
          </w:p>
        </w:tc>
      </w:tr>
    </w:tbl>
    <w:p w14:paraId="73A15E8C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Requisitos Não Funcionais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6798"/>
        <w:gridCol w:w="1571"/>
      </w:tblGrid>
      <w:tr w:rsidR="00000000" w14:paraId="21DADB0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B5270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82A3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Requisito Não Funcional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8499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Categoria</w:t>
            </w:r>
          </w:p>
        </w:tc>
      </w:tr>
      <w:tr w:rsidR="00000000" w14:paraId="25FA9DB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115A7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910B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Tempo de resposta máximo de 10 segundos por consulta (95% dos casos sob carga normal de até 45 usuários simultâneos)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2921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Desempenho</w:t>
            </w:r>
          </w:p>
        </w:tc>
      </w:tr>
      <w:tr w:rsidR="00000000" w14:paraId="129C8D3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818C3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DC55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Disponibilidade mínima de 99% no horário comercial (08h–18h, dias úteis); fora desse horário, disponibilidade mínima de 95%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7A75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Confiabilidade</w:t>
            </w:r>
          </w:p>
        </w:tc>
      </w:tr>
      <w:tr w:rsidR="00000000" w14:paraId="270FD65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1C56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DEAA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Precisão mínima de 90% nas respostas para temas cobertos pela base, medida por avaliação humana conforme metodologia da seção 8.2 (RNF-03)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F453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Qualidade</w:t>
            </w:r>
          </w:p>
        </w:tc>
      </w:tr>
      <w:tr w:rsidR="00000000" w14:paraId="477D8AB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F267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29E8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100% das respostas devem conter referência ao documento de origem (nome, versão e seção)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D8AD4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Rastreabilidade</w:t>
            </w:r>
          </w:p>
        </w:tc>
      </w:tr>
      <w:tr w:rsidR="00000000" w14:paraId="5075944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4042B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D0A7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Acesso via SSO integrado ao Active Directory da NovaTech; atendentes remotos acessam via VPN homologada da empresa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97BE8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Segurança</w:t>
            </w:r>
          </w:p>
        </w:tc>
      </w:tr>
      <w:tr w:rsidR="00000000" w14:paraId="5CD310FA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C5D04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D3993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Interface e respostas em português brasileiro, linguagem acessível ao atendente (nível médio de escolaridade)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8DA8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Usabilidade</w:t>
            </w:r>
          </w:p>
        </w:tc>
      </w:tr>
      <w:tr w:rsidR="00000000" w14:paraId="38CF8D0A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3F34A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D4428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Logs de auditoria retidos por no mínimo 12 meses; acesso restrito a perfis de Compliance e gestores; atendentes não têm acesso a logs de terceiros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9675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Conformidade</w:t>
            </w:r>
          </w:p>
        </w:tc>
      </w:tr>
      <w:tr w:rsidR="00000000" w14:paraId="510B5CB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62973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4F157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Perguntas nos logs que contenham dados pessoais de clientes finais (ex: nome, CPF, número de pedido) devem ser anonimizadas antes do armazenamento; base legal para retenção de dados de colaboradores: legítimo interesse para auditoria contratual (LGPD Art. 10) (novo)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7F1F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Privacidade / LGPD</w:t>
            </w:r>
          </w:p>
        </w:tc>
      </w:tr>
    </w:tbl>
    <w:p w14:paraId="3BF192BB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Critérios de Aceitação e Regras de Negócio</w:t>
      </w:r>
    </w:p>
    <w:p w14:paraId="3D96E221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Critérios de Aceitação — Requisitos Funcionais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466"/>
      </w:tblGrid>
      <w:tr w:rsidR="00000000" w14:paraId="168C87CA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6DEFC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95167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000000" w14:paraId="5BA7009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4203D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9AE09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Pergunta "Qual o prazo para devolução?" → resposta com prazo correto, citação de POL-001 seção correspondente, resposta limitada a 3 parágrafos.</w:t>
            </w:r>
          </w:p>
        </w:tc>
      </w:tr>
      <w:tr w:rsidR="00000000" w14:paraId="18D717AE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CF2EE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6F94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100% das respostas exibem: nome do documento, versão e seção. Resposta sem fonte não é exibida ao atendente.</w:t>
            </w:r>
          </w:p>
        </w:tc>
      </w:tr>
      <w:tr w:rsidR="00000000" w14:paraId="6E4CD1C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428B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B627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Pergunta sobre multiplicador Sul → exibe 1,3 (PROC-042-v2) com alerta: "Esta informação foi atualizada em 10/11/2023. Em caso de dúvida sobre chamados anteriores, confirme com seu supervisor."</w:t>
            </w:r>
          </w:p>
        </w:tc>
      </w:tr>
      <w:tr w:rsidR="00000000" w14:paraId="6E0EB5E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8D71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00B43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Pergunta sobre seguro de carga → "Não encontrei documentação formal. Contate Gestão de Riscos pelo ramal 4500 ou riscos@novatech.com.br."</w:t>
            </w:r>
          </w:p>
        </w:tc>
      </w:tr>
      <w:tr w:rsidR="00000000" w14:paraId="2F5163B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64B4B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6601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Documento publicado no SharePoint disponível na base em até 24 horas corridas — testável com documento de controle criado pelo QA em horário e dia aleatórios, incluindo fins de semana.</w:t>
            </w:r>
          </w:p>
        </w:tc>
      </w:tr>
      <w:tr w:rsidR="00000000" w14:paraId="7E644ED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6B4C0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4FAB1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Documento marcado como obsoleto via Interface de Curadoria desaparece da base em até 4 horas corridas — testável tentando consultar o conteúdo removido após a marcação.</w:t>
            </w:r>
          </w:p>
        </w:tc>
      </w:tr>
      <w:tr w:rsidR="00000000" w14:paraId="4FB32B9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0E5F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F240F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Todos os 7 temas da tabela 4.1 testados individualmente. Para cada tema sem resposta, o assistente exibe a área, ramal e e-mail corretos.</w:t>
            </w:r>
          </w:p>
        </w:tc>
      </w:tr>
      <w:tr w:rsidR="00000000" w14:paraId="73DB755E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BC38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8E81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Relatório mensal disponível até o 5.º dia útil com: data/hora, login do atendente, texto da pergunta e motivo da ausência.</w:t>
            </w:r>
          </w:p>
        </w:tc>
      </w:tr>
      <w:tr w:rsidR="00000000" w14:paraId="195FA822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3282E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RF-09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D46C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Após login via SSO, todos os logs da sessão registram o ID do usuário autenticado. Acesso sem autenticação é bloqueado com redirect para login corporativo.</w:t>
            </w:r>
          </w:p>
        </w:tc>
      </w:tr>
      <w:tr w:rsidR="00000000" w14:paraId="25B8809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1CCC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RF-10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DA09D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Gestor marca documento como obsoleto → sistema confirma processamento em tela + envia e-mail de confirmação + remove documento da base em até 4h.</w:t>
            </w:r>
          </w:p>
        </w:tc>
      </w:tr>
    </w:tbl>
    <w:p w14:paraId="322A8BC2" w14:textId="77777777" w:rsidR="00B264C6" w:rsidRDefault="00B264C6">
      <w:pPr>
        <w:pStyle w:val="Ttulo2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Critérios de Aceitação — Requisitos Não Funcionais</w:t>
      </w:r>
    </w:p>
    <w:p w14:paraId="254055F7" w14:textId="77777777" w:rsidR="00B264C6" w:rsidRDefault="00B264C6">
      <w:pPr>
        <w:shd w:val="clear" w:color="auto" w:fill="FFF2CC"/>
        <w:divId w:val="1478063721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Justificativa (Feedback #13):</w:t>
      </w:r>
      <w:r>
        <w:rPr>
          <w:rFonts w:ascii="Calibri" w:eastAsia="Times New Roman" w:hAnsi="Calibri" w:cs="Calibri"/>
          <w:sz w:val="20"/>
          <w:szCs w:val="20"/>
        </w:rPr>
        <w:t xml:space="preserve"> a versão 1 não continha critérios de aceite para RNFs, tornando a homologação subjetiva e disputável.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8380"/>
      </w:tblGrid>
      <w:tr w:rsidR="00000000" w14:paraId="7814526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2E98F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AEB9A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000000" w14:paraId="6D5026E0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A9BEA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044EC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de carga com 45 usuários simultâneos durante 30 minutos contínuos. 95% das consultas respondidas em até 10 segundos. Medido com ferramenta de teste de carga (ex: JMeter ou equivalente).</w:t>
            </w:r>
          </w:p>
        </w:tc>
      </w:tr>
      <w:tr w:rsidR="00000000" w14:paraId="6217BE5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04AC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70667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Monitoramento de disponibilidade por 30 dias em ambiente de homologação. SLA calculado automaticamente. Disponibilidade ≥ 99% no horário comercial e ≥ 95% fora dele.</w:t>
            </w:r>
          </w:p>
        </w:tc>
      </w:tr>
      <w:tr w:rsidR="00000000" w14:paraId="32415066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EE0B0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29522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Avaliação humana em amostra mínima de 100 perguntas de chamados reais, cobrindo os 4 temas principais (prazos, frete, devolução, SLA). Um revisor por área (Operações, Compliance, Comercial) valida independentemente. Resposta correta se: (a) factualmente alinhada ao documento fonte; (b) fonte citada corretamente; (c) sem informação fora da base. Taxa de acerto ≥ 90%.</w:t>
            </w:r>
          </w:p>
        </w:tc>
      </w:tr>
      <w:tr w:rsidR="00000000" w14:paraId="487DE1A1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635A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35A81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Amostra aleatória de 50 respostas: 100% devem conter documento, versão e seção. Qualquer resposta sem os 3 campos = falha imediata do critério.</w:t>
            </w:r>
          </w:p>
        </w:tc>
      </w:tr>
      <w:tr w:rsidR="00000000" w14:paraId="5963BE5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5B9B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F2DF0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de acesso via VPN com usuário em home office: acesso deve ser concedido. Teste sem VPN: acesso deve ser bloqueado. SSO deve funcionar sem interação adicional após autenticação corporativa.</w:t>
            </w:r>
          </w:p>
        </w:tc>
      </w:tr>
      <w:tr w:rsidR="00000000" w14:paraId="6C68BAC6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976B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CB21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com 5 atendentes reais (grupo piloto) avaliando clareza das respostas em escala 1–5. Média mínima de 4,0.</w:t>
            </w:r>
          </w:p>
        </w:tc>
      </w:tr>
      <w:tr w:rsidR="00000000" w14:paraId="006589A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2346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30C0E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Verificação de que logs de 12 meses estão acessíveis. Tentativa de acesso por atendente comum deve ser bloqueada. Acesso por perfil Compliance deve ser concedido.</w:t>
            </w:r>
          </w:p>
        </w:tc>
      </w:tr>
      <w:tr w:rsidR="00000000" w14:paraId="10E191B1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EB1C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7BFB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Verificação com 10 perguntas simuladas contendo dados pessoais (CPF, nome, número de pedido): 100% devem ser anonimizadas no log antes do armazenamento.</w:t>
            </w:r>
          </w:p>
        </w:tc>
      </w:tr>
    </w:tbl>
    <w:p w14:paraId="389EE31B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Requisitos de Rastreabilidade das Respostas</w:t>
      </w:r>
    </w:p>
    <w:p w14:paraId="427B584D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resposta do assistente deve conter:</w:t>
      </w:r>
    </w:p>
    <w:p w14:paraId="10F7657B" w14:textId="77777777" w:rsidR="00B264C6" w:rsidRDefault="00B264C6">
      <w:pPr>
        <w:numPr>
          <w:ilvl w:val="0"/>
          <w:numId w:val="1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Nome do documento de origem</w:t>
      </w:r>
    </w:p>
    <w:p w14:paraId="7DFCDB8C" w14:textId="77777777" w:rsidR="00B264C6" w:rsidRDefault="00B264C6">
      <w:pPr>
        <w:numPr>
          <w:ilvl w:val="0"/>
          <w:numId w:val="1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Número da versão</w:t>
      </w:r>
    </w:p>
    <w:p w14:paraId="687F8F14" w14:textId="77777777" w:rsidR="00B264C6" w:rsidRDefault="00B264C6">
      <w:pPr>
        <w:numPr>
          <w:ilvl w:val="0"/>
          <w:numId w:val="1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Seção ou capítulo consultado</w:t>
      </w:r>
    </w:p>
    <w:p w14:paraId="00A0F0F9" w14:textId="77777777" w:rsidR="00B264C6" w:rsidRDefault="00B264C6">
      <w:pPr>
        <w:numPr>
          <w:ilvl w:val="0"/>
          <w:numId w:val="11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Trecho literal do documento utilizado para compor a resposta</w:t>
      </w:r>
    </w:p>
    <w:p w14:paraId="394939DA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sistema registra por consulta:</w:t>
      </w:r>
    </w:p>
    <w:p w14:paraId="493D3F48" w14:textId="77777777" w:rsidR="00B264C6" w:rsidRDefault="00B264C6">
      <w:pPr>
        <w:numPr>
          <w:ilvl w:val="0"/>
          <w:numId w:val="1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e hora da consulta</w:t>
      </w:r>
    </w:p>
    <w:p w14:paraId="4DB17F5A" w14:textId="77777777" w:rsidR="00B264C6" w:rsidRDefault="00B264C6">
      <w:pPr>
        <w:numPr>
          <w:ilvl w:val="0"/>
          <w:numId w:val="1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Login do atendente (capturado via SSO — RF-09)</w:t>
      </w:r>
    </w:p>
    <w:p w14:paraId="2D6F8380" w14:textId="77777777" w:rsidR="00B264C6" w:rsidRDefault="00B264C6">
      <w:pPr>
        <w:numPr>
          <w:ilvl w:val="0"/>
          <w:numId w:val="1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Texto original da pergunta (anonimizado conforme RNF-08 se contiver dados pessoais de clientes)</w:t>
      </w:r>
    </w:p>
    <w:p w14:paraId="2A149D3E" w14:textId="77777777" w:rsidR="00B264C6" w:rsidRDefault="00B264C6">
      <w:pPr>
        <w:numPr>
          <w:ilvl w:val="0"/>
          <w:numId w:val="1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Documentos consultados na busca</w:t>
      </w:r>
    </w:p>
    <w:p w14:paraId="73E121E5" w14:textId="77777777" w:rsidR="00B264C6" w:rsidRDefault="00B264C6">
      <w:pPr>
        <w:numPr>
          <w:ilvl w:val="0"/>
          <w:numId w:val="12"/>
        </w:numPr>
        <w:spacing w:before="100" w:beforeAutospacing="1" w:after="60"/>
        <w:ind w:left="1120"/>
        <w:divId w:val="4306392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Resposta gerada</w:t>
      </w:r>
    </w:p>
    <w:p w14:paraId="1EDE4E3F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Retenção e acesso:</w:t>
      </w:r>
      <w:r>
        <w:rPr>
          <w:rFonts w:ascii="Calibri" w:hAnsi="Calibri" w:cs="Calibri"/>
          <w:sz w:val="22"/>
          <w:szCs w:val="22"/>
        </w:rPr>
        <w:t xml:space="preserve"> logs retidos por 12 meses para auditoria e contestações contratuais. Acesso restrito a perfis de Compliance e gestores de área. Atendentes não têm acesso a logs de outros atendentes.</w:t>
      </w:r>
    </w:p>
    <w:p w14:paraId="516C8AB2" w14:textId="77777777" w:rsidR="00B264C6" w:rsidRDefault="00B264C6">
      <w:pPr>
        <w:shd w:val="clear" w:color="auto" w:fill="FFF2CC"/>
        <w:divId w:val="537397972"/>
        <w:rPr>
          <w:rFonts w:ascii="Calibri" w:eastAsia="Times New Roman" w:hAnsi="Calibri" w:cs="Calibri"/>
          <w:sz w:val="20"/>
          <w:szCs w:val="20"/>
        </w:rPr>
      </w:pPr>
      <w:r>
        <w:rPr>
          <w:rStyle w:val="Forte"/>
          <w:rFonts w:ascii="Calibri" w:eastAsia="Times New Roman" w:hAnsi="Calibri" w:cs="Calibri"/>
          <w:sz w:val="20"/>
          <w:szCs w:val="20"/>
        </w:rPr>
        <w:t>Conformidade LGPD (Feedback #12):</w:t>
      </w:r>
      <w:r>
        <w:rPr>
          <w:rFonts w:ascii="Calibri" w:eastAsia="Times New Roman" w:hAnsi="Calibri" w:cs="Calibri"/>
          <w:sz w:val="20"/>
          <w:szCs w:val="20"/>
        </w:rPr>
        <w:t xml:space="preserve"> a base legal para retenção dos logs de colaboradores é o legítimo interesse para auditoria contratual (LGPD Art. 10). Dados de clientes finais eventualmente presentes nas perguntas são anonimizados antes do armazenamento (RNF-08).</w:t>
      </w:r>
    </w:p>
    <w:p w14:paraId="4C11B743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Mapeamento dos Riscos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860"/>
        <w:gridCol w:w="1400"/>
        <w:gridCol w:w="923"/>
        <w:gridCol w:w="3399"/>
      </w:tblGrid>
      <w:tr w:rsidR="00000000" w14:paraId="00722B47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B0750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87939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37061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Probabilidade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F082B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D32D0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Mitigação</w:t>
            </w:r>
          </w:p>
        </w:tc>
      </w:tr>
      <w:tr w:rsidR="00000000" w14:paraId="2767CEA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2E0D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86BB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[RISCO DE PROJETO — PRÉ-LANÇAMENTO]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PROC-042 v1 não arquivada formalmente antes do go-live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998C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7252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49CDC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Arquivamento formal da v1 pela Comercial é PRÉ-REQUISITO de lançamento. Validado na reunião de go/no-go.</w:t>
            </w:r>
          </w:p>
        </w:tc>
      </w:tr>
      <w:tr w:rsidR="00000000" w14:paraId="0ED6EA1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70304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878B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FAQ informal indexado como fonte válida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3CFB4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075C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3733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FAQ excluído do escopo; gaps documentais do FAQ formalizados antes do go-live (seção 4.2)</w:t>
            </w:r>
          </w:p>
        </w:tc>
      </w:tr>
      <w:tr w:rsidR="00000000" w14:paraId="6050F24B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FD65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E9AD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Gaps documentais em temas frequentes (15–20% das dúvidas sem cobertura formal)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76F7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C130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1E0F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Criar documentos formais para os 4 temas identificados na seção 4.2 antes do lançamento; responsáveis definidos por área</w:t>
            </w:r>
          </w:p>
        </w:tc>
      </w:tr>
      <w:tr w:rsidR="00000000" w14:paraId="420C200E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6C23C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A55EC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Atraso na indexação entrega informação desatualizada ao atendente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32288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97EE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68F8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Alertas automáticos por e-mail em caso de falha ou atraso na indexação; monitoramento de SLA de indexação (seção 5.1)</w:t>
            </w:r>
          </w:p>
        </w:tc>
      </w:tr>
      <w:tr w:rsidR="00000000" w14:paraId="59200F6D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368AE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BCD9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Atendente confia no assistente sem verificar fonte em situações de exceção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B9FA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78BC8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E598B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Treinamento obrigatório antes do go-live; assistente sempre exibe fonte e instrução de confirmação; RF-03 exige alerta explícito em contradições</w:t>
            </w:r>
          </w:p>
        </w:tc>
      </w:tr>
      <w:tr w:rsidR="00000000" w14:paraId="2F4519A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FCA0D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4171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Documentação desatualizada permanece na base sem curadoria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E6171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1538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E516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Curadoria mensal formalizada com dono (PM) e pauta definida (seção 5.3); alerta automático para docs sem revisão em 60 dias (seção 5.2)</w:t>
            </w:r>
          </w:p>
        </w:tc>
      </w:tr>
      <w:tr w:rsidR="00000000" w14:paraId="5E98B1E0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F621F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R-07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0E13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PROC-043 em revisão pode conter informações conflitantes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C931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B45F6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BBEDA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Não indexar até publicação formal pelo Compliance</w:t>
            </w:r>
          </w:p>
        </w:tc>
      </w:tr>
      <w:tr w:rsidR="00000000" w14:paraId="4A89724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CBD8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R-08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FFE7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Não conformidade com LGPD por retenção de dados pessoais sem base legal definida (novo)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42294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70B1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08FC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RNF-08 define anonimização de dados de clientes; base legal de legítimo interesse documentada; acesso a logs restrito a Compliance</w:t>
            </w:r>
          </w:p>
        </w:tc>
      </w:tr>
      <w:tr w:rsidR="00000000" w14:paraId="08798C86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2009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R-09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0D4F7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sz w:val="20"/>
                <w:szCs w:val="20"/>
              </w:rPr>
              <w:t>Ausência de integração com CRM gera fricção no fluxo do atendente e inviabiliza meta de 2 minutos (novo)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AE3AF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8A1B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00F9B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5b define integração como painel lateral no CRM; confirmar CRM alvo como pré-requisito de discovery técnico</w:t>
            </w:r>
          </w:p>
        </w:tc>
      </w:tr>
    </w:tbl>
    <w:p w14:paraId="3A10A162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Resumo Executivo</w:t>
      </w:r>
    </w:p>
    <w:p w14:paraId="2B0C08FD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Assistente RAG NovaTech tem como meta reduzir o tempo médio de busca de informação de 12 para menos de 2 minutos por chamado, impactando os 192 chamados diários que dependem de consulta documental (60% dos 320 chamados/dia). O sistema indexará exclusivamente documentos oficiais validados, excluindo o FAQ informal e versões obsoletas.</w:t>
      </w:r>
    </w:p>
    <w:p w14:paraId="07C1AA54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versão 2 do PRD incorpora 15 pontos de refinamento identificados na revisão de produto, sendo os mais críticos: (1) definição de interface como painel integrado ao CRM; (2) conformidade LGPD para logs com dados pessoais; (3) critérios de aceitação para todos os RNFs; (4) mecanismos técnicos de detecção de novos documentos por fonte; (5) SSO para autenticação de atendentes presenciais e remotos.</w:t>
      </w:r>
    </w:p>
    <w:p w14:paraId="2BB018E1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Foram especificados 10 requisitos funcionais (2 novos: RF-09 autenticação, RF-10 curadoria) e 8 não funcionais (1 novo: RNF-08 LGPD), todos com critérios de aceitação testáveis. O sistema garante rastreabilidade completa com logs de 12 meses. A estratégia de escalação contextual foi completada com contatos para todas as áreas.</w:t>
      </w:r>
    </w:p>
    <w:p w14:paraId="1DB74AB4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Os pré-requisitos de lançamento são: (1) arquivamento formal da PROC-042 v1 pela Diretoria Comercial; (2) formalização dos 4 gaps documentais da seção 4.2; (3) confirmação do CRM alvo para integração da interface. A entrega de valor continua dependente mais da curadoria documental do que da tecnologia.</w:t>
      </w:r>
    </w:p>
    <w:p w14:paraId="1BB9A280" w14:textId="77777777" w:rsidR="00B264C6" w:rsidRDefault="00B264C6">
      <w:pPr>
        <w:pStyle w:val="Ttulo1"/>
        <w:divId w:val="430639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Alterações Aplicadas (v1 → v2)</w:t>
      </w:r>
    </w:p>
    <w:p w14:paraId="3B9BCA70" w14:textId="77777777" w:rsidR="00B264C6" w:rsidRDefault="00B264C6">
      <w:pPr>
        <w:pStyle w:val="NormalWeb"/>
        <w:divId w:val="43063927"/>
        <w:rPr>
          <w:rFonts w:ascii="Calibri" w:hAnsi="Calibri" w:cs="Calibri"/>
          <w:sz w:val="22"/>
          <w:szCs w:val="22"/>
        </w:rPr>
      </w:pPr>
      <w:r>
        <w:rPr>
          <w:rStyle w:val="nfase"/>
          <w:rFonts w:ascii="Calibri" w:hAnsi="Calibri" w:cs="Calibri"/>
          <w:sz w:val="22"/>
          <w:szCs w:val="22"/>
        </w:rPr>
        <w:t>Todas as alterações foram fundamentadas no Feedback de Revisão de Produto — 09/06/2026.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583"/>
        <w:gridCol w:w="1480"/>
        <w:gridCol w:w="4966"/>
      </w:tblGrid>
      <w:tr w:rsidR="00000000" w14:paraId="3D990465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1FE8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7E8B0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Seção Afetada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A9AE9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Tipo de Problema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BDD7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CBA0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Alteração Aplicada</w:t>
            </w:r>
          </w:p>
        </w:tc>
      </w:tr>
      <w:tr w:rsidR="00000000" w14:paraId="0317CC91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A617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8A1D1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A2BA2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Ambiguidade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8B58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Adicionada seção 2.2 com definição formal e testável de "responsável formal" para páginas do Confluence (critério via Active Directory + metadados)</w:t>
            </w:r>
          </w:p>
        </w:tc>
      </w:tr>
      <w:tr w:rsidR="00000000" w14:paraId="432EB0E8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F7AB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E3BD7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E8E55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Ambiguidade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1E86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Adicionada seção 2.3 com critério técnico explícito para "versão mais recente" de planilhas (data de modificação do arquivo + convenção de nomenclatura)</w:t>
            </w:r>
          </w:p>
        </w:tc>
      </w:tr>
      <w:tr w:rsidR="00000000" w14:paraId="37993CE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5922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545F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95C5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37252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Removida regra específica de data 01/12/2023 (dependia de integração com CRM não especificada); substituída por alerta genérico de confirmação com supervisor</w:t>
            </w:r>
          </w:p>
        </w:tc>
      </w:tr>
      <w:tr w:rsidR="00000000" w14:paraId="7369438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368A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2A19D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Seções 2/3/10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EE0C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Inconsistência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12C70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3.1 explicitada como referência de curadoria pré-lançamento, não regra de runtime; R-01 reclassificado como risco de projeto (pré-lançamento)</w:t>
            </w:r>
          </w:p>
        </w:tc>
      </w:tr>
      <w:tr w:rsidR="00000000" w14:paraId="01AA1BC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51A8C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3CBD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4 / Tabela 4.1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05EE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Inconsistência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F6D08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Tabela de escalação completada com ramal e e-mail para todos os 7 canais; dados tratados como configuração do sistema</w:t>
            </w:r>
          </w:p>
        </w:tc>
      </w:tr>
      <w:tr w:rsidR="00000000" w14:paraId="7F02D5F9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F7F08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#06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2C84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5.1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5A266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Ambiguidade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F483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Prazos de indexação especificados como "horas corridas" explicitamente em todos os itens</w:t>
            </w:r>
          </w:p>
        </w:tc>
      </w:tr>
      <w:tr w:rsidR="00000000" w14:paraId="1327A356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7A9C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#07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99FC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5.2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9420C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AAA6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Alerta de 60 dias complementado com: destinatário, canal, prazo de resposta e consequência da não-resposta</w:t>
            </w:r>
          </w:p>
        </w:tc>
      </w:tr>
      <w:tr w:rsidR="00000000" w14:paraId="050F2DCF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1C80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#08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53675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Seções 5.1 e 6 (RF-05, RF-10)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07ACC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3F087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Mecanismo de detecção de novos documentos especificado por fonte; adicionado RF-10 (Interface de Curadoria)</w:t>
            </w:r>
          </w:p>
        </w:tc>
      </w:tr>
      <w:tr w:rsidR="00000000" w14:paraId="5BA8330C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5D0B9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#09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315F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7 (RNF-03) e 8.2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BFA59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Ambiguidade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3F5B8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Metodologia de medição de precisão definida na seção 8.2 com avaliação humana, amostra mínima e critérios objetivos</w:t>
            </w:r>
          </w:p>
        </w:tc>
      </w:tr>
      <w:tr w:rsidR="00000000" w14:paraId="38B1FBCA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BB32B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685A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5b / RNF-05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14C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3D249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Adicionada seção 5b com especificação de autenticação SSO/VPN para presencial e home office; RNF-05 atualizado</w:t>
            </w:r>
          </w:p>
        </w:tc>
      </w:tr>
      <w:tr w:rsidR="00000000" w14:paraId="33204F9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5580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#11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DF417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6 (RF-09) / Seção 9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E3C4E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Inconsistência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C554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Adicionado RF-09 (Autenticação de Usuário) para suportar rastreabilidade por login; seção 9 atualizada</w:t>
            </w:r>
          </w:p>
        </w:tc>
      </w:tr>
      <w:tr w:rsidR="00000000" w14:paraId="7D72837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978A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70FCA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7 (RNF-08) / Seção 9 / Seção 10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E57FF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A05F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Adicionado RNF-08 (LGPD); seção 9 atualizada com base legal e anonimização; risco R-08 adicionado</w:t>
            </w:r>
          </w:p>
        </w:tc>
      </w:tr>
      <w:tr w:rsidR="00000000" w14:paraId="3AD91823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9ECF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52C21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8.2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ACAB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Ausência de AC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B0FCA4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Adicionados critérios de aceite individuais e testáveis para todos os 8 RNFs</w:t>
            </w:r>
          </w:p>
        </w:tc>
      </w:tr>
      <w:tr w:rsidR="00000000" w14:paraId="54E698B4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7FDA85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#14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EEF810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5.3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AF25D3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4AE959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Curadoria mensal estruturada com dono (PM), pauta mínima e critério de decisão em caso de impasse por área</w:t>
            </w:r>
          </w:p>
        </w:tc>
      </w:tr>
      <w:tr w:rsidR="00000000" w14:paraId="4A62DC2C" w14:textId="77777777">
        <w:trPr>
          <w:divId w:val="43063927"/>
        </w:trPr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7D1306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#15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FA90B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Seção 5b / Seção 10 (R-09)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4D8FF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Gap Crítico</w:t>
            </w:r>
          </w:p>
        </w:tc>
        <w:tc>
          <w:tcPr>
            <w:tcW w:w="0" w:type="auto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58BD8" w14:textId="77777777" w:rsidR="00B264C6" w:rsidRDefault="00B264C6">
            <w:pPr>
              <w:spacing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Adicionada seção 5b (Interface e Integração) com canal de acesso, fluxo de uso e autenticação; risco R-09 adicionado</w:t>
            </w:r>
          </w:p>
        </w:tc>
      </w:tr>
    </w:tbl>
    <w:p w14:paraId="4DA563D1" w14:textId="77777777" w:rsidR="00B264C6" w:rsidRDefault="00B264C6">
      <w:pPr>
        <w:divId w:val="43063927"/>
        <w:rPr>
          <w:rFonts w:eastAsia="Times New Roman"/>
        </w:rPr>
      </w:pPr>
    </w:p>
    <w:sectPr w:rsidR="00B264C6" w:rsidSect="00D73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821"/>
    <w:multiLevelType w:val="multilevel"/>
    <w:tmpl w:val="994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030"/>
    <w:multiLevelType w:val="multilevel"/>
    <w:tmpl w:val="5C0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D88"/>
    <w:multiLevelType w:val="multilevel"/>
    <w:tmpl w:val="359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0D55"/>
    <w:multiLevelType w:val="multilevel"/>
    <w:tmpl w:val="3BE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3590A"/>
    <w:multiLevelType w:val="multilevel"/>
    <w:tmpl w:val="33B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93368"/>
    <w:multiLevelType w:val="multilevel"/>
    <w:tmpl w:val="C7C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2DB0"/>
    <w:multiLevelType w:val="multilevel"/>
    <w:tmpl w:val="9B4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E26E3"/>
    <w:multiLevelType w:val="multilevel"/>
    <w:tmpl w:val="311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4D55"/>
    <w:multiLevelType w:val="multilevel"/>
    <w:tmpl w:val="E97A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06C3D"/>
    <w:multiLevelType w:val="multilevel"/>
    <w:tmpl w:val="6E8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93D54"/>
    <w:multiLevelType w:val="multilevel"/>
    <w:tmpl w:val="EA5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C18FF"/>
    <w:multiLevelType w:val="multilevel"/>
    <w:tmpl w:val="29E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59659">
    <w:abstractNumId w:val="6"/>
  </w:num>
  <w:num w:numId="2" w16cid:durableId="916593255">
    <w:abstractNumId w:val="2"/>
  </w:num>
  <w:num w:numId="3" w16cid:durableId="1966427045">
    <w:abstractNumId w:val="3"/>
  </w:num>
  <w:num w:numId="4" w16cid:durableId="1286811941">
    <w:abstractNumId w:val="0"/>
  </w:num>
  <w:num w:numId="5" w16cid:durableId="682052652">
    <w:abstractNumId w:val="11"/>
  </w:num>
  <w:num w:numId="6" w16cid:durableId="2060476170">
    <w:abstractNumId w:val="5"/>
  </w:num>
  <w:num w:numId="7" w16cid:durableId="2044203836">
    <w:abstractNumId w:val="4"/>
  </w:num>
  <w:num w:numId="8" w16cid:durableId="228460482">
    <w:abstractNumId w:val="9"/>
  </w:num>
  <w:num w:numId="9" w16cid:durableId="1320813200">
    <w:abstractNumId w:val="8"/>
  </w:num>
  <w:num w:numId="10" w16cid:durableId="1147167134">
    <w:abstractNumId w:val="10"/>
  </w:num>
  <w:num w:numId="11" w16cid:durableId="1105535902">
    <w:abstractNumId w:val="7"/>
  </w:num>
  <w:num w:numId="12" w16cid:durableId="1946301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2E"/>
    <w:rsid w:val="00B264C6"/>
    <w:rsid w:val="00D73F2E"/>
    <w:rsid w:val="00E1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391A7C"/>
  <w15:chartTrackingRefBased/>
  <w15:docId w15:val="{2228620D-DBE8-4B64-AF42-EA2748C6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0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apa">
    <w:name w:val="capa"/>
    <w:basedOn w:val="Normal"/>
    <w:pPr>
      <w:spacing w:before="100" w:beforeAutospacing="1" w:after="600"/>
      <w:jc w:val="center"/>
    </w:pPr>
  </w:style>
  <w:style w:type="paragraph" w:customStyle="1" w:styleId="nota">
    <w:name w:val="nota"/>
    <w:basedOn w:val="Normal"/>
    <w:pPr>
      <w:pBdr>
        <w:left w:val="single" w:sz="24" w:space="8" w:color="FFD966"/>
      </w:pBdr>
      <w:shd w:val="clear" w:color="auto" w:fill="FFF2CC"/>
      <w:spacing w:before="160" w:after="160"/>
    </w:pPr>
    <w:rPr>
      <w:sz w:val="20"/>
      <w:szCs w:val="2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3927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3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5580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435757667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196390156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481533030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98307031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278828655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23081654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153596137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666327458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1478063721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  <w:div w:id="537397972"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8" w:color="FFD96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3854</Words>
  <Characters>20812</Characters>
  <Application>Microsoft Office Word</Application>
  <DocSecurity>0</DocSecurity>
  <Lines>173</Lines>
  <Paragraphs>49</Paragraphs>
  <ScaleCrop>false</ScaleCrop>
  <Company/>
  <LinksUpToDate>false</LinksUpToDate>
  <CharactersWithSpaces>24617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NovaTech RAG v2</dc:title>
  <dc:subject/>
  <dc:creator>Monica Elias</dc:creator>
  <cp:keywords/>
  <dc:description/>
  <cp:lastModifiedBy>Monica Elias</cp:lastModifiedBy>
  <cp:revision>2</cp:revision>
  <dcterms:created xsi:type="dcterms:W3CDTF">2026-06-10T01:48:00Z</dcterms:created>
  <dcterms:modified xsi:type="dcterms:W3CDTF">2026-06-10T01:48:00Z</dcterms:modified>
</cp:coreProperties>
</file>