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FDD3" w14:textId="52080860" w:rsidR="00A21E48" w:rsidRPr="001F2D62" w:rsidRDefault="00A21E48" w:rsidP="005C6DBC">
      <w:pPr>
        <w:pStyle w:val="Ttulo3"/>
        <w:ind w:left="0" w:firstLine="0"/>
        <w:rPr>
          <w:lang w:val="es-CO"/>
        </w:rPr>
      </w:pPr>
      <w:r w:rsidRPr="001F2D62">
        <w:rPr>
          <w:lang w:val="es-CO"/>
        </w:rPr>
        <w:t>Creación de un Data Lake en Azure</w:t>
      </w:r>
    </w:p>
    <w:p w14:paraId="5C561ADD" w14:textId="7825CF5A" w:rsidR="00A21E48" w:rsidRDefault="00A21E48" w:rsidP="005C6DBC">
      <w:pPr>
        <w:jc w:val="both"/>
      </w:pPr>
      <w:r w:rsidRPr="00A21E48">
        <w:t xml:space="preserve">El objetivo de esta práctica es realizar la ingesta de datos en un </w:t>
      </w:r>
      <w:r w:rsidRPr="00A21E48">
        <w:rPr>
          <w:b/>
          <w:bCs/>
        </w:rPr>
        <w:t>Data Lake</w:t>
      </w:r>
      <w:r w:rsidRPr="00A21E48">
        <w:t xml:space="preserve"> en Azure. Se trasladará el archivo clientes.csv desde un contenedor en </w:t>
      </w:r>
      <w:r w:rsidRPr="00A21E48">
        <w:rPr>
          <w:b/>
          <w:bCs/>
        </w:rPr>
        <w:t>Blob Storage</w:t>
      </w:r>
      <w:r w:rsidRPr="00A21E48">
        <w:t xml:space="preserve"> (</w:t>
      </w:r>
      <w:proofErr w:type="spellStart"/>
      <w:r w:rsidRPr="00A21E48">
        <w:t>ventasbs</w:t>
      </w:r>
      <w:proofErr w:type="spellEnd"/>
      <w:r w:rsidRPr="00A21E48">
        <w:t xml:space="preserve">) hacia un contenedor en </w:t>
      </w:r>
      <w:r w:rsidRPr="00A21E48">
        <w:rPr>
          <w:b/>
          <w:bCs/>
        </w:rPr>
        <w:t>Data Lake</w:t>
      </w:r>
      <w:r w:rsidRPr="00A21E48">
        <w:t xml:space="preserve"> (</w:t>
      </w:r>
      <w:proofErr w:type="spellStart"/>
      <w:r w:rsidRPr="00A21E48">
        <w:t>dataxlake</w:t>
      </w:r>
      <w:proofErr w:type="spellEnd"/>
      <w:r w:rsidRPr="00A21E48">
        <w:t>), siguiendo una estructura de zonas.</w:t>
      </w:r>
    </w:p>
    <w:p w14:paraId="5D909D64" w14:textId="77777777" w:rsidR="00A21E48" w:rsidRPr="00A21E48" w:rsidRDefault="00A21E48" w:rsidP="005C6DBC">
      <w:pPr>
        <w:jc w:val="both"/>
      </w:pPr>
    </w:p>
    <w:p w14:paraId="128FCF26" w14:textId="77777777" w:rsidR="00C81043" w:rsidRDefault="00A21E48" w:rsidP="00C81043">
      <w:pPr>
        <w:keepNext/>
        <w:jc w:val="both"/>
      </w:pPr>
      <w:r w:rsidRPr="008408AD">
        <w:rPr>
          <w:noProof/>
          <w:lang w:val="en-US"/>
        </w:rPr>
        <w:drawing>
          <wp:inline distT="0" distB="0" distL="0" distR="0" wp14:anchorId="4E67B569" wp14:editId="453E0A81">
            <wp:extent cx="5612130" cy="16821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72D0" w14:textId="274A1B0C" w:rsidR="00A21E48" w:rsidRDefault="00C81043" w:rsidP="00C8104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3F22B0">
        <w:t xml:space="preserve">. </w:t>
      </w:r>
      <w:r w:rsidR="003F22B0">
        <w:t>Arquitectura del Data Lake en Azure</w:t>
      </w:r>
    </w:p>
    <w:p w14:paraId="72F54B77" w14:textId="77777777" w:rsidR="00A21E48" w:rsidRPr="00A21E48" w:rsidRDefault="00A21E48" w:rsidP="005C6DBC">
      <w:pPr>
        <w:jc w:val="both"/>
      </w:pPr>
    </w:p>
    <w:p w14:paraId="0FA7657E" w14:textId="3E8B00C7" w:rsidR="00A21E48" w:rsidRPr="00A21E48" w:rsidRDefault="00A21E48" w:rsidP="005C6DBC">
      <w:pPr>
        <w:pStyle w:val="Prrafodelista"/>
        <w:numPr>
          <w:ilvl w:val="0"/>
          <w:numId w:val="10"/>
        </w:numPr>
        <w:jc w:val="both"/>
      </w:pPr>
      <w:r w:rsidRPr="00A21E48">
        <w:rPr>
          <w:b/>
          <w:bCs/>
        </w:rPr>
        <w:t>Configuración del Entorno</w:t>
      </w:r>
      <w:r>
        <w:rPr>
          <w:b/>
          <w:bCs/>
        </w:rPr>
        <w:t xml:space="preserve">. </w:t>
      </w:r>
      <w:r w:rsidRPr="00A21E48">
        <w:t>Para el almacenamiento de datos en bruto se crearon los siguientes recursos en Azure:</w:t>
      </w:r>
    </w:p>
    <w:p w14:paraId="23ED3D69" w14:textId="77777777" w:rsidR="00A21E48" w:rsidRPr="00A26D96" w:rsidRDefault="00A21E48" w:rsidP="005C6DBC">
      <w:pPr>
        <w:pStyle w:val="Prrafodelista"/>
        <w:numPr>
          <w:ilvl w:val="1"/>
          <w:numId w:val="10"/>
        </w:numPr>
        <w:jc w:val="both"/>
        <w:rPr>
          <w:lang w:val="en-US"/>
        </w:rPr>
      </w:pPr>
      <w:r w:rsidRPr="00A26D96">
        <w:rPr>
          <w:lang w:val="en-US"/>
        </w:rPr>
        <w:t>Blob Storage</w:t>
      </w:r>
    </w:p>
    <w:p w14:paraId="5F59A62E" w14:textId="77777777" w:rsidR="00A21E48" w:rsidRPr="00A26D96" w:rsidRDefault="00A21E48" w:rsidP="005C6DBC">
      <w:pPr>
        <w:ind w:left="1428"/>
        <w:jc w:val="both"/>
        <w:rPr>
          <w:lang w:val="en-US"/>
        </w:rPr>
      </w:pPr>
      <w:r w:rsidRPr="00A26D96">
        <w:rPr>
          <w:lang w:val="en-US"/>
        </w:rPr>
        <w:t xml:space="preserve">Storage Account: </w:t>
      </w:r>
      <w:proofErr w:type="spellStart"/>
      <w:r w:rsidRPr="00A26D96">
        <w:rPr>
          <w:lang w:val="en-US"/>
        </w:rPr>
        <w:t>ventasbs</w:t>
      </w:r>
      <w:proofErr w:type="spellEnd"/>
    </w:p>
    <w:p w14:paraId="0D492607" w14:textId="77777777" w:rsidR="00A21E48" w:rsidRPr="00A26D96" w:rsidRDefault="00A21E48" w:rsidP="005C6DBC">
      <w:pPr>
        <w:ind w:left="1428"/>
        <w:jc w:val="both"/>
        <w:rPr>
          <w:lang w:val="en-US"/>
        </w:rPr>
      </w:pPr>
      <w:r w:rsidRPr="00A26D96">
        <w:rPr>
          <w:lang w:val="en-US"/>
        </w:rPr>
        <w:t xml:space="preserve">Container: </w:t>
      </w:r>
      <w:proofErr w:type="spellStart"/>
      <w:r w:rsidRPr="00A26D96">
        <w:rPr>
          <w:lang w:val="en-US"/>
        </w:rPr>
        <w:t>ventas</w:t>
      </w:r>
      <w:proofErr w:type="spellEnd"/>
    </w:p>
    <w:p w14:paraId="4A44A2EC" w14:textId="1500A621" w:rsidR="00A21E48" w:rsidRPr="00A26D96" w:rsidRDefault="00A21E48" w:rsidP="005C6DBC">
      <w:pPr>
        <w:ind w:left="1428"/>
        <w:jc w:val="both"/>
        <w:rPr>
          <w:lang w:val="en-US"/>
        </w:rPr>
      </w:pPr>
      <w:proofErr w:type="spellStart"/>
      <w:r w:rsidRPr="00A26D96">
        <w:rPr>
          <w:b/>
          <w:bCs/>
          <w:lang w:val="en-US"/>
        </w:rPr>
        <w:t>Archivo</w:t>
      </w:r>
      <w:proofErr w:type="spellEnd"/>
      <w:r w:rsidRPr="00A26D96">
        <w:rPr>
          <w:b/>
          <w:bCs/>
          <w:lang w:val="en-US"/>
        </w:rPr>
        <w:t>:</w:t>
      </w:r>
      <w:r w:rsidRPr="00A26D96">
        <w:rPr>
          <w:lang w:val="en-US"/>
        </w:rPr>
        <w:t xml:space="preserve"> clientes.csv</w:t>
      </w:r>
    </w:p>
    <w:p w14:paraId="3BF8CD5B" w14:textId="77777777" w:rsidR="00A21E48" w:rsidRPr="00A26D96" w:rsidRDefault="00A21E48" w:rsidP="005C6DBC">
      <w:pPr>
        <w:ind w:left="708"/>
        <w:jc w:val="both"/>
        <w:rPr>
          <w:lang w:val="en-US"/>
        </w:rPr>
      </w:pPr>
    </w:p>
    <w:p w14:paraId="462B2368" w14:textId="75A9A529" w:rsidR="00A21E48" w:rsidRPr="00A26D96" w:rsidRDefault="00A21E48" w:rsidP="005C6DBC">
      <w:pPr>
        <w:pStyle w:val="Prrafodelista"/>
        <w:numPr>
          <w:ilvl w:val="1"/>
          <w:numId w:val="10"/>
        </w:numPr>
        <w:jc w:val="both"/>
        <w:rPr>
          <w:lang w:val="en-US"/>
        </w:rPr>
      </w:pPr>
      <w:r w:rsidRPr="00A26D96">
        <w:rPr>
          <w:lang w:val="en-US"/>
        </w:rPr>
        <w:t>Data Lake Storage</w:t>
      </w:r>
    </w:p>
    <w:p w14:paraId="7FFA274B" w14:textId="77777777" w:rsidR="00A21E48" w:rsidRPr="00A21E48" w:rsidRDefault="00A21E48" w:rsidP="005C6DBC">
      <w:pPr>
        <w:ind w:left="1428"/>
        <w:jc w:val="both"/>
        <w:rPr>
          <w:lang w:val="en-US"/>
        </w:rPr>
      </w:pPr>
      <w:r w:rsidRPr="00A21E48">
        <w:rPr>
          <w:lang w:val="en-US"/>
        </w:rPr>
        <w:t xml:space="preserve">Storage Account: </w:t>
      </w:r>
      <w:proofErr w:type="spellStart"/>
      <w:r w:rsidRPr="00A21E48">
        <w:rPr>
          <w:lang w:val="en-US"/>
        </w:rPr>
        <w:t>dataxlake</w:t>
      </w:r>
      <w:proofErr w:type="spellEnd"/>
    </w:p>
    <w:p w14:paraId="3AC25245" w14:textId="77777777" w:rsidR="00A21E48" w:rsidRPr="00A21E48" w:rsidRDefault="00A21E48" w:rsidP="005C6DBC">
      <w:pPr>
        <w:ind w:left="1428"/>
        <w:jc w:val="both"/>
        <w:rPr>
          <w:lang w:val="en-US"/>
        </w:rPr>
      </w:pPr>
      <w:r w:rsidRPr="00A21E48">
        <w:rPr>
          <w:lang w:val="en-US"/>
        </w:rPr>
        <w:t>Container: bronze</w:t>
      </w:r>
    </w:p>
    <w:p w14:paraId="4BDAFBCE" w14:textId="16C19A1F" w:rsidR="00A21E48" w:rsidRDefault="00A21E48" w:rsidP="005C6DBC">
      <w:pPr>
        <w:ind w:left="1428"/>
        <w:jc w:val="both"/>
        <w:rPr>
          <w:lang w:val="en-US"/>
        </w:rPr>
      </w:pPr>
      <w:proofErr w:type="spellStart"/>
      <w:r w:rsidRPr="00A21E48">
        <w:rPr>
          <w:b/>
          <w:bCs/>
          <w:lang w:val="en-US"/>
        </w:rPr>
        <w:t>Archivo</w:t>
      </w:r>
      <w:proofErr w:type="spellEnd"/>
      <w:r w:rsidRPr="00A21E48">
        <w:rPr>
          <w:b/>
          <w:bCs/>
          <w:lang w:val="en-US"/>
        </w:rPr>
        <w:t>:</w:t>
      </w:r>
      <w:r w:rsidRPr="00A21E48">
        <w:rPr>
          <w:lang w:val="en-US"/>
        </w:rPr>
        <w:t xml:space="preserve"> clientes.csv</w:t>
      </w:r>
    </w:p>
    <w:p w14:paraId="1C42633E" w14:textId="39E5FC0B" w:rsidR="00A21E48" w:rsidRDefault="00A21E48" w:rsidP="005C6DBC">
      <w:pPr>
        <w:ind w:left="1428"/>
        <w:jc w:val="both"/>
        <w:rPr>
          <w:lang w:val="en-US"/>
        </w:rPr>
      </w:pPr>
    </w:p>
    <w:p w14:paraId="094A2DAA" w14:textId="14D3D63C" w:rsidR="00A21E48" w:rsidRDefault="00A21E48" w:rsidP="005C6DBC">
      <w:pPr>
        <w:pStyle w:val="Prrafodelista"/>
        <w:numPr>
          <w:ilvl w:val="0"/>
          <w:numId w:val="10"/>
        </w:numPr>
        <w:jc w:val="both"/>
      </w:pPr>
      <w:r w:rsidRPr="00A21E48">
        <w:rPr>
          <w:b/>
          <w:bCs/>
        </w:rPr>
        <w:t>Preparación de los Contenedores de Almacenamiento</w:t>
      </w:r>
      <w:r w:rsidRPr="00A21E48">
        <w:rPr>
          <w:b/>
          <w:bCs/>
        </w:rPr>
        <w:t xml:space="preserve">. </w:t>
      </w:r>
      <w:r w:rsidRPr="00A21E48">
        <w:t>Se crearon los contenedores requeridos para organizar los datos de manera estructurada:</w:t>
      </w:r>
    </w:p>
    <w:p w14:paraId="1DCE871A" w14:textId="77777777" w:rsidR="00A21E48" w:rsidRPr="00A21E48" w:rsidRDefault="00A21E48" w:rsidP="005C6DBC">
      <w:pPr>
        <w:pStyle w:val="Prrafodelista"/>
        <w:jc w:val="both"/>
      </w:pPr>
    </w:p>
    <w:p w14:paraId="7DC69810" w14:textId="4A241AF9" w:rsidR="00A21E48" w:rsidRDefault="00A21E48" w:rsidP="005C6DBC">
      <w:pPr>
        <w:pStyle w:val="Prrafodelista"/>
        <w:numPr>
          <w:ilvl w:val="1"/>
          <w:numId w:val="10"/>
        </w:numPr>
        <w:jc w:val="both"/>
      </w:pPr>
      <w:r w:rsidRPr="00A21E48">
        <w:t xml:space="preserve">Contenedor ventas en </w:t>
      </w:r>
      <w:proofErr w:type="spellStart"/>
      <w:r w:rsidRPr="00A21E48">
        <w:t>ventasbs</w:t>
      </w:r>
      <w:proofErr w:type="spellEnd"/>
      <w:r w:rsidRPr="00A21E48">
        <w:t xml:space="preserve"> (para la ingesta inicial).</w:t>
      </w:r>
    </w:p>
    <w:p w14:paraId="3142F19F" w14:textId="77777777" w:rsidR="00C81043" w:rsidRDefault="00A26D96" w:rsidP="00C81043">
      <w:pPr>
        <w:pStyle w:val="Prrafodelista"/>
        <w:keepNext/>
        <w:ind w:left="1440"/>
        <w:jc w:val="both"/>
      </w:pPr>
      <w:r w:rsidRPr="00497247">
        <w:rPr>
          <w:noProof/>
        </w:rPr>
        <w:lastRenderedPageBreak/>
        <w:drawing>
          <wp:inline distT="0" distB="0" distL="0" distR="0" wp14:anchorId="45C82096" wp14:editId="042F3230">
            <wp:extent cx="5612130" cy="9950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8FEE" w14:textId="51809054" w:rsidR="00A26D96" w:rsidRDefault="00C81043" w:rsidP="00C8104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3F22B0">
        <w:t xml:space="preserve">. </w:t>
      </w:r>
      <w:r w:rsidR="003F22B0" w:rsidRPr="003F22B0">
        <w:t>Creación del Contenedor ventas en Blob Storage</w:t>
      </w:r>
    </w:p>
    <w:p w14:paraId="51E41394" w14:textId="77777777" w:rsidR="00A26D96" w:rsidRPr="00A21E48" w:rsidRDefault="00A26D96" w:rsidP="005C6DBC">
      <w:pPr>
        <w:pStyle w:val="Prrafodelista"/>
        <w:ind w:left="1440"/>
        <w:jc w:val="both"/>
      </w:pPr>
    </w:p>
    <w:p w14:paraId="46C49EB0" w14:textId="55CFD3F0" w:rsidR="00A21E48" w:rsidRDefault="00A21E48" w:rsidP="005C6DBC">
      <w:pPr>
        <w:pStyle w:val="Prrafodelista"/>
        <w:numPr>
          <w:ilvl w:val="1"/>
          <w:numId w:val="10"/>
        </w:numPr>
        <w:jc w:val="both"/>
      </w:pPr>
      <w:r w:rsidRPr="00A21E48">
        <w:t xml:space="preserve">Contenedor </w:t>
      </w:r>
      <w:proofErr w:type="spellStart"/>
      <w:r w:rsidRPr="00A21E48">
        <w:t>bronze</w:t>
      </w:r>
      <w:proofErr w:type="spellEnd"/>
      <w:r w:rsidRPr="00A21E48">
        <w:t xml:space="preserve"> en </w:t>
      </w:r>
      <w:proofErr w:type="spellStart"/>
      <w:r w:rsidRPr="00A21E48">
        <w:t>dataxlake</w:t>
      </w:r>
      <w:proofErr w:type="spellEnd"/>
      <w:r w:rsidRPr="00A21E48">
        <w:t xml:space="preserve"> (para la fase de almacenamiento en Data Lake).</w:t>
      </w:r>
    </w:p>
    <w:p w14:paraId="210285BE" w14:textId="78D17E8C" w:rsidR="00A26D96" w:rsidRDefault="00A26D96" w:rsidP="005C6DBC">
      <w:pPr>
        <w:pStyle w:val="Prrafodelista"/>
        <w:ind w:left="1440"/>
        <w:jc w:val="both"/>
      </w:pPr>
    </w:p>
    <w:p w14:paraId="4963D925" w14:textId="5F26BC32" w:rsidR="00C81043" w:rsidRDefault="003F22B0" w:rsidP="00C81043">
      <w:pPr>
        <w:pStyle w:val="Prrafodelista"/>
        <w:keepNext/>
        <w:ind w:left="1440"/>
        <w:jc w:val="both"/>
      </w:pPr>
      <w:r>
        <w:rPr>
          <w:noProof/>
        </w:rPr>
        <w:drawing>
          <wp:inline distT="0" distB="0" distL="0" distR="0" wp14:anchorId="6C0EAC51" wp14:editId="22E8665E">
            <wp:extent cx="5612130" cy="8166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75D" w14:textId="290063FE" w:rsidR="00A26D96" w:rsidRPr="00A21E48" w:rsidRDefault="00C81043" w:rsidP="00C8104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3F22B0">
        <w:t>.</w:t>
      </w:r>
      <w:r w:rsidR="003F22B0" w:rsidRPr="003F22B0">
        <w:t xml:space="preserve"> </w:t>
      </w:r>
      <w:r w:rsidR="003F22B0" w:rsidRPr="003F22B0">
        <w:t xml:space="preserve">Creación del Contenedor </w:t>
      </w:r>
      <w:proofErr w:type="spellStart"/>
      <w:r w:rsidR="003F22B0" w:rsidRPr="003F22B0">
        <w:t>bronze</w:t>
      </w:r>
      <w:proofErr w:type="spellEnd"/>
      <w:r w:rsidR="003F22B0" w:rsidRPr="003F22B0">
        <w:t xml:space="preserve"> en Data Lake</w:t>
      </w:r>
    </w:p>
    <w:p w14:paraId="60948BEB" w14:textId="6E053E60" w:rsidR="00A21E48" w:rsidRPr="00A21E48" w:rsidRDefault="00A21E48" w:rsidP="005C6DBC">
      <w:pPr>
        <w:jc w:val="both"/>
      </w:pPr>
    </w:p>
    <w:p w14:paraId="5747C020" w14:textId="1D654D93" w:rsidR="00A21E48" w:rsidRPr="00A21E48" w:rsidRDefault="00A21E48" w:rsidP="005C6DBC">
      <w:pPr>
        <w:pStyle w:val="Prrafodelista"/>
        <w:numPr>
          <w:ilvl w:val="0"/>
          <w:numId w:val="10"/>
        </w:numPr>
        <w:jc w:val="both"/>
      </w:pPr>
      <w:r w:rsidRPr="00A26D96">
        <w:rPr>
          <w:b/>
          <w:bCs/>
        </w:rPr>
        <w:t>Carga de Datos</w:t>
      </w:r>
      <w:r w:rsidR="00A26D96" w:rsidRPr="00A26D96">
        <w:rPr>
          <w:b/>
          <w:bCs/>
        </w:rPr>
        <w:t xml:space="preserve">. </w:t>
      </w:r>
      <w:r w:rsidRPr="00A21E48">
        <w:t>El archivo clientes.csv fue cargado en el contenedor de Blob Storage ventas.</w:t>
      </w:r>
    </w:p>
    <w:p w14:paraId="668B9E07" w14:textId="258F934C" w:rsidR="00A21E48" w:rsidRPr="00A21E48" w:rsidRDefault="00A21E48" w:rsidP="005C6DBC">
      <w:pPr>
        <w:jc w:val="both"/>
      </w:pPr>
    </w:p>
    <w:p w14:paraId="308DDC41" w14:textId="203E8910" w:rsidR="00A21E48" w:rsidRDefault="00A21E48" w:rsidP="005C6DBC">
      <w:pPr>
        <w:pStyle w:val="Prrafodelista"/>
        <w:numPr>
          <w:ilvl w:val="0"/>
          <w:numId w:val="10"/>
        </w:numPr>
        <w:jc w:val="both"/>
      </w:pPr>
      <w:r w:rsidRPr="005C6DBC">
        <w:rPr>
          <w:b/>
          <w:bCs/>
        </w:rPr>
        <w:t>Configuración de Azure Data Factory</w:t>
      </w:r>
      <w:r w:rsidR="005C6DBC" w:rsidRPr="005C6DBC">
        <w:rPr>
          <w:b/>
          <w:bCs/>
        </w:rPr>
        <w:t xml:space="preserve">. </w:t>
      </w:r>
      <w:r w:rsidRPr="00A21E48">
        <w:t xml:space="preserve">Para automatizar la transferencia de datos, se utilizó </w:t>
      </w:r>
      <w:r w:rsidRPr="005C6DBC">
        <w:rPr>
          <w:b/>
          <w:bCs/>
        </w:rPr>
        <w:t>Azure Data Factory</w:t>
      </w:r>
      <w:r w:rsidRPr="00A21E48">
        <w:t xml:space="preserve">, </w:t>
      </w:r>
      <w:r w:rsidR="005C6DBC">
        <w:t xml:space="preserve">y mediante los </w:t>
      </w:r>
      <w:r w:rsidRPr="005C6DBC">
        <w:rPr>
          <w:b/>
          <w:bCs/>
        </w:rPr>
        <w:t>Servicios Vinculados (</w:t>
      </w:r>
      <w:proofErr w:type="spellStart"/>
      <w:r w:rsidRPr="005C6DBC">
        <w:rPr>
          <w:b/>
          <w:bCs/>
        </w:rPr>
        <w:t>Linked</w:t>
      </w:r>
      <w:proofErr w:type="spellEnd"/>
      <w:r w:rsidRPr="005C6DBC">
        <w:rPr>
          <w:b/>
          <w:bCs/>
        </w:rPr>
        <w:t xml:space="preserve"> </w:t>
      </w:r>
      <w:proofErr w:type="spellStart"/>
      <w:r w:rsidRPr="005C6DBC">
        <w:rPr>
          <w:b/>
          <w:bCs/>
        </w:rPr>
        <w:t>Services</w:t>
      </w:r>
      <w:proofErr w:type="spellEnd"/>
      <w:r w:rsidRPr="005C6DBC">
        <w:rPr>
          <w:b/>
          <w:bCs/>
        </w:rPr>
        <w:t>)</w:t>
      </w:r>
      <w:r w:rsidR="005C6DBC">
        <w:rPr>
          <w:b/>
          <w:bCs/>
        </w:rPr>
        <w:t xml:space="preserve">, </w:t>
      </w:r>
      <w:r w:rsidR="005C6DBC" w:rsidRPr="005C6DBC">
        <w:t>s</w:t>
      </w:r>
      <w:r w:rsidRPr="00A21E48">
        <w:t>e crearon conexiones entre los servicios de almacenamiento de Azure.</w:t>
      </w:r>
    </w:p>
    <w:p w14:paraId="6E2F45AB" w14:textId="46F73E16" w:rsidR="005C6DBC" w:rsidRDefault="005C6DBC" w:rsidP="005C6DBC">
      <w:pPr>
        <w:pStyle w:val="Prrafodelista"/>
        <w:jc w:val="both"/>
      </w:pPr>
    </w:p>
    <w:p w14:paraId="57F7FBB6" w14:textId="77777777" w:rsidR="00C81043" w:rsidRDefault="005C6DBC" w:rsidP="00C81043">
      <w:pPr>
        <w:pStyle w:val="Prrafodelista"/>
        <w:keepNext/>
        <w:jc w:val="both"/>
      </w:pPr>
      <w:r w:rsidRPr="005C6DBC">
        <w:drawing>
          <wp:inline distT="0" distB="0" distL="0" distR="0" wp14:anchorId="73D2B6DD" wp14:editId="11FCE2A5">
            <wp:extent cx="5241726" cy="1173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70" t="693"/>
                    <a:stretch/>
                  </pic:blipFill>
                  <pic:spPr bwMode="auto">
                    <a:xfrm>
                      <a:off x="0" y="0"/>
                      <a:ext cx="5246458" cy="117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5A1A5" w14:textId="70A598E2" w:rsidR="005C6DBC" w:rsidRPr="005C6DBC" w:rsidRDefault="00C81043" w:rsidP="00C8104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F22B0">
        <w:t xml:space="preserve">. </w:t>
      </w:r>
      <w:r w:rsidR="003F22B0">
        <w:t xml:space="preserve">Configuración de </w:t>
      </w:r>
      <w:proofErr w:type="spellStart"/>
      <w:r w:rsidR="003F22B0">
        <w:t>Linked</w:t>
      </w:r>
      <w:proofErr w:type="spellEnd"/>
      <w:r w:rsidR="003F22B0">
        <w:t xml:space="preserve"> </w:t>
      </w:r>
      <w:proofErr w:type="spellStart"/>
      <w:r w:rsidR="003F22B0">
        <w:t>Services</w:t>
      </w:r>
      <w:proofErr w:type="spellEnd"/>
      <w:r w:rsidR="003F22B0">
        <w:t xml:space="preserve"> en Azure Data Factory</w:t>
      </w:r>
    </w:p>
    <w:p w14:paraId="13A5804E" w14:textId="77777777" w:rsidR="005C6DBC" w:rsidRPr="00A21E48" w:rsidRDefault="005C6DBC" w:rsidP="005C6DBC">
      <w:pPr>
        <w:pStyle w:val="Prrafodelista"/>
        <w:jc w:val="both"/>
      </w:pPr>
    </w:p>
    <w:p w14:paraId="2B59B608" w14:textId="77777777" w:rsidR="005C6DBC" w:rsidRDefault="005C6DBC" w:rsidP="005C6DBC">
      <w:pPr>
        <w:ind w:left="360"/>
        <w:jc w:val="both"/>
        <w:rPr>
          <w:b/>
          <w:bCs/>
        </w:rPr>
      </w:pPr>
    </w:p>
    <w:p w14:paraId="4D3C7C44" w14:textId="451B56C7" w:rsidR="005C6DBC" w:rsidRDefault="00A21E48" w:rsidP="005C6DBC">
      <w:pPr>
        <w:pStyle w:val="Prrafodelista"/>
        <w:numPr>
          <w:ilvl w:val="0"/>
          <w:numId w:val="6"/>
        </w:numPr>
        <w:jc w:val="both"/>
      </w:pPr>
      <w:r w:rsidRPr="005C6DBC">
        <w:rPr>
          <w:b/>
          <w:bCs/>
        </w:rPr>
        <w:t>Conjuntos de Datos (</w:t>
      </w:r>
      <w:proofErr w:type="spellStart"/>
      <w:r w:rsidRPr="005C6DBC">
        <w:rPr>
          <w:b/>
          <w:bCs/>
        </w:rPr>
        <w:t>Datasets</w:t>
      </w:r>
      <w:proofErr w:type="spellEnd"/>
      <w:r w:rsidRPr="005C6DBC">
        <w:rPr>
          <w:b/>
          <w:bCs/>
        </w:rPr>
        <w:t>)</w:t>
      </w:r>
      <w:r w:rsidRPr="00A21E48">
        <w:t>: Se definieron los formatos de datos de entrada y salida</w:t>
      </w:r>
      <w:r w:rsidR="005C6DBC">
        <w:t xml:space="preserve"> y mediante la creación de un </w:t>
      </w:r>
      <w:r w:rsidRPr="005C6DBC">
        <w:rPr>
          <w:b/>
          <w:bCs/>
        </w:rPr>
        <w:t>Pipelin</w:t>
      </w:r>
      <w:r w:rsidR="005C6DBC">
        <w:rPr>
          <w:b/>
          <w:bCs/>
        </w:rPr>
        <w:t xml:space="preserve">e </w:t>
      </w:r>
      <w:r w:rsidR="005C6DBC" w:rsidRPr="005C6DBC">
        <w:t>s</w:t>
      </w:r>
      <w:r w:rsidRPr="00A21E48">
        <w:t xml:space="preserve">e diseñó un flujo de trabajo para mover los datos desde </w:t>
      </w:r>
      <w:r w:rsidRPr="005C6DBC">
        <w:rPr>
          <w:b/>
          <w:bCs/>
        </w:rPr>
        <w:t>Blob Storage</w:t>
      </w:r>
      <w:r w:rsidRPr="00A21E48">
        <w:t xml:space="preserve"> a </w:t>
      </w:r>
      <w:r w:rsidRPr="005C6DBC">
        <w:rPr>
          <w:b/>
          <w:bCs/>
        </w:rPr>
        <w:t>Data Lake</w:t>
      </w:r>
      <w:r w:rsidRPr="00A21E48">
        <w:t>.</w:t>
      </w:r>
    </w:p>
    <w:p w14:paraId="44DCE08B" w14:textId="689EFC93" w:rsidR="005C6DBC" w:rsidRDefault="005C6DBC" w:rsidP="005C6DBC">
      <w:pPr>
        <w:pStyle w:val="Prrafodelista"/>
        <w:jc w:val="both"/>
        <w:rPr>
          <w:b/>
          <w:bCs/>
        </w:rPr>
      </w:pPr>
    </w:p>
    <w:p w14:paraId="0C6B61D0" w14:textId="77777777" w:rsidR="00C81043" w:rsidRDefault="005C6DBC" w:rsidP="00C81043">
      <w:pPr>
        <w:pStyle w:val="Prrafodelista"/>
        <w:keepNext/>
        <w:jc w:val="both"/>
      </w:pPr>
      <w:r w:rsidRPr="00CB68BB">
        <w:rPr>
          <w:noProof/>
        </w:rPr>
        <w:lastRenderedPageBreak/>
        <w:drawing>
          <wp:inline distT="0" distB="0" distL="0" distR="0" wp14:anchorId="6FB77339" wp14:editId="54758156">
            <wp:extent cx="5612130" cy="25977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8991" w14:textId="70CD7620" w:rsidR="005C6DBC" w:rsidRDefault="00C81043" w:rsidP="00C8104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3F22B0">
        <w:t xml:space="preserve">. </w:t>
      </w:r>
      <w:r w:rsidR="003F22B0">
        <w:t xml:space="preserve">Creación del </w:t>
      </w:r>
      <w:proofErr w:type="spellStart"/>
      <w:r w:rsidR="003F22B0">
        <w:t>Dataset</w:t>
      </w:r>
      <w:proofErr w:type="spellEnd"/>
      <w:r w:rsidR="003F22B0">
        <w:t xml:space="preserve"> </w:t>
      </w:r>
      <w:proofErr w:type="spellStart"/>
      <w:r w:rsidR="00B343D3" w:rsidRPr="00B343D3">
        <w:rPr>
          <w:lang w:val="es-CO"/>
        </w:rPr>
        <w:t>ds_clientes_bronze_bs</w:t>
      </w:r>
      <w:proofErr w:type="spellEnd"/>
      <w:r w:rsidR="00B343D3">
        <w:rPr>
          <w:lang w:val="es-CO"/>
        </w:rPr>
        <w:t xml:space="preserve"> </w:t>
      </w:r>
      <w:r w:rsidR="003F22B0">
        <w:t>en Azure Data Factory</w:t>
      </w:r>
    </w:p>
    <w:p w14:paraId="168F16F0" w14:textId="1A54233D" w:rsidR="005C6DBC" w:rsidRDefault="005C6DBC" w:rsidP="005C6DBC">
      <w:pPr>
        <w:pStyle w:val="Prrafodelista"/>
        <w:jc w:val="both"/>
      </w:pPr>
    </w:p>
    <w:p w14:paraId="21D35544" w14:textId="77777777" w:rsidR="00C81043" w:rsidRDefault="005C6DBC" w:rsidP="00C81043">
      <w:pPr>
        <w:pStyle w:val="Prrafodelista"/>
        <w:keepNext/>
        <w:jc w:val="both"/>
      </w:pPr>
      <w:r w:rsidRPr="00CB68BB">
        <w:rPr>
          <w:noProof/>
        </w:rPr>
        <w:drawing>
          <wp:inline distT="0" distB="0" distL="0" distR="0" wp14:anchorId="2AF33DDF" wp14:editId="56F38E00">
            <wp:extent cx="5612130" cy="2526030"/>
            <wp:effectExtent l="0" t="0" r="762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A1A" w14:textId="11EAF2CE" w:rsidR="005C6DBC" w:rsidRPr="00A21E48" w:rsidRDefault="00C81043" w:rsidP="00C8104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B343D3">
        <w:t xml:space="preserve">. </w:t>
      </w:r>
      <w:r w:rsidR="00B343D3">
        <w:t xml:space="preserve">Creación del </w:t>
      </w:r>
      <w:proofErr w:type="spellStart"/>
      <w:r w:rsidR="00B343D3">
        <w:t>Dataset</w:t>
      </w:r>
      <w:proofErr w:type="spellEnd"/>
      <w:r w:rsidR="00B343D3">
        <w:t xml:space="preserve"> </w:t>
      </w:r>
      <w:proofErr w:type="spellStart"/>
      <w:r w:rsidR="00B343D3" w:rsidRPr="00B343D3">
        <w:t>ds_clientes_bronze_dl</w:t>
      </w:r>
      <w:proofErr w:type="spellEnd"/>
      <w:r w:rsidR="00B343D3">
        <w:t xml:space="preserve"> </w:t>
      </w:r>
      <w:r w:rsidR="00B343D3">
        <w:t>en Azure Data Factory</w:t>
      </w:r>
    </w:p>
    <w:p w14:paraId="7A9B162A" w14:textId="77777777" w:rsidR="00C761B9" w:rsidRDefault="00C761B9" w:rsidP="005C6DBC">
      <w:pPr>
        <w:jc w:val="both"/>
      </w:pPr>
    </w:p>
    <w:p w14:paraId="411AABAE" w14:textId="74B162E5" w:rsidR="00A21E48" w:rsidRPr="00C761B9" w:rsidRDefault="00A21E48" w:rsidP="005C6DBC">
      <w:pPr>
        <w:jc w:val="both"/>
        <w:rPr>
          <w:b/>
          <w:bCs/>
        </w:rPr>
      </w:pPr>
      <w:r w:rsidRPr="00C761B9">
        <w:rPr>
          <w:b/>
          <w:bCs/>
        </w:rPr>
        <w:t>Ejecución del Pipeline</w:t>
      </w:r>
    </w:p>
    <w:p w14:paraId="37390203" w14:textId="77777777" w:rsidR="00A21E48" w:rsidRPr="00A21E48" w:rsidRDefault="00A21E48" w:rsidP="005C6DBC">
      <w:pPr>
        <w:jc w:val="both"/>
      </w:pPr>
      <w:r w:rsidRPr="00A21E48">
        <w:t xml:space="preserve">Una vez configurado el </w:t>
      </w:r>
      <w:r w:rsidRPr="00A21E48">
        <w:rPr>
          <w:b/>
          <w:bCs/>
        </w:rPr>
        <w:t>pipeline</w:t>
      </w:r>
      <w:r w:rsidRPr="00A21E48">
        <w:t xml:space="preserve">, se ejecutó el proceso de ingesta, trasladando clientes.csv desde el </w:t>
      </w:r>
      <w:r w:rsidRPr="00A21E48">
        <w:rPr>
          <w:b/>
          <w:bCs/>
        </w:rPr>
        <w:t>Blob Storage</w:t>
      </w:r>
      <w:r w:rsidRPr="00A21E48">
        <w:t xml:space="preserve"> hacia la capa </w:t>
      </w:r>
      <w:r w:rsidRPr="00A21E48">
        <w:rPr>
          <w:b/>
          <w:bCs/>
        </w:rPr>
        <w:t>Bronce</w:t>
      </w:r>
      <w:r w:rsidRPr="00A21E48">
        <w:t xml:space="preserve"> del </w:t>
      </w:r>
      <w:r w:rsidRPr="00A21E48">
        <w:rPr>
          <w:b/>
          <w:bCs/>
        </w:rPr>
        <w:t>Data Lake</w:t>
      </w:r>
      <w:r w:rsidRPr="00A21E48">
        <w:t>.</w:t>
      </w:r>
    </w:p>
    <w:p w14:paraId="210EF1BA" w14:textId="77777777" w:rsidR="00A21E48" w:rsidRPr="00A21E48" w:rsidRDefault="00A21E48" w:rsidP="005C6DBC">
      <w:pPr>
        <w:pStyle w:val="Prrafodelista"/>
        <w:numPr>
          <w:ilvl w:val="0"/>
          <w:numId w:val="8"/>
        </w:numPr>
        <w:jc w:val="both"/>
      </w:pPr>
      <w:r w:rsidRPr="00A21E48">
        <w:t xml:space="preserve">Se verificó la correcta ejecución en el </w:t>
      </w:r>
      <w:r w:rsidRPr="00A21E48">
        <w:rPr>
          <w:b/>
          <w:bCs/>
        </w:rPr>
        <w:t>monitor de Data Factory</w:t>
      </w:r>
      <w:r w:rsidRPr="00A21E48">
        <w:t>.</w:t>
      </w:r>
    </w:p>
    <w:p w14:paraId="555C2EBB" w14:textId="77777777" w:rsidR="00A21E48" w:rsidRPr="00A21E48" w:rsidRDefault="00A21E48" w:rsidP="005C6DBC">
      <w:pPr>
        <w:pStyle w:val="Prrafodelista"/>
        <w:numPr>
          <w:ilvl w:val="0"/>
          <w:numId w:val="8"/>
        </w:numPr>
        <w:jc w:val="both"/>
      </w:pPr>
      <w:r w:rsidRPr="00A21E48">
        <w:t xml:space="preserve">Se validó la presencia del archivo en </w:t>
      </w:r>
      <w:proofErr w:type="spellStart"/>
      <w:r w:rsidRPr="00A21E48">
        <w:t>dataxlake</w:t>
      </w:r>
      <w:proofErr w:type="spellEnd"/>
      <w:r w:rsidRPr="00A21E48">
        <w:t>/</w:t>
      </w:r>
      <w:proofErr w:type="spellStart"/>
      <w:r w:rsidRPr="00A21E48">
        <w:t>bronze</w:t>
      </w:r>
      <w:proofErr w:type="spellEnd"/>
      <w:r w:rsidRPr="00A21E48">
        <w:t>.</w:t>
      </w:r>
    </w:p>
    <w:p w14:paraId="4AE2126B" w14:textId="2ED18F59" w:rsidR="00B47ABF" w:rsidRDefault="00B47ABF" w:rsidP="005C6DBC">
      <w:pPr>
        <w:jc w:val="both"/>
      </w:pPr>
    </w:p>
    <w:p w14:paraId="78070133" w14:textId="77777777" w:rsidR="00C81043" w:rsidRDefault="00C761B9" w:rsidP="00C81043">
      <w:pPr>
        <w:keepNext/>
        <w:jc w:val="both"/>
      </w:pPr>
      <w:r w:rsidRPr="0047044E">
        <w:rPr>
          <w:noProof/>
        </w:rPr>
        <w:lastRenderedPageBreak/>
        <w:drawing>
          <wp:inline distT="0" distB="0" distL="0" distR="0" wp14:anchorId="1BC10BBD" wp14:editId="6D1D660E">
            <wp:extent cx="5612130" cy="2186940"/>
            <wp:effectExtent l="0" t="0" r="762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0AF8" w14:textId="004C6133" w:rsidR="00C761B9" w:rsidRPr="00B343D3" w:rsidRDefault="00C81043" w:rsidP="00C81043">
      <w:pPr>
        <w:pStyle w:val="Descripcin"/>
        <w:jc w:val="both"/>
        <w:rPr>
          <w:lang w:val="es-CO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B343D3">
        <w:t xml:space="preserve">. </w:t>
      </w:r>
      <w:r w:rsidR="00B343D3">
        <w:t>Desarrollo del Pipeline de Ingesta de Datos</w:t>
      </w:r>
      <w:r w:rsidR="00B343D3">
        <w:t xml:space="preserve"> (</w:t>
      </w:r>
      <w:proofErr w:type="spellStart"/>
      <w:r w:rsidR="00B343D3" w:rsidRPr="00B343D3">
        <w:rPr>
          <w:lang w:val="es-CO"/>
        </w:rPr>
        <w:t>pl_clientes</w:t>
      </w:r>
      <w:proofErr w:type="spellEnd"/>
      <w:r w:rsidR="00B343D3">
        <w:rPr>
          <w:lang w:val="es-CO"/>
        </w:rPr>
        <w:t>)</w:t>
      </w:r>
    </w:p>
    <w:p w14:paraId="5C331B40" w14:textId="2984987E" w:rsidR="00C761B9" w:rsidRDefault="00C761B9" w:rsidP="005C6DBC">
      <w:pPr>
        <w:jc w:val="both"/>
      </w:pPr>
    </w:p>
    <w:p w14:paraId="140CE9ED" w14:textId="77777777" w:rsidR="00C81043" w:rsidRDefault="00C761B9" w:rsidP="00C81043">
      <w:pPr>
        <w:keepNext/>
        <w:jc w:val="both"/>
      </w:pPr>
      <w:r w:rsidRPr="0047044E">
        <w:rPr>
          <w:noProof/>
        </w:rPr>
        <w:drawing>
          <wp:inline distT="0" distB="0" distL="0" distR="0" wp14:anchorId="7E079B93" wp14:editId="50325813">
            <wp:extent cx="5612130" cy="1097280"/>
            <wp:effectExtent l="0" t="0" r="7620" b="762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EE84" w14:textId="3C596637" w:rsidR="00C761B9" w:rsidRDefault="00C81043" w:rsidP="00C8104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B343D3">
        <w:t xml:space="preserve">. </w:t>
      </w:r>
      <w:r w:rsidR="00B343D3">
        <w:t xml:space="preserve">Verificación del traslado exitoso del archivo a la capa </w:t>
      </w:r>
      <w:proofErr w:type="spellStart"/>
      <w:r w:rsidR="00B343D3">
        <w:t>Bron</w:t>
      </w:r>
      <w:r w:rsidR="00B343D3">
        <w:t>z</w:t>
      </w:r>
      <w:r w:rsidR="00B343D3">
        <w:t>e</w:t>
      </w:r>
      <w:proofErr w:type="spellEnd"/>
    </w:p>
    <w:sectPr w:rsidR="00C76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F78"/>
    <w:multiLevelType w:val="multilevel"/>
    <w:tmpl w:val="2EA0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464D"/>
    <w:multiLevelType w:val="multilevel"/>
    <w:tmpl w:val="516A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A527F"/>
    <w:multiLevelType w:val="multilevel"/>
    <w:tmpl w:val="315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541"/>
    <w:multiLevelType w:val="multilevel"/>
    <w:tmpl w:val="765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F449F"/>
    <w:multiLevelType w:val="multilevel"/>
    <w:tmpl w:val="91F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F121C"/>
    <w:multiLevelType w:val="hybridMultilevel"/>
    <w:tmpl w:val="07245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727F"/>
    <w:multiLevelType w:val="multilevel"/>
    <w:tmpl w:val="93B8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D18C2"/>
    <w:multiLevelType w:val="multilevel"/>
    <w:tmpl w:val="17E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E53EB"/>
    <w:multiLevelType w:val="multilevel"/>
    <w:tmpl w:val="700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214E9"/>
    <w:multiLevelType w:val="multilevel"/>
    <w:tmpl w:val="A5D6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8"/>
    <w:rsid w:val="001F2D62"/>
    <w:rsid w:val="00247BF0"/>
    <w:rsid w:val="003F22B0"/>
    <w:rsid w:val="00487E2C"/>
    <w:rsid w:val="005C6DBC"/>
    <w:rsid w:val="006E7402"/>
    <w:rsid w:val="00A21E48"/>
    <w:rsid w:val="00A26D96"/>
    <w:rsid w:val="00B343D3"/>
    <w:rsid w:val="00B47ABF"/>
    <w:rsid w:val="00C761B9"/>
    <w:rsid w:val="00C8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35C9"/>
  <w15:chartTrackingRefBased/>
  <w15:docId w15:val="{122EEF43-B9C9-4999-A307-62642A2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48"/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1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21E48"/>
    <w:pPr>
      <w:tabs>
        <w:tab w:val="num" w:pos="0"/>
      </w:tabs>
      <w:suppressAutoHyphens/>
      <w:spacing w:after="240" w:line="276" w:lineRule="auto"/>
      <w:ind w:left="792" w:hanging="432"/>
      <w:jc w:val="both"/>
      <w:outlineLvl w:val="1"/>
    </w:pPr>
    <w:rPr>
      <w:rFonts w:ascii="Arial" w:hAnsi="Arial" w:cs="Arial"/>
      <w:color w:val="000000" w:themeColor="text1"/>
      <w:lang w:eastAsia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21E48"/>
    <w:pPr>
      <w:ind w:left="1224" w:hanging="504"/>
      <w:outlineLvl w:val="2"/>
    </w:pPr>
    <w:rPr>
      <w:i/>
      <w:iCs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qFormat/>
    <w:rsid w:val="00A21E48"/>
    <w:rPr>
      <w:rFonts w:ascii="Arial" w:eastAsiaTheme="majorEastAsia" w:hAnsi="Arial" w:cs="Arial"/>
      <w:color w:val="000000" w:themeColor="text1"/>
      <w:sz w:val="32"/>
      <w:szCs w:val="3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21E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21E48"/>
    <w:rPr>
      <w:rFonts w:ascii="Arial" w:eastAsiaTheme="majorEastAsia" w:hAnsi="Arial" w:cs="Arial"/>
      <w:i/>
      <w:iCs/>
      <w:color w:val="000000" w:themeColor="text1"/>
      <w:sz w:val="32"/>
      <w:szCs w:val="32"/>
      <w:lang w:val="en-U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21E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Maria Garro Lopez</dc:creator>
  <cp:keywords/>
  <dc:description/>
  <cp:lastModifiedBy>Monica Maria Garro Lopez</cp:lastModifiedBy>
  <cp:revision>5</cp:revision>
  <dcterms:created xsi:type="dcterms:W3CDTF">2025-03-20T10:18:00Z</dcterms:created>
  <dcterms:modified xsi:type="dcterms:W3CDTF">2025-03-20T11:02:00Z</dcterms:modified>
</cp:coreProperties>
</file>