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1538" cy="1236486"/>
            <wp:effectExtent b="0" l="0" r="0" t="0"/>
            <wp:docPr descr="Tecnológico de Monterrey: pionero en aprendizaje y bienestar remotos" id="2" name="image1.png"/>
            <a:graphic>
              <a:graphicData uri="http://schemas.openxmlformats.org/drawingml/2006/picture">
                <pic:pic>
                  <pic:nvPicPr>
                    <pic:cNvPr descr="Tecnológico de Monterrey: pionero en aprendizaje y bienestar remotos" id="0" name="image1.png"/>
                    <pic:cNvPicPr preferRelativeResize="0"/>
                  </pic:nvPicPr>
                  <pic:blipFill>
                    <a:blip r:embed="rId6"/>
                    <a:srcRect b="0" l="0" r="0" t="0"/>
                    <a:stretch>
                      <a:fillRect/>
                    </a:stretch>
                  </pic:blipFill>
                  <pic:spPr>
                    <a:xfrm>
                      <a:off x="0" y="0"/>
                      <a:ext cx="4681538" cy="12364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Requisitos, supuestos y restricciones</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Equipo 5</w:t>
      </w:r>
    </w:p>
    <w:tbl>
      <w:tblPr>
        <w:tblStyle w:val="Table1"/>
        <w:tblW w:w="6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190"/>
        <w:tblGridChange w:id="0">
          <w:tblGrid>
            <w:gridCol w:w="4125"/>
            <w:gridCol w:w="219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Nombres y Matrículas</w:t>
            </w:r>
          </w:p>
        </w:tc>
      </w:tr>
      <w:tr>
        <w:trPr>
          <w:cantSplit w:val="0"/>
          <w:trHeight w:val="5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Ulises Orlando Carrizalez Lerín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A01027715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Mónica Monserrat Martínez Vásquez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A01710965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José Soto Castro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A01705840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Pérez Vera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A01028008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Nathaniel Keegan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A01700753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Bárbara Paola Alcántara Vega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A01799609</w:t>
            </w:r>
          </w:p>
        </w:tc>
      </w:tr>
    </w:tbl>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TC3006C.101</w:t>
      </w:r>
    </w:p>
    <w:p w:rsidR="00000000" w:rsidDel="00000000" w:rsidP="00000000" w:rsidRDefault="00000000" w:rsidRPr="00000000" w14:paraId="0000002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Inteligencia artificial avanzada para la ciencia de datos II (Gpo 501)</w:t>
      </w:r>
    </w:p>
    <w:p w:rsidR="00000000" w:rsidDel="00000000" w:rsidP="00000000" w:rsidRDefault="00000000" w:rsidRPr="00000000" w14:paraId="0000002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Índice</w:t>
      </w:r>
    </w:p>
    <w:p w:rsidR="00000000" w:rsidDel="00000000" w:rsidP="00000000" w:rsidRDefault="00000000" w:rsidRPr="00000000" w14:paraId="00000028">
      <w:pPr>
        <w:jc w:val="center"/>
        <w:rPr>
          <w:rFonts w:ascii="Times New Roman" w:cs="Times New Roman" w:eastAsia="Times New Roman" w:hAnsi="Times New Roman"/>
          <w:b w:val="1"/>
          <w:bCs w:val="1"/>
          <w:sz w:val="36"/>
          <w:szCs w:val="36"/>
        </w:rPr>
      </w:pPr>
      <w:r w:rsidDel="00000000" w:rsidR="00000000" w:rsidRPr="00000000">
        <w:rPr>
          <w:rtl w:val="0"/>
        </w:rPr>
      </w:r>
    </w:p>
    <w:sdt>
      <w:sdtPr>
        <w:id w:val="-946966059"/>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zi7y36dti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¿Qué problema resuelve o qué necesidad atiende?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mcjkihdmtg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05etcw0cju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Limitaciones importantes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8gv0er8emn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Stakeholders / Usuarios clave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1xibpy4tzz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Requisitos funcionales (qué debe hacer)</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as2vbdkgbv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Requisitos no funcionales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x8rh5za3jv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Rendimiento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d8pg673sir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Compatibilidad</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2m6k9dzm3q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Seguridad</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epw064m513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Mantenibilidad</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crl7rbuut6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Usabilidad</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dqs3khl7w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Documentación</w:t>
            </w:r>
          </w:hyperlink>
          <w:hyperlink w:anchor="_f0dqs3khl7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7jud6o5ia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Cumplimiento ético</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vrbh71vqb5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Flujo o Caso de Uso principal</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ausluj3f2b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 journey básico del usuario.</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8fzjfrg1ur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Restricciones y supuestos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pidvyims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Tecnología obligatoria (Stack tecnológico del proyecto)</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hnu2ls3j9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Dependencias clave del sistema (librerías y frameworks principales):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xwoz7tfy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7juvdfd6g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JavaScript</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ut8il0k4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fpzelnwp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Raspberry Pi</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3a0y15xiqt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Evaluación Inicial de hardware y software</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21e4mz0gz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Inventario de Recursos | Datos utilizados en el proyecto</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g7kc5xilw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Fotografías del CAETEC</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abg7qgnm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de Datos Producida por el Robot Delaval</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200" w:before="20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MuuMetrics </w:t>
      </w:r>
    </w:p>
    <w:p w:rsidR="00000000" w:rsidDel="00000000" w:rsidP="00000000" w:rsidRDefault="00000000" w:rsidRPr="00000000" w14:paraId="0000004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temprano de salud bovina mediante minería de datos y análisis de imágenes BCS</w:t>
      </w:r>
    </w:p>
    <w:p w:rsidR="00000000" w:rsidDel="00000000" w:rsidP="00000000" w:rsidRDefault="00000000" w:rsidRPr="00000000" w14:paraId="0000004F">
      <w:pPr>
        <w:pStyle w:val="Heading1"/>
        <w:rPr/>
      </w:pPr>
      <w:bookmarkStart w:colFirst="0" w:colLast="0" w:name="_wqjjflwetih" w:id="0"/>
      <w:bookmarkEnd w:id="0"/>
      <w:r w:rsidDel="00000000" w:rsidR="00000000" w:rsidRPr="00000000">
        <w:rPr>
          <w:rtl w:val="0"/>
        </w:rPr>
      </w:r>
    </w:p>
    <w:p w:rsidR="00000000" w:rsidDel="00000000" w:rsidP="00000000" w:rsidRDefault="00000000" w:rsidRPr="00000000" w14:paraId="00000050">
      <w:pPr>
        <w:pStyle w:val="Heading1"/>
        <w:rPr>
          <w:rFonts w:ascii="Times New Roman" w:cs="Times New Roman" w:eastAsia="Times New Roman" w:hAnsi="Times New Roman"/>
          <w:sz w:val="24"/>
          <w:szCs w:val="24"/>
        </w:rPr>
      </w:pPr>
      <w:bookmarkStart w:colFirst="0" w:colLast="0" w:name="_dbzi7y36dtiu" w:id="1"/>
      <w:bookmarkEnd w:id="1"/>
      <w:r w:rsidDel="00000000" w:rsidR="00000000" w:rsidRPr="00000000">
        <w:rPr>
          <w:rtl w:val="0"/>
        </w:rPr>
        <w:t xml:space="preserve">¿Qué problema resuelve o qué necesidad atiende?</w:t>
      </w:r>
      <w:r w:rsidDel="00000000" w:rsidR="00000000" w:rsidRPr="00000000">
        <w:rPr>
          <w:rtl w:val="0"/>
        </w:rPr>
      </w:r>
    </w:p>
    <w:p w:rsidR="00000000" w:rsidDel="00000000" w:rsidP="00000000" w:rsidRDefault="00000000" w:rsidRPr="00000000" w14:paraId="00000051">
      <w:pPr>
        <w:spacing w:after="200" w:before="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el estado de salud y condición corporal de las vacas lecheras del corral seis del CAETEC, facilitando la toma de decisiones informadas.</w:t>
      </w:r>
    </w:p>
    <w:p w:rsidR="00000000" w:rsidDel="00000000" w:rsidP="00000000" w:rsidRDefault="00000000" w:rsidRPr="00000000" w14:paraId="00000052">
      <w:pPr>
        <w:pStyle w:val="Heading1"/>
        <w:spacing w:after="200" w:before="200" w:lineRule="auto"/>
        <w:rPr/>
      </w:pPr>
      <w:bookmarkStart w:colFirst="0" w:colLast="0" w:name="_kmcjkihdmtgd" w:id="2"/>
      <w:bookmarkEnd w:id="2"/>
      <w:r w:rsidDel="00000000" w:rsidR="00000000" w:rsidRPr="00000000">
        <w:rPr>
          <w:color w:val="000000"/>
          <w:rtl w:val="0"/>
        </w:rPr>
        <w:t xml:space="preserve">Solución propuesta</w:t>
      </w:r>
      <w:r w:rsidDel="00000000" w:rsidR="00000000" w:rsidRPr="00000000">
        <w:rPr>
          <w:rtl w:val="0"/>
        </w:rPr>
      </w:r>
    </w:p>
    <w:p w:rsidR="00000000" w:rsidDel="00000000" w:rsidP="00000000" w:rsidRDefault="00000000" w:rsidRPr="00000000" w14:paraId="00000053">
      <w:pPr>
        <w:spacing w:after="200" w:before="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consiste en el desarrollo de un sistema inteligente de apoyo al diagnóstico que permita clasificar automáticamente el estado de salud de vacas con base en su Body Condition Score (BCS) y los días en leche (DEL), utilizando técnicas de minería de datos y aprendizaje automático aplicadas a imágenes recolectadas tras el proceso de ordeña.</w:t>
      </w:r>
    </w:p>
    <w:p w:rsidR="00000000" w:rsidDel="00000000" w:rsidP="00000000" w:rsidRDefault="00000000" w:rsidRPr="00000000" w14:paraId="00000054">
      <w:pPr>
        <w:spacing w:after="200" w:before="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integra información visual, junto con datos numéricos generados por el robot DeLaval con respecto a los días en leche (DEL). Esta combinación de datos permite generar un perfil más robusto de cada vaca para anticipar signos de deterioro en su condición corporal y prevenir pérdidas productivas.</w:t>
      </w:r>
      <w:r w:rsidDel="00000000" w:rsidR="00000000" w:rsidRPr="00000000">
        <w:rPr>
          <w:rtl w:val="0"/>
        </w:rPr>
      </w:r>
    </w:p>
    <w:p w:rsidR="00000000" w:rsidDel="00000000" w:rsidP="00000000" w:rsidRDefault="00000000" w:rsidRPr="00000000" w14:paraId="00000055">
      <w:pPr>
        <w:spacing w:after="200" w:before="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está diseñada para automatizar un proceso que actualmente se realiza de forma subjetiva o no se realiza de manera sistemática, reduciendo así el margen de error humano y mejorando la capacidad de respuesta ante indicadores tempranos de enfermedad. </w:t>
      </w:r>
    </w:p>
    <w:p w:rsidR="00000000" w:rsidDel="00000000" w:rsidP="00000000" w:rsidRDefault="00000000" w:rsidRPr="00000000" w14:paraId="00000056">
      <w:pPr>
        <w:pStyle w:val="Heading1"/>
        <w:rPr/>
      </w:pPr>
      <w:bookmarkStart w:colFirst="0" w:colLast="0" w:name="_l05etcw0cjug" w:id="3"/>
      <w:bookmarkEnd w:id="3"/>
      <w:r w:rsidDel="00000000" w:rsidR="00000000" w:rsidRPr="00000000">
        <w:rPr>
          <w:rtl w:val="0"/>
        </w:rPr>
        <w:t xml:space="preserve">Limitaciones importantes</w:t>
      </w:r>
    </w:p>
    <w:p w:rsidR="00000000" w:rsidDel="00000000" w:rsidP="00000000" w:rsidRDefault="00000000" w:rsidRPr="00000000" w14:paraId="00000057">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imágenes: La calidad de las imágenes destinadas al análisis del BCS presenta diversas limitaciones derivadas de las condiciones en las que fueron capturadas. Entre los principales problemas se encuentran la suciedad en el lente, la variación en la iluminación y otros factores que afectan la nitidez. Estas deficiencias obligan a realizar recortes en el dataset, lo cual puede incrementar la complejidad y dificultad en el entrenamiento del modelo basado en redes neuronales convolucionales (CNN).</w:t>
      </w:r>
    </w:p>
    <w:p w:rsidR="00000000" w:rsidDel="00000000" w:rsidP="00000000" w:rsidRDefault="00000000" w:rsidRPr="00000000" w14:paraId="00000058">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Existe más información recuperada por el robot, como imágenes infrarrojas que también calcular el BCS pero esas imágenes ni pueden ser recuperadas ni se nos compartieron los datos de los resultados de ese análisis. </w:t>
      </w:r>
    </w:p>
    <w:p w:rsidR="00000000" w:rsidDel="00000000" w:rsidP="00000000" w:rsidRDefault="00000000" w:rsidRPr="00000000" w14:paraId="00000059">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debido a la limitación temporal del proyecto, no es posible considerar alternativas que impliquen la recolección de nueva información para mejorar los resultados del modelo a implementar.</w:t>
      </w:r>
    </w:p>
    <w:p w:rsidR="00000000" w:rsidDel="00000000" w:rsidP="00000000" w:rsidRDefault="00000000" w:rsidRPr="00000000" w14:paraId="0000005A">
      <w:pP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spacing w:after="200" w:before="200" w:lineRule="auto"/>
        <w:rPr/>
      </w:pPr>
      <w:bookmarkStart w:colFirst="0" w:colLast="0" w:name="_k8gv0er8emn6" w:id="4"/>
      <w:bookmarkEnd w:id="4"/>
      <w:r w:rsidDel="00000000" w:rsidR="00000000" w:rsidRPr="00000000">
        <w:rPr>
          <w:rtl w:val="0"/>
        </w:rPr>
        <w:t xml:space="preserve">Stakeholders / Usuarios clave</w:t>
      </w:r>
      <w:r w:rsidDel="00000000" w:rsidR="00000000" w:rsidRPr="00000000">
        <w:rPr>
          <w:rtl w:val="0"/>
        </w:rPr>
      </w:r>
    </w:p>
    <w:p w:rsidR="00000000" w:rsidDel="00000000" w:rsidP="00000000" w:rsidRDefault="00000000" w:rsidRPr="00000000" w14:paraId="0000005C">
      <w:pPr>
        <w:numPr>
          <w:ilvl w:val="0"/>
          <w:numId w:val="8"/>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Profesores del tec de monterrey de la concentración de IA</w:t>
      </w:r>
    </w:p>
    <w:p w:rsidR="00000000" w:rsidDel="00000000" w:rsidP="00000000" w:rsidRDefault="00000000" w:rsidRPr="00000000" w14:paraId="0000005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Profesores del tec de monterrey del departamento de agronomía</w:t>
      </w:r>
    </w:p>
    <w:p w:rsidR="00000000" w:rsidDel="00000000" w:rsidP="00000000" w:rsidRDefault="00000000" w:rsidRPr="00000000" w14:paraId="0000005E">
      <w:pPr>
        <w:numPr>
          <w:ilvl w:val="0"/>
          <w:numId w:val="8"/>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capacitado del campo agroexperimental del tec de monterrey</w:t>
      </w:r>
    </w:p>
    <w:p w:rsidR="00000000" w:rsidDel="00000000" w:rsidP="00000000" w:rsidRDefault="00000000" w:rsidRPr="00000000" w14:paraId="0000005F">
      <w:pP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spacing w:after="200" w:before="200" w:lineRule="auto"/>
        <w:rPr/>
      </w:pPr>
      <w:bookmarkStart w:colFirst="0" w:colLast="0" w:name="_w1xibpy4tzzq" w:id="5"/>
      <w:bookmarkEnd w:id="5"/>
      <w:r w:rsidDel="00000000" w:rsidR="00000000" w:rsidRPr="00000000">
        <w:rPr>
          <w:rtl w:val="0"/>
        </w:rPr>
        <w:t xml:space="preserve">Requisitos funcionales (qué debe hacer)</w:t>
      </w:r>
      <w:r w:rsidDel="00000000" w:rsidR="00000000" w:rsidRPr="00000000">
        <w:rPr>
          <w:rtl w:val="0"/>
        </w:rPr>
      </w:r>
    </w:p>
    <w:p w:rsidR="00000000" w:rsidDel="00000000" w:rsidP="00000000" w:rsidRDefault="00000000" w:rsidRPr="00000000" w14:paraId="00000061">
      <w:pPr>
        <w:numPr>
          <w:ilvl w:val="0"/>
          <w:numId w:val="1"/>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 automáticamente el BCS de cada vaca en categorías predefinidas.</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vista principal.</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Cargar imágenes y archivos .csv de vacas provenientes del OneDrive del CAETEC.</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resultados que informen al usuario del estado de salud de la vaca en base a la información proporcionada.</w:t>
      </w:r>
    </w:p>
    <w:p w:rsidR="00000000" w:rsidDel="00000000" w:rsidP="00000000" w:rsidRDefault="00000000" w:rsidRPr="00000000" w14:paraId="00000065">
      <w:pPr>
        <w:numPr>
          <w:ilvl w:val="0"/>
          <w:numId w:val="1"/>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Consultar gráfica de salud de la vaca con los días en leche.</w:t>
      </w:r>
      <w:r w:rsidDel="00000000" w:rsidR="00000000" w:rsidRPr="00000000">
        <w:rPr>
          <w:rtl w:val="0"/>
        </w:rPr>
      </w:r>
    </w:p>
    <w:p w:rsidR="00000000" w:rsidDel="00000000" w:rsidP="00000000" w:rsidRDefault="00000000" w:rsidRPr="00000000" w14:paraId="00000066">
      <w:pPr>
        <w:pStyle w:val="Heading1"/>
        <w:spacing w:after="200" w:before="200" w:lineRule="auto"/>
        <w:rPr/>
      </w:pPr>
      <w:bookmarkStart w:colFirst="0" w:colLast="0" w:name="_7as2vbdkgbv6" w:id="6"/>
      <w:bookmarkEnd w:id="6"/>
      <w:r w:rsidDel="00000000" w:rsidR="00000000" w:rsidRPr="00000000">
        <w:rPr>
          <w:rtl w:val="0"/>
        </w:rPr>
        <w:t xml:space="preserve">Requisitos no funcionales</w:t>
      </w:r>
      <w:r w:rsidDel="00000000" w:rsidR="00000000" w:rsidRPr="00000000">
        <w:rPr>
          <w:rtl w:val="0"/>
        </w:rPr>
      </w:r>
    </w:p>
    <w:p w:rsidR="00000000" w:rsidDel="00000000" w:rsidP="00000000" w:rsidRDefault="00000000" w:rsidRPr="00000000" w14:paraId="00000067">
      <w:pPr>
        <w:pStyle w:val="Heading2"/>
        <w:rPr>
          <w:b w:val="0"/>
          <w:bCs w:val="0"/>
          <w:i w:val="1"/>
          <w:iCs w:val="1"/>
          <w:sz w:val="28"/>
          <w:szCs w:val="28"/>
        </w:rPr>
      </w:pPr>
      <w:bookmarkStart w:colFirst="0" w:colLast="0" w:name="_hx8rh5za3jvt" w:id="7"/>
      <w:bookmarkEnd w:id="7"/>
      <w:r w:rsidDel="00000000" w:rsidR="00000000" w:rsidRPr="00000000">
        <w:rPr>
          <w:rtl w:val="0"/>
        </w:rPr>
        <w:t xml:space="preserve">Rendimiento</w:t>
      </w:r>
      <w:r w:rsidDel="00000000" w:rsidR="00000000" w:rsidRPr="00000000">
        <w:rPr>
          <w:rtl w:val="0"/>
        </w:rPr>
      </w:r>
    </w:p>
    <w:p w:rsidR="00000000" w:rsidDel="00000000" w:rsidP="00000000" w:rsidRDefault="00000000" w:rsidRPr="00000000" w14:paraId="00000068">
      <w:pPr>
        <w:numPr>
          <w:ilvl w:val="0"/>
          <w:numId w:val="6"/>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capaz de procesar y clasificar una imagen en menos de 5 segundos en un equipo con especificaciones </w:t>
      </w:r>
      <w:r w:rsidDel="00000000" w:rsidR="00000000" w:rsidRPr="00000000">
        <w:rPr>
          <w:rFonts w:ascii="Times New Roman" w:cs="Times New Roman" w:eastAsia="Times New Roman" w:hAnsi="Times New Roman"/>
          <w:sz w:val="24"/>
          <w:szCs w:val="24"/>
          <w:rtl w:val="0"/>
        </w:rPr>
        <w:t xml:space="preserve">estándar </w:t>
      </w:r>
      <w:r w:rsidDel="00000000" w:rsidR="00000000" w:rsidRPr="00000000">
        <w:rPr>
          <w:rFonts w:ascii="Times New Roman" w:cs="Times New Roman" w:eastAsia="Times New Roman" w:hAnsi="Times New Roman"/>
          <w:sz w:val="24"/>
          <w:szCs w:val="24"/>
          <w:rtl w:val="0"/>
        </w:rPr>
        <w:t xml:space="preserve">(CPU Intel i5 o equivalente, 8 GB RAM, preferiblemente con una GPU dedicada pero no es necesario).</w:t>
      </w:r>
    </w:p>
    <w:p w:rsidR="00000000" w:rsidDel="00000000" w:rsidP="00000000" w:rsidRDefault="00000000" w:rsidRPr="00000000" w14:paraId="00000069">
      <w:pPr>
        <w:pStyle w:val="Heading2"/>
        <w:spacing w:after="200" w:before="200" w:lineRule="auto"/>
        <w:rPr/>
      </w:pPr>
      <w:bookmarkStart w:colFirst="0" w:colLast="0" w:name="_1d8pg673sir9" w:id="8"/>
      <w:bookmarkEnd w:id="8"/>
      <w:r w:rsidDel="00000000" w:rsidR="00000000" w:rsidRPr="00000000">
        <w:rPr>
          <w:sz w:val="24"/>
          <w:szCs w:val="24"/>
          <w:rtl w:val="0"/>
        </w:rPr>
        <w:t xml:space="preserve">Compatibilidad</w:t>
      </w:r>
      <w:r w:rsidDel="00000000" w:rsidR="00000000" w:rsidRPr="00000000">
        <w:rPr>
          <w:rtl w:val="0"/>
        </w:rPr>
      </w:r>
    </w:p>
    <w:p w:rsidR="00000000" w:rsidDel="00000000" w:rsidP="00000000" w:rsidRDefault="00000000" w:rsidRPr="00000000" w14:paraId="0000006A">
      <w:pPr>
        <w:numPr>
          <w:ilvl w:val="0"/>
          <w:numId w:val="2"/>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funcionar en sistemas operativos Windows 10 o superior.</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poder ser ejecutado en cualquier entorno con Python 3.8+.</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deberá ser compatible con el navegador Chrome de escritorio.</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 soportar la lectura de archivos en formatos .csv e imágenes provenientes del OneDrive del CAETEC.</w:t>
      </w:r>
    </w:p>
    <w:p w:rsidR="00000000" w:rsidDel="00000000" w:rsidP="00000000" w:rsidRDefault="00000000" w:rsidRPr="00000000" w14:paraId="0000006E">
      <w:pPr>
        <w:numPr>
          <w:ilvl w:val="0"/>
          <w:numId w:val="2"/>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 poder integrarse fácilmente con APIs de almacenamiento en la nube (OneDrive). </w:t>
      </w:r>
    </w:p>
    <w:p w:rsidR="00000000" w:rsidDel="00000000" w:rsidP="00000000" w:rsidRDefault="00000000" w:rsidRPr="00000000" w14:paraId="0000006F">
      <w:pPr>
        <w:pStyle w:val="Heading2"/>
        <w:rPr/>
      </w:pPr>
      <w:bookmarkStart w:colFirst="0" w:colLast="0" w:name="_e2m6k9dzm3q8" w:id="9"/>
      <w:bookmarkEnd w:id="9"/>
      <w:r w:rsidDel="00000000" w:rsidR="00000000" w:rsidRPr="00000000">
        <w:rPr>
          <w:sz w:val="24"/>
          <w:szCs w:val="24"/>
          <w:rtl w:val="0"/>
        </w:rPr>
        <w:t xml:space="preserve">Seguridad</w:t>
      </w:r>
      <w:r w:rsidDel="00000000" w:rsidR="00000000" w:rsidRPr="00000000">
        <w:rPr>
          <w:rtl w:val="0"/>
        </w:rPr>
      </w:r>
    </w:p>
    <w:p w:rsidR="00000000" w:rsidDel="00000000" w:rsidP="00000000" w:rsidRDefault="00000000" w:rsidRPr="00000000" w14:paraId="00000070">
      <w:pPr>
        <w:numPr>
          <w:ilvl w:val="0"/>
          <w:numId w:val="9"/>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a los datos de vacas e imágenes deberá estar restringido mediante los permisos de OneDrive. </w:t>
      </w:r>
    </w:p>
    <w:p w:rsidR="00000000" w:rsidDel="00000000" w:rsidP="00000000" w:rsidRDefault="00000000" w:rsidRPr="00000000" w14:paraId="0000007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conexiones con OneDrive deberán establecerse usando canales cifrados.</w:t>
      </w:r>
    </w:p>
    <w:p w:rsidR="00000000" w:rsidDel="00000000" w:rsidP="00000000" w:rsidRDefault="00000000" w:rsidRPr="00000000" w14:paraId="00000072">
      <w:pPr>
        <w:numPr>
          <w:ilvl w:val="0"/>
          <w:numId w:val="9"/>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imágenes deberán almacenarse y manipularse cumpliendo con las políticas de confidencialidad</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sz w:val="24"/>
          <w:szCs w:val="24"/>
          <w:rtl w:val="0"/>
        </w:rPr>
        <w:t xml:space="preserve">MuuMetrics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3">
      <w:pPr>
        <w:pStyle w:val="Heading2"/>
        <w:rPr>
          <w:sz w:val="24"/>
          <w:szCs w:val="24"/>
        </w:rPr>
      </w:pPr>
      <w:bookmarkStart w:colFirst="0" w:colLast="0" w:name="_kepw064m5135" w:id="10"/>
      <w:bookmarkEnd w:id="10"/>
      <w:r w:rsidDel="00000000" w:rsidR="00000000" w:rsidRPr="00000000">
        <w:rPr>
          <w:sz w:val="24"/>
          <w:szCs w:val="24"/>
          <w:rtl w:val="0"/>
        </w:rPr>
        <w:t xml:space="preserve">Mantenibilidad</w:t>
      </w:r>
    </w:p>
    <w:p w:rsidR="00000000" w:rsidDel="00000000" w:rsidP="00000000" w:rsidRDefault="00000000" w:rsidRPr="00000000" w14:paraId="00000074">
      <w:pPr>
        <w:numPr>
          <w:ilvl w:val="0"/>
          <w:numId w:val="9"/>
        </w:numPr>
        <w:spacing w:after="200" w:before="200" w:lineRule="auto"/>
        <w:ind w:left="720" w:hanging="360"/>
        <w:rPr>
          <w:rFonts w:ascii="Arial" w:cs="Arial" w:eastAsia="Arial" w:hAnsi="Arial"/>
          <w:i w:val="0"/>
          <w:iCs w:val="0"/>
          <w:sz w:val="24"/>
          <w:szCs w:val="24"/>
        </w:rPr>
      </w:pPr>
      <w:r w:rsidDel="00000000" w:rsidR="00000000" w:rsidRPr="00000000">
        <w:rPr>
          <w:rFonts w:ascii="Times New Roman" w:cs="Times New Roman" w:eastAsia="Times New Roman" w:hAnsi="Times New Roman"/>
          <w:sz w:val="24"/>
          <w:szCs w:val="24"/>
          <w:rtl w:val="0"/>
        </w:rPr>
        <w:t xml:space="preserve">El sistema deberá estar modularizado para permitir actualizaciones o mejoras sin afectar la funcionalidad principal.</w:t>
      </w: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sz w:val="24"/>
          <w:szCs w:val="24"/>
        </w:rPr>
      </w:pPr>
      <w:bookmarkStart w:colFirst="0" w:colLast="0" w:name="_5crl7rbuut6v" w:id="11"/>
      <w:bookmarkEnd w:id="11"/>
      <w:r w:rsidDel="00000000" w:rsidR="00000000" w:rsidRPr="00000000">
        <w:rPr>
          <w:sz w:val="24"/>
          <w:szCs w:val="24"/>
          <w:rtl w:val="0"/>
        </w:rPr>
        <w:t xml:space="preserve">Usabilidad</w:t>
      </w:r>
      <w:r w:rsidDel="00000000" w:rsidR="00000000" w:rsidRPr="00000000">
        <w:rPr>
          <w:rtl w:val="0"/>
        </w:rPr>
      </w:r>
    </w:p>
    <w:p w:rsidR="00000000" w:rsidDel="00000000" w:rsidP="00000000" w:rsidRDefault="00000000" w:rsidRPr="00000000" w14:paraId="00000076">
      <w:pPr>
        <w:numPr>
          <w:ilvl w:val="0"/>
          <w:numId w:val="9"/>
        </w:numPr>
        <w:spacing w:after="0" w:afterAutospacing="0" w:before="200" w:lineRule="auto"/>
        <w:ind w:left="720" w:hanging="360"/>
        <w:rPr>
          <w:i w:val="0"/>
          <w:iCs w:val="0"/>
          <w:sz w:val="24"/>
          <w:szCs w:val="24"/>
        </w:rPr>
      </w:pPr>
      <w:r w:rsidDel="00000000" w:rsidR="00000000" w:rsidRPr="00000000">
        <w:rPr>
          <w:rFonts w:ascii="Times New Roman" w:cs="Times New Roman" w:eastAsia="Times New Roman" w:hAnsi="Times New Roman"/>
          <w:sz w:val="24"/>
          <w:szCs w:val="24"/>
          <w:rtl w:val="0"/>
        </w:rPr>
        <w:t xml:space="preserve">La vista principal deberá mostrar resultados y gráficas con etiquetas claras, colores contrastantes y leyendas descriptivas.</w:t>
      </w:r>
    </w:p>
    <w:p w:rsidR="00000000" w:rsidDel="00000000" w:rsidP="00000000" w:rsidRDefault="00000000" w:rsidRPr="00000000" w14:paraId="00000077">
      <w:pPr>
        <w:numPr>
          <w:ilvl w:val="0"/>
          <w:numId w:val="9"/>
        </w:numPr>
        <w:spacing w:after="200" w:before="0" w:beforeAutospacing="0" w:lineRule="auto"/>
        <w:ind w:left="720" w:hanging="360"/>
        <w:rPr>
          <w:i w:val="0"/>
          <w:iCs w:val="0"/>
          <w:sz w:val="24"/>
          <w:szCs w:val="24"/>
        </w:rPr>
      </w:pPr>
      <w:r w:rsidDel="00000000" w:rsidR="00000000" w:rsidRPr="00000000">
        <w:rPr>
          <w:rFonts w:ascii="Times New Roman" w:cs="Times New Roman" w:eastAsia="Times New Roman" w:hAnsi="Times New Roman"/>
          <w:sz w:val="24"/>
          <w:szCs w:val="24"/>
          <w:rtl w:val="0"/>
        </w:rPr>
        <w:t xml:space="preserve">El sistema deberá ofrecer retroalimentación visual ante errores.</w:t>
      </w:r>
    </w:p>
    <w:p w:rsidR="00000000" w:rsidDel="00000000" w:rsidP="00000000" w:rsidRDefault="00000000" w:rsidRPr="00000000" w14:paraId="00000078">
      <w:pPr>
        <w:pStyle w:val="Heading2"/>
        <w:spacing w:after="200" w:before="200" w:lineRule="auto"/>
        <w:rPr/>
      </w:pPr>
      <w:bookmarkStart w:colFirst="0" w:colLast="0" w:name="_f0dqs3khl7wv" w:id="12"/>
      <w:bookmarkEnd w:id="12"/>
      <w:r w:rsidDel="00000000" w:rsidR="00000000" w:rsidRPr="00000000">
        <w:rPr>
          <w:sz w:val="24"/>
          <w:szCs w:val="24"/>
          <w:rtl w:val="0"/>
        </w:rPr>
        <w:t xml:space="preserve">Documentación</w:t>
      </w:r>
      <w:r w:rsidDel="00000000" w:rsidR="00000000" w:rsidRPr="00000000">
        <w:rPr>
          <w:rtl w:val="0"/>
        </w:rPr>
      </w:r>
    </w:p>
    <w:p w:rsidR="00000000" w:rsidDel="00000000" w:rsidP="00000000" w:rsidRDefault="00000000" w:rsidRPr="00000000" w14:paraId="00000079">
      <w:pPr>
        <w:numPr>
          <w:ilvl w:val="0"/>
          <w:numId w:val="9"/>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incluir un manual de instalación que indique el uso correcto de la aplicación por medio de la interfaz.</w:t>
      </w:r>
    </w:p>
    <w:p w:rsidR="00000000" w:rsidDel="00000000" w:rsidP="00000000" w:rsidRDefault="00000000" w:rsidRPr="00000000" w14:paraId="0000007A">
      <w:pPr>
        <w:pStyle w:val="Heading2"/>
        <w:spacing w:after="200" w:before="200" w:lineRule="auto"/>
        <w:rPr/>
      </w:pPr>
      <w:bookmarkStart w:colFirst="0" w:colLast="0" w:name="_wd7jud6o5iaf" w:id="13"/>
      <w:bookmarkEnd w:id="13"/>
      <w:r w:rsidDel="00000000" w:rsidR="00000000" w:rsidRPr="00000000">
        <w:rPr>
          <w:sz w:val="24"/>
          <w:szCs w:val="24"/>
          <w:rtl w:val="0"/>
        </w:rPr>
        <w:t xml:space="preserve">Cumplimiento ético</w:t>
      </w:r>
      <w:r w:rsidDel="00000000" w:rsidR="00000000" w:rsidRPr="00000000">
        <w:rPr>
          <w:rtl w:val="0"/>
        </w:rPr>
      </w:r>
    </w:p>
    <w:p w:rsidR="00000000" w:rsidDel="00000000" w:rsidP="00000000" w:rsidRDefault="00000000" w:rsidRPr="00000000" w14:paraId="0000007B">
      <w:pPr>
        <w:numPr>
          <w:ilvl w:val="0"/>
          <w:numId w:val="12"/>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especificar que su propósito es educativo y de apoyo técnico, no sustituye diagnósticos veterinarios profesionales.</w:t>
      </w:r>
    </w:p>
    <w:p w:rsidR="00000000" w:rsidDel="00000000" w:rsidP="00000000" w:rsidRDefault="00000000" w:rsidRPr="00000000" w14:paraId="0000007C">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Ninguna información personal o identificable de los animales o del personal deberá ser compartida con terceros.</w:t>
      </w:r>
    </w:p>
    <w:p w:rsidR="00000000" w:rsidDel="00000000" w:rsidP="00000000" w:rsidRDefault="00000000" w:rsidRPr="00000000" w14:paraId="0000007D">
      <w:pPr>
        <w:numPr>
          <w:ilvl w:val="0"/>
          <w:numId w:val="12"/>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datos sólo podrán ser usados para los fines científicos, educativos y de monitoreo acordados con el CAETEC.</w:t>
      </w:r>
    </w:p>
    <w:p w:rsidR="00000000" w:rsidDel="00000000" w:rsidP="00000000" w:rsidRDefault="00000000" w:rsidRPr="00000000" w14:paraId="0000007E">
      <w:pPr>
        <w:pStyle w:val="Heading1"/>
        <w:spacing w:after="200" w:before="200" w:lineRule="auto"/>
        <w:rPr/>
      </w:pPr>
      <w:bookmarkStart w:colFirst="0" w:colLast="0" w:name="_7vrbh71vqb5p" w:id="14"/>
      <w:bookmarkEnd w:id="14"/>
      <w:r w:rsidDel="00000000" w:rsidR="00000000" w:rsidRPr="00000000">
        <w:rPr>
          <w:rtl w:val="0"/>
        </w:rPr>
        <w:t xml:space="preserve">Flujo o Caso de Uso principal</w:t>
      </w:r>
      <w:r w:rsidDel="00000000" w:rsidR="00000000" w:rsidRPr="00000000">
        <w:rPr>
          <w:rtl w:val="0"/>
        </w:rPr>
      </w:r>
    </w:p>
    <w:p w:rsidR="00000000" w:rsidDel="00000000" w:rsidP="00000000" w:rsidRDefault="00000000" w:rsidRPr="00000000" w14:paraId="0000007F">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4965" cy="801528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14965" cy="801528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spacing w:after="200" w:before="200" w:lineRule="auto"/>
        <w:rPr/>
      </w:pPr>
      <w:bookmarkStart w:colFirst="0" w:colLast="0" w:name="_2ausluj3f2b0" w:id="15"/>
      <w:bookmarkEnd w:id="15"/>
      <w:r w:rsidDel="00000000" w:rsidR="00000000" w:rsidRPr="00000000">
        <w:rPr>
          <w:rtl w:val="0"/>
        </w:rPr>
        <w:t xml:space="preserve">E</w:t>
      </w:r>
      <w:r w:rsidDel="00000000" w:rsidR="00000000" w:rsidRPr="00000000">
        <w:rPr>
          <w:rtl w:val="0"/>
        </w:rPr>
        <w:t xml:space="preserve">l journey básico del usuario</w:t>
      </w:r>
    </w:p>
    <w:p w:rsidR="00000000" w:rsidDel="00000000" w:rsidP="00000000" w:rsidRDefault="00000000" w:rsidRPr="00000000" w14:paraId="0000008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7277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spacing w:after="200" w:before="200" w:lineRule="auto"/>
        <w:rPr>
          <w:sz w:val="28"/>
          <w:szCs w:val="28"/>
        </w:rPr>
      </w:pPr>
      <w:bookmarkStart w:colFirst="0" w:colLast="0" w:name="_z8fzjfrg1urz" w:id="16"/>
      <w:bookmarkEnd w:id="16"/>
      <w:r w:rsidDel="00000000" w:rsidR="00000000" w:rsidRPr="00000000">
        <w:rPr>
          <w:sz w:val="28"/>
          <w:szCs w:val="28"/>
          <w:rtl w:val="0"/>
        </w:rPr>
        <w:t xml:space="preserve">Restricciones y supuestos</w:t>
      </w:r>
      <w:r w:rsidDel="00000000" w:rsidR="00000000" w:rsidRPr="00000000">
        <w:rPr>
          <w:rtl w:val="0"/>
        </w:rPr>
      </w:r>
    </w:p>
    <w:p w:rsidR="00000000" w:rsidDel="00000000" w:rsidP="00000000" w:rsidRDefault="00000000" w:rsidRPr="00000000" w14:paraId="00000083">
      <w:pPr>
        <w:numPr>
          <w:ilvl w:val="0"/>
          <w:numId w:val="4"/>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imágenes fueron tomadas en condiciones no controladas (iluminación, fondo, ángulo), lo cual puede afectar la precisión del modelo. Por lo que la calidad de las imágenes es variable y no siempre óptima.</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todas las imágenes están etiquetadas con un BCS validado por expertos, se deberá trabajar con un subconjunto reducido o realizar un proceso manual/semi-supervisado.</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cuenta con imágenes infrarrojas ni acceso a análisis previos de BCS realizados por el robot DeLaval.</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y pruebas se realizan en equipos personales sin acceso a GPU, lo cual restringe el tamaño de modelos y velocidad de entrenamiento.</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contempla video ni seguimiento en tiempo real, por lo que no cubre monitoreo continuo. Por lo que no no se realizará un monitoreo en tiempo real ni una integración directa con hardware.</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resultados como herramienta de apoyo, pero no sustituye el diagnóstico clínico profesional.</w:t>
      </w:r>
    </w:p>
    <w:p w:rsidR="00000000" w:rsidDel="00000000" w:rsidP="00000000" w:rsidRDefault="00000000" w:rsidRPr="00000000" w14:paraId="0000008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imágenes proporcionadas por el CAETEC corresponden a vacas identificadas individualmente y reflejan su condición corporal de forma representativa.</w:t>
      </w:r>
    </w:p>
    <w:p w:rsidR="00000000" w:rsidDel="00000000" w:rsidP="00000000" w:rsidRDefault="00000000" w:rsidRPr="00000000" w14:paraId="0000008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será utilizado inicialmente por personal técnico o académico con conocimiento básico en computación.</w:t>
      </w:r>
    </w:p>
    <w:p w:rsidR="00000000" w:rsidDel="00000000" w:rsidP="00000000" w:rsidRDefault="00000000" w:rsidRPr="00000000" w14:paraId="0000008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 imágenes serán usados únicamente con fines académicos, científicos o de mejora interna dentro del CAETEC.</w:t>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base de datos de imágenes no cambiará durante el proyecto. </w:t>
      </w:r>
    </w:p>
    <w:p w:rsidR="00000000" w:rsidDel="00000000" w:rsidP="00000000" w:rsidRDefault="00000000" w:rsidRPr="00000000" w14:paraId="0000008D">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equipo técnico tiene acceso continuo a los archivos CSV generados por el robot DeLaval.</w:t>
      </w:r>
    </w:p>
    <w:p w:rsidR="00000000" w:rsidDel="00000000" w:rsidP="00000000" w:rsidRDefault="00000000" w:rsidRPr="00000000" w14:paraId="0000008E">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proyecto tiene una duración máxima de 11 semanas.</w:t>
      </w:r>
    </w:p>
    <w:p w:rsidR="00000000" w:rsidDel="00000000" w:rsidP="00000000" w:rsidRDefault="00000000" w:rsidRPr="00000000" w14:paraId="0000008F">
      <w:pPr>
        <w:numPr>
          <w:ilvl w:val="0"/>
          <w:numId w:val="4"/>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usuario solo puede subir ~ 10 MB de información.</w:t>
      </w:r>
    </w:p>
    <w:p w:rsidR="00000000" w:rsidDel="00000000" w:rsidP="00000000" w:rsidRDefault="00000000" w:rsidRPr="00000000" w14:paraId="00000090">
      <w:pPr>
        <w:spacing w:after="200"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rPr>
          <w:sz w:val="28"/>
          <w:szCs w:val="28"/>
        </w:rPr>
      </w:pPr>
      <w:bookmarkStart w:colFirst="0" w:colLast="0" w:name="_36pidvyims0r" w:id="17"/>
      <w:bookmarkEnd w:id="17"/>
      <w:r w:rsidDel="00000000" w:rsidR="00000000" w:rsidRPr="00000000">
        <w:rPr>
          <w:sz w:val="28"/>
          <w:szCs w:val="28"/>
          <w:rtl w:val="0"/>
        </w:rPr>
        <w:t xml:space="preserve">Tecnologías (Stack tecnológico del proyecto)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879779979656"/>
        <w:gridCol w:w="2725.4070753117585"/>
        <w:gridCol w:w="4323.224955732208"/>
        <w:tblGridChange w:id="0">
          <w:tblGrid>
            <w:gridCol w:w="1976.879779979656"/>
            <w:gridCol w:w="2725.4070753117585"/>
            <w:gridCol w:w="4323.22495573220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utilizadas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EC2 / 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procesamiento y despliegue del sistema en la nube.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usuario para visualización de resultados o reportes.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Express.js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para orquestar el flujo entre modelo, base de datos e interfaz.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TensorFlow, PyTorch, Pandas, Numpy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validación y ejecución del modelo de clasificación BCS.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Coordinación del desarrollo colaborativo y seguimiento de cambios.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Estructuración de la metodología CRISP-DM y organización del proyecto.</w:t>
            </w:r>
          </w:p>
        </w:tc>
      </w:tr>
    </w:tbl>
    <w:p w:rsidR="00000000" w:rsidDel="00000000" w:rsidP="00000000" w:rsidRDefault="00000000" w:rsidRPr="00000000" w14:paraId="000000A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3492500"/>
                <wp:effectExtent b="0" l="0" r="0" t="0"/>
                <wp:docPr id="1" name=""/>
                <a:graphic>
                  <a:graphicData uri="http://schemas.microsoft.com/office/word/2010/wordprocessingGroup">
                    <wpg:wgp>
                      <wpg:cNvGrpSpPr/>
                      <wpg:grpSpPr>
                        <a:xfrm>
                          <a:off x="984000" y="861575"/>
                          <a:ext cx="5731200" cy="3492500"/>
                          <a:chOff x="984000" y="861575"/>
                          <a:chExt cx="10774225" cy="6576125"/>
                        </a:xfrm>
                      </wpg:grpSpPr>
                      <wps:wsp>
                        <wps:cNvSpPr/>
                        <wps:cNvPr id="2" name="Shape 2"/>
                        <wps:spPr>
                          <a:xfrm>
                            <a:off x="4436350" y="866350"/>
                            <a:ext cx="3477300" cy="753000"/>
                          </a:xfrm>
                          <a:prstGeom prst="roundRect">
                            <a:avLst>
                              <a:gd fmla="val 16667" name="adj"/>
                            </a:avLst>
                          </a:prstGeom>
                          <a:solidFill>
                            <a:srgbClr val="6FA8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PROYECTO</w:t>
                              </w:r>
                            </w:p>
                          </w:txbxContent>
                        </wps:txbx>
                        <wps:bodyPr anchorCtr="0" anchor="ctr" bIns="91425" lIns="91425" spcFirstLastPara="1" rIns="91425" wrap="square" tIns="91425">
                          <a:noAutofit/>
                        </wps:bodyPr>
                      </wps:wsp>
                      <wps:wsp>
                        <wps:cNvSpPr/>
                        <wps:cNvPr id="3" name="Shape 3"/>
                        <wps:spPr>
                          <a:xfrm>
                            <a:off x="988775" y="2431625"/>
                            <a:ext cx="2278500" cy="713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INFRAESTRUCTURA</w:t>
                              </w:r>
                            </w:p>
                          </w:txbxContent>
                        </wps:txbx>
                        <wps:bodyPr anchorCtr="0" anchor="ctr" bIns="91425" lIns="91425" spcFirstLastPara="1" rIns="91425" wrap="square" tIns="91425">
                          <a:noAutofit/>
                        </wps:bodyPr>
                      </wps:wsp>
                      <wps:wsp>
                        <wps:cNvSpPr/>
                        <wps:cNvPr id="4" name="Shape 4"/>
                        <wps:spPr>
                          <a:xfrm>
                            <a:off x="3817500" y="2431625"/>
                            <a:ext cx="2278500" cy="713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FRONTEND</w:t>
                              </w:r>
                            </w:p>
                          </w:txbxContent>
                        </wps:txbx>
                        <wps:bodyPr anchorCtr="0" anchor="ctr" bIns="91425" lIns="91425" spcFirstLastPara="1" rIns="91425" wrap="square" tIns="91425">
                          <a:noAutofit/>
                        </wps:bodyPr>
                      </wps:wsp>
                      <wps:wsp>
                        <wps:cNvSpPr/>
                        <wps:cNvPr id="5" name="Shape 5"/>
                        <wps:spPr>
                          <a:xfrm>
                            <a:off x="6646225" y="2431625"/>
                            <a:ext cx="2278500" cy="713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BACKEND</w:t>
                              </w:r>
                            </w:p>
                          </w:txbxContent>
                        </wps:txbx>
                        <wps:bodyPr anchorCtr="0" anchor="ctr" bIns="91425" lIns="91425" spcFirstLastPara="1" rIns="91425" wrap="square" tIns="91425">
                          <a:noAutofit/>
                        </wps:bodyPr>
                      </wps:wsp>
                      <wps:wsp>
                        <wps:cNvSpPr/>
                        <wps:cNvPr id="6" name="Shape 6"/>
                        <wps:spPr>
                          <a:xfrm>
                            <a:off x="9474950" y="2431625"/>
                            <a:ext cx="2278500" cy="713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MODELO</w:t>
                              </w:r>
                            </w:p>
                          </w:txbxContent>
                        </wps:txbx>
                        <wps:bodyPr anchorCtr="0" anchor="ctr" bIns="91425" lIns="91425" spcFirstLastPara="1" rIns="91425" wrap="square" tIns="91425">
                          <a:noAutofit/>
                        </wps:bodyPr>
                      </wps:wsp>
                      <wps:wsp>
                        <wps:cNvCnPr/>
                        <wps:spPr>
                          <a:xfrm rot="-5400000">
                            <a:off x="3745325" y="1925"/>
                            <a:ext cx="812400" cy="4047000"/>
                          </a:xfrm>
                          <a:prstGeom prst="curvedConnector3">
                            <a:avLst>
                              <a:gd fmla="val 4999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159700" y="1416275"/>
                            <a:ext cx="812400" cy="1218300"/>
                          </a:xfrm>
                          <a:prstGeom prst="curvedConnector3">
                            <a:avLst>
                              <a:gd fmla="val 4999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574075" y="1220225"/>
                            <a:ext cx="812400" cy="1610400"/>
                          </a:xfrm>
                          <a:prstGeom prst="curvedConnector3">
                            <a:avLst>
                              <a:gd fmla="val 4999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7988450" y="-194125"/>
                            <a:ext cx="812400" cy="4439100"/>
                          </a:xfrm>
                          <a:prstGeom prst="curvedConnector3">
                            <a:avLst>
                              <a:gd fmla="val 4999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988775" y="3394925"/>
                            <a:ext cx="2278500" cy="4038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3817500" y="3394925"/>
                            <a:ext cx="2278500" cy="4038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6646225" y="3394925"/>
                            <a:ext cx="2278500" cy="4038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9474950" y="3394925"/>
                            <a:ext cx="2278500" cy="4038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a:blip r:embed="rId9">
                            <a:alphaModFix/>
                          </a:blip>
                          <a:stretch>
                            <a:fillRect/>
                          </a:stretch>
                        </pic:blipFill>
                        <pic:spPr>
                          <a:xfrm>
                            <a:off x="1176825" y="4572000"/>
                            <a:ext cx="1902400" cy="1139950"/>
                          </a:xfrm>
                          <a:prstGeom prst="rect">
                            <a:avLst/>
                          </a:prstGeom>
                          <a:noFill/>
                          <a:ln>
                            <a:noFill/>
                          </a:ln>
                        </pic:spPr>
                      </pic:pic>
                      <pic:pic>
                        <pic:nvPicPr>
                          <pic:cNvPr id="16" name="Shape 16"/>
                          <pic:cNvPicPr preferRelativeResize="0"/>
                        </pic:nvPicPr>
                        <pic:blipFill>
                          <a:blip r:embed="rId10">
                            <a:alphaModFix/>
                          </a:blip>
                          <a:stretch>
                            <a:fillRect/>
                          </a:stretch>
                        </pic:blipFill>
                        <pic:spPr>
                          <a:xfrm>
                            <a:off x="4152150" y="3679225"/>
                            <a:ext cx="1053276" cy="1053276"/>
                          </a:xfrm>
                          <a:prstGeom prst="rect">
                            <a:avLst/>
                          </a:prstGeom>
                          <a:noFill/>
                          <a:ln>
                            <a:noFill/>
                          </a:ln>
                        </pic:spPr>
                      </pic:pic>
                      <pic:pic>
                        <pic:nvPicPr>
                          <pic:cNvPr id="17" name="Shape 17"/>
                          <pic:cNvPicPr preferRelativeResize="0"/>
                        </pic:nvPicPr>
                        <pic:blipFill>
                          <a:blip r:embed="rId11">
                            <a:alphaModFix/>
                          </a:blip>
                          <a:stretch>
                            <a:fillRect/>
                          </a:stretch>
                        </pic:blipFill>
                        <pic:spPr>
                          <a:xfrm>
                            <a:off x="5090738" y="4666813"/>
                            <a:ext cx="950326" cy="950326"/>
                          </a:xfrm>
                          <a:prstGeom prst="rect">
                            <a:avLst/>
                          </a:prstGeom>
                          <a:noFill/>
                          <a:ln>
                            <a:noFill/>
                          </a:ln>
                        </pic:spPr>
                      </pic:pic>
                      <pic:pic>
                        <pic:nvPicPr>
                          <pic:cNvPr id="18" name="Shape 18"/>
                          <pic:cNvPicPr preferRelativeResize="0"/>
                        </pic:nvPicPr>
                        <pic:blipFill>
                          <a:blip r:embed="rId12">
                            <a:alphaModFix/>
                          </a:blip>
                          <a:stretch>
                            <a:fillRect/>
                          </a:stretch>
                        </pic:blipFill>
                        <pic:spPr>
                          <a:xfrm>
                            <a:off x="4037476" y="5617150"/>
                            <a:ext cx="1053274" cy="1486618"/>
                          </a:xfrm>
                          <a:prstGeom prst="rect">
                            <a:avLst/>
                          </a:prstGeom>
                          <a:noFill/>
                          <a:ln>
                            <a:noFill/>
                          </a:ln>
                        </pic:spPr>
                      </pic:pic>
                      <pic:pic>
                        <pic:nvPicPr>
                          <pic:cNvPr id="19" name="Shape 19"/>
                          <pic:cNvPicPr preferRelativeResize="0"/>
                        </pic:nvPicPr>
                        <pic:blipFill>
                          <a:blip r:embed="rId13">
                            <a:alphaModFix/>
                          </a:blip>
                          <a:stretch>
                            <a:fillRect/>
                          </a:stretch>
                        </pic:blipFill>
                        <pic:spPr>
                          <a:xfrm>
                            <a:off x="9702575" y="4230363"/>
                            <a:ext cx="1823226" cy="1823226"/>
                          </a:xfrm>
                          <a:prstGeom prst="rect">
                            <a:avLst/>
                          </a:prstGeom>
                          <a:noFill/>
                          <a:ln>
                            <a:noFill/>
                          </a:ln>
                        </pic:spPr>
                      </pic:pic>
                      <pic:pic>
                        <pic:nvPicPr>
                          <pic:cNvPr id="20" name="Shape 20"/>
                          <pic:cNvPicPr preferRelativeResize="0"/>
                        </pic:nvPicPr>
                        <pic:blipFill>
                          <a:blip r:embed="rId14">
                            <a:alphaModFix/>
                          </a:blip>
                          <a:stretch>
                            <a:fillRect/>
                          </a:stretch>
                        </pic:blipFill>
                        <pic:spPr>
                          <a:xfrm>
                            <a:off x="6751613" y="4508745"/>
                            <a:ext cx="2067714" cy="1266467"/>
                          </a:xfrm>
                          <a:prstGeom prst="rect">
                            <a:avLst/>
                          </a:prstGeom>
                          <a:noFill/>
                          <a:ln>
                            <a:noFill/>
                          </a:ln>
                        </pic:spPr>
                      </pic:pic>
                    </wpg:wgp>
                  </a:graphicData>
                </a:graphic>
              </wp:inline>
            </w:drawing>
          </mc:Choice>
          <mc:Fallback>
            <w:drawing>
              <wp:inline distB="114300" distT="114300" distL="114300" distR="114300">
                <wp:extent cx="5731200" cy="3492500"/>
                <wp:effectExtent b="0" l="0" r="0" t="0"/>
                <wp:docPr id="1"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5731200" cy="3492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8">
      <w:pPr>
        <w:pStyle w:val="Heading1"/>
        <w:rPr/>
      </w:pPr>
      <w:bookmarkStart w:colFirst="0" w:colLast="0" w:name="_t1hnu2ls3j9j" w:id="18"/>
      <w:bookmarkEnd w:id="18"/>
      <w:r w:rsidDel="00000000" w:rsidR="00000000" w:rsidRPr="00000000">
        <w:rPr>
          <w:rtl w:val="0"/>
        </w:rPr>
        <w:t xml:space="preserve">Dependencias clave del sistema (librerías y frameworks principales):</w:t>
      </w:r>
    </w:p>
    <w:p w:rsidR="00000000" w:rsidDel="00000000" w:rsidP="00000000" w:rsidRDefault="00000000" w:rsidRPr="00000000" w14:paraId="000000A9">
      <w:pPr>
        <w:pStyle w:val="Heading2"/>
        <w:rPr/>
      </w:pPr>
      <w:bookmarkStart w:colFirst="0" w:colLast="0" w:name="_sexwoz7tfyar" w:id="19"/>
      <w:bookmarkEnd w:id="19"/>
      <w:r w:rsidDel="00000000" w:rsidR="00000000" w:rsidRPr="00000000">
        <w:rPr>
          <w:rtl w:val="0"/>
        </w:rPr>
        <w:t xml:space="preserve">Python</w:t>
      </w:r>
    </w:p>
    <w:p w:rsidR="00000000" w:rsidDel="00000000" w:rsidP="00000000" w:rsidRDefault="00000000" w:rsidRPr="00000000" w14:paraId="000000A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Manipulación de datos</w:t>
      </w:r>
    </w:p>
    <w:p w:rsidR="00000000" w:rsidDel="00000000" w:rsidP="00000000" w:rsidRDefault="00000000" w:rsidRPr="00000000" w14:paraId="000000AB">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AC">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A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y visualización de imágenes</w:t>
      </w:r>
    </w:p>
    <w:p w:rsidR="00000000" w:rsidDel="00000000" w:rsidP="00000000" w:rsidRDefault="00000000" w:rsidRPr="00000000" w14:paraId="000000AE">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Opencv-python</w:t>
      </w:r>
    </w:p>
    <w:p w:rsidR="00000000" w:rsidDel="00000000" w:rsidP="00000000" w:rsidRDefault="00000000" w:rsidRPr="00000000" w14:paraId="000000AF">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0B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y análisis de modelos de clasificación</w:t>
      </w:r>
    </w:p>
    <w:p w:rsidR="00000000" w:rsidDel="00000000" w:rsidP="00000000" w:rsidRDefault="00000000" w:rsidRPr="00000000" w14:paraId="000000B1">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p w:rsidR="00000000" w:rsidDel="00000000" w:rsidP="00000000" w:rsidRDefault="00000000" w:rsidRPr="00000000" w14:paraId="000000B2">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Seaborn</w:t>
      </w:r>
    </w:p>
    <w:p w:rsidR="00000000" w:rsidDel="00000000" w:rsidP="00000000" w:rsidRDefault="00000000" w:rsidRPr="00000000" w14:paraId="000000B3">
      <w:pPr>
        <w:pStyle w:val="Heading2"/>
        <w:rPr/>
      </w:pPr>
      <w:bookmarkStart w:colFirst="0" w:colLast="0" w:name="_z77juvdfd6g6" w:id="20"/>
      <w:bookmarkEnd w:id="20"/>
      <w:r w:rsidDel="00000000" w:rsidR="00000000" w:rsidRPr="00000000">
        <w:rPr>
          <w:rtl w:val="0"/>
        </w:rPr>
        <w:t xml:space="preserve">JavaScript</w:t>
      </w:r>
    </w:p>
    <w:p w:rsidR="00000000" w:rsidDel="00000000" w:rsidP="00000000" w:rsidRDefault="00000000" w:rsidRPr="00000000" w14:paraId="000000B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backend y enrutamiento API</w:t>
      </w:r>
    </w:p>
    <w:p w:rsidR="00000000" w:rsidDel="00000000" w:rsidP="00000000" w:rsidRDefault="00000000" w:rsidRPr="00000000" w14:paraId="000000B5">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tl w:val="0"/>
        </w:rPr>
      </w:r>
    </w:p>
    <w:p w:rsidR="00000000" w:rsidDel="00000000" w:rsidP="00000000" w:rsidRDefault="00000000" w:rsidRPr="00000000" w14:paraId="000000B6">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w:t>
      </w:r>
    </w:p>
    <w:p w:rsidR="00000000" w:rsidDel="00000000" w:rsidP="00000000" w:rsidRDefault="00000000" w:rsidRPr="00000000" w14:paraId="000000B7">
      <w:pPr>
        <w:pStyle w:val="Heading2"/>
        <w:rPr/>
      </w:pPr>
      <w:bookmarkStart w:colFirst="0" w:colLast="0" w:name="_k1ut8il0k43t" w:id="21"/>
      <w:bookmarkEnd w:id="21"/>
      <w:r w:rsidDel="00000000" w:rsidR="00000000" w:rsidRPr="00000000">
        <w:rPr>
          <w:rtl w:val="0"/>
        </w:rPr>
        <w:t xml:space="preserve">AWS</w:t>
      </w:r>
    </w:p>
    <w:p w:rsidR="00000000" w:rsidDel="00000000" w:rsidP="00000000" w:rsidRDefault="00000000" w:rsidRPr="00000000" w14:paraId="000000B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de imágenes y modelos</w:t>
      </w:r>
    </w:p>
    <w:p w:rsidR="00000000" w:rsidDel="00000000" w:rsidP="00000000" w:rsidRDefault="00000000" w:rsidRPr="00000000" w14:paraId="000000B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S3</w:t>
      </w:r>
    </w:p>
    <w:p w:rsidR="00000000" w:rsidDel="00000000" w:rsidP="00000000" w:rsidRDefault="00000000" w:rsidRPr="00000000" w14:paraId="000000B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remota del backend/modelo</w:t>
      </w:r>
    </w:p>
    <w:p w:rsidR="00000000" w:rsidDel="00000000" w:rsidP="00000000" w:rsidRDefault="00000000" w:rsidRPr="00000000" w14:paraId="000000B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w:t>
      </w:r>
    </w:p>
    <w:p w:rsidR="00000000" w:rsidDel="00000000" w:rsidP="00000000" w:rsidRDefault="00000000" w:rsidRPr="00000000" w14:paraId="000000B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monitoreo</w:t>
      </w:r>
    </w:p>
    <w:p w:rsidR="00000000" w:rsidDel="00000000" w:rsidP="00000000" w:rsidRDefault="00000000" w:rsidRPr="00000000" w14:paraId="000000B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w:t>
      </w:r>
    </w:p>
    <w:p w:rsidR="00000000" w:rsidDel="00000000" w:rsidP="00000000" w:rsidRDefault="00000000" w:rsidRPr="00000000" w14:paraId="000000BE">
      <w:pPr>
        <w:pStyle w:val="Heading2"/>
        <w:rPr/>
      </w:pPr>
      <w:bookmarkStart w:colFirst="0" w:colLast="0" w:name="_emfpzelnwptl" w:id="22"/>
      <w:bookmarkEnd w:id="22"/>
      <w:r w:rsidDel="00000000" w:rsidR="00000000" w:rsidRPr="00000000">
        <w:rPr>
          <w:rtl w:val="0"/>
        </w:rPr>
        <w:t xml:space="preserve">Raspberry Pi</w:t>
      </w:r>
    </w:p>
    <w:p w:rsidR="00000000" w:rsidDel="00000000" w:rsidP="00000000" w:rsidRDefault="00000000" w:rsidRPr="00000000" w14:paraId="000000B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GPIO, fswebcam, cron – control de sensores y captura periódica.</w:t>
      </w:r>
    </w:p>
    <w:p w:rsidR="00000000" w:rsidDel="00000000" w:rsidP="00000000" w:rsidRDefault="00000000" w:rsidRPr="00000000" w14:paraId="000000C0">
      <w:pPr>
        <w:pStyle w:val="Heading1"/>
        <w:spacing w:after="200" w:before="200" w:lineRule="auto"/>
        <w:rPr>
          <w:sz w:val="28"/>
          <w:szCs w:val="28"/>
        </w:rPr>
      </w:pPr>
      <w:bookmarkStart w:colFirst="0" w:colLast="0" w:name="_2pl2dyms995" w:id="23"/>
      <w:bookmarkEnd w:id="23"/>
      <w:r w:rsidDel="00000000" w:rsidR="00000000" w:rsidRPr="00000000">
        <w:rPr>
          <w:rtl w:val="0"/>
        </w:rPr>
      </w:r>
    </w:p>
    <w:p w:rsidR="00000000" w:rsidDel="00000000" w:rsidP="00000000" w:rsidRDefault="00000000" w:rsidRPr="00000000" w14:paraId="000000C1">
      <w:pPr>
        <w:pStyle w:val="Heading1"/>
        <w:rPr/>
      </w:pPr>
      <w:bookmarkStart w:colFirst="0" w:colLast="0" w:name="_u3a0y15xiqt0" w:id="24"/>
      <w:bookmarkEnd w:id="24"/>
      <w:r w:rsidDel="00000000" w:rsidR="00000000" w:rsidRPr="00000000">
        <w:rPr>
          <w:rtl w:val="0"/>
        </w:rPr>
        <w:t xml:space="preserve">Evaluación Inicial de hardware y software</w:t>
      </w:r>
      <w:r w:rsidDel="00000000" w:rsidR="00000000" w:rsidRPr="00000000">
        <w:rPr>
          <w:rtl w:val="0"/>
        </w:rPr>
      </w:r>
    </w:p>
    <w:p w:rsidR="00000000" w:rsidDel="00000000" w:rsidP="00000000" w:rsidRDefault="00000000" w:rsidRPr="00000000" w14:paraId="000000C2">
      <w:pPr>
        <w:spacing w:after="200" w:before="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incluye los recursos de hardware y software que se utilizarán para el desarrollo del proyecto. Incluyendo las herramientas de trabajo en equipo, durante el desarrollo del producto, y la organización de trabajo.</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Recurso</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440" w:hRule="atLeast"/>
          <w:tblHeader w:val="0"/>
        </w:trPr>
        <w:tc>
          <w:tcPr>
            <w:gridSpan w:val="5"/>
            <w:shd w:fill="a4c2f4"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Arreglo 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de datos (Fotografías)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CAETEC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 sólo en CAETEC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Delaval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de datos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CAETEC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 sólo en CAETEC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disponible para todos</w:t>
            </w:r>
          </w:p>
        </w:tc>
      </w:tr>
      <w:tr>
        <w:trPr>
          <w:cantSplit w:val="0"/>
          <w:trHeight w:val="440" w:hRule="atLeast"/>
          <w:tblHeader w:val="0"/>
        </w:trPr>
        <w:tc>
          <w:tcPr>
            <w:gridSpan w:val="5"/>
            <w:shd w:fill="a4c2f4"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 para documentación de CRISP-DM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para centralizar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de Texto (Visual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de modelo y preparación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disponible para 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Google (Drive, docs,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del equipo. Elaboración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acordado de creación de archivos.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obligatorio para desarrollo de modelo e interfaz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DeLaval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CSV, de las vacas, consulta de parámetros.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37 archivos CSV.</w:t>
            </w:r>
          </w:p>
        </w:tc>
      </w:tr>
    </w:tbl>
    <w:p w:rsidR="00000000" w:rsidDel="00000000" w:rsidP="00000000" w:rsidRDefault="00000000" w:rsidRPr="00000000" w14:paraId="000000FA">
      <w:pPr>
        <w:spacing w:after="200"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1"/>
        <w:rPr/>
      </w:pPr>
      <w:bookmarkStart w:colFirst="0" w:colLast="0" w:name="_7k21e4mz0gzp" w:id="25"/>
      <w:bookmarkEnd w:id="25"/>
      <w:r w:rsidDel="00000000" w:rsidR="00000000" w:rsidRPr="00000000">
        <w:rPr>
          <w:rtl w:val="0"/>
        </w:rPr>
        <w:t xml:space="preserve">Inventario de Recursos | Datos utilizados en el proyecto</w:t>
      </w:r>
      <w:r w:rsidDel="00000000" w:rsidR="00000000" w:rsidRPr="00000000">
        <w:rPr>
          <w:rtl w:val="0"/>
        </w:rPr>
      </w:r>
    </w:p>
    <w:p w:rsidR="00000000" w:rsidDel="00000000" w:rsidP="00000000" w:rsidRDefault="00000000" w:rsidRPr="00000000" w14:paraId="000000FC">
      <w:pPr>
        <w:pStyle w:val="Heading2"/>
        <w:spacing w:after="200" w:before="200" w:lineRule="auto"/>
        <w:rPr/>
      </w:pPr>
      <w:bookmarkStart w:colFirst="0" w:colLast="0" w:name="_spg7kc5xilwo" w:id="26"/>
      <w:bookmarkEnd w:id="26"/>
      <w:r w:rsidDel="00000000" w:rsidR="00000000" w:rsidRPr="00000000">
        <w:rPr>
          <w:rtl w:val="0"/>
        </w:rPr>
        <w:t xml:space="preserve">Fotografías del CAETEC</w:t>
      </w:r>
    </w:p>
    <w:p w:rsidR="00000000" w:rsidDel="00000000" w:rsidP="00000000" w:rsidRDefault="00000000" w:rsidRPr="00000000" w14:paraId="000000FD">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inicial de las herramientas utilizadas para la sección de minería de datos. Enfocada en las fotografías proporcionadas por el CAETEC. La base de datos inicial proporcionada contiene 57,870 fotografías, de las cuales, la mayoría no pueden ser utilizadas debido a que la luz no muestra las vacas de una forma que puedan ser identificadas por nuestro algoritmo de detección. Y adicionalmente, muchas de las fotografías con luz, no contienen vacas, por lo que también se tuvieron que filtrar.</w:t>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640"/>
        <w:gridCol w:w="1740"/>
        <w:gridCol w:w="2730"/>
        <w:tblGridChange w:id="0">
          <w:tblGrid>
            <w:gridCol w:w="1830"/>
            <w:gridCol w:w="2640"/>
            <w:gridCol w:w="174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 Utilizado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Fotografías resultantes del proceso de filtrado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Ejemplos Visuales de imágenes descartadas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limpiar_oscuras.py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primer archivo fue utilizado para filtrar las fotografías utilizando OpenCV para estimar el valor de los píxeles oscuros (&lt;80%) y el porcentaje de píxeles en la fotografía que están por encima de este umbral. (&lt;80%)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57,870 -&gt; 47,082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00200" cy="901700"/>
                  <wp:effectExtent b="0" l="0" r="0" t="0"/>
                  <wp:docPr id="7"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1600200" cy="90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separar_vacas.py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segundo código implementado, tiene el objetivo de separar las imágenes con vaca, de las vacías. Utiliza un algoritmo de </w:t>
            </w:r>
            <w:r w:rsidDel="00000000" w:rsidR="00000000" w:rsidRPr="00000000">
              <w:rPr>
                <w:rFonts w:ascii="Times New Roman" w:cs="Times New Roman" w:eastAsia="Times New Roman" w:hAnsi="Times New Roman"/>
                <w:sz w:val="20"/>
                <w:szCs w:val="20"/>
                <w:rtl w:val="0"/>
              </w:rPr>
              <w:t xml:space="preserve">YOLOv8</w:t>
            </w:r>
            <w:r w:rsidDel="00000000" w:rsidR="00000000" w:rsidRPr="00000000">
              <w:rPr>
                <w:rFonts w:ascii="Times New Roman" w:cs="Times New Roman" w:eastAsia="Times New Roman" w:hAnsi="Times New Roman"/>
                <w:sz w:val="20"/>
                <w:szCs w:val="20"/>
                <w:rtl w:val="0"/>
              </w:rPr>
              <w:t xml:space="preserve"> previamente entrenado para identificar vacas. El resultado es que todas las fotografías con vaca fueron enviadas a una carpeta y todas las fotografías sin vaca fueron enviadas a otra carpeta.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47,082 -&gt; 9,213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00200" cy="901700"/>
                  <wp:effectExtent b="0" l="0" r="0" t="0"/>
                  <wp:docPr id="6"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1600200" cy="901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00200" cy="901700"/>
                  <wp:effectExtent b="0" l="0" r="0" t="0"/>
                  <wp:docPr id="5"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1600200" cy="90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pStyle w:val="Heading2"/>
        <w:spacing w:after="200" w:before="200" w:lineRule="auto"/>
        <w:rPr/>
      </w:pPr>
      <w:bookmarkStart w:colFirst="0" w:colLast="0" w:name="_4rabg7qgnmlu" w:id="27"/>
      <w:bookmarkEnd w:id="27"/>
      <w:r w:rsidDel="00000000" w:rsidR="00000000" w:rsidRPr="00000000">
        <w:rPr>
          <w:rtl w:val="0"/>
        </w:rPr>
        <w:t xml:space="preserve">Base de Datos Producida por el Robot Delaval</w:t>
      </w:r>
    </w:p>
    <w:p w:rsidR="00000000" w:rsidDel="00000000" w:rsidP="00000000" w:rsidRDefault="00000000" w:rsidRPr="00000000" w14:paraId="0000010B">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.csv con información de las vacas fueron proporcionados por el CAETEC, incluyen toda la información del proceso de ordeño de las vacas. Estos datos están detallados a profundidad en el documento “Terminología”.</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Archivo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Ejemplos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individuales del ordeño de las vacas: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 1204.csv, 1221.csv, 2082.csv)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la producción de leche de cada una de las vacas individuales.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(kg), Media de los flujos (kg/min), Sangre (ppm), Conductividad (mS /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inventario_total_180725.csv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detallando el inventario de vacas, incluyendo la información de parto, inseminación, lactancia,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del animal, Días en ordeño, edad en días, fecha de parto, número de inseminaciones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patadas_180725.csv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Patadas detectadas por el robot debido a molestias en la ubre.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del animal, días en leche, ubres, medición del índice de mastitis (MDI).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reporte_180725.csv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adicional sobre las vacas. Enfocado en usos médicos.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Días de ordeño, días desde el próximo celo, días desde el último parto.</w:t>
            </w:r>
          </w:p>
        </w:tc>
      </w:tr>
    </w:tbl>
    <w:p w:rsidR="00000000" w:rsidDel="00000000" w:rsidP="00000000" w:rsidRDefault="00000000" w:rsidRPr="00000000" w14:paraId="0000011C">
      <w:pPr>
        <w:spacing w:after="200" w:before="20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9" w:type="default"/>
      <w:footerReference r:id="rId20" w:type="defaul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jc w:val="both"/>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200" w:before="200" w:lineRule="auto"/>
      <w:jc w:val="both"/>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13.png"/><Relationship Id="rId21"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4.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3.jp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