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1A3A" w14:textId="3E8913A9" w:rsidR="00502A32" w:rsidRDefault="00502A32" w:rsidP="0008084F">
      <w:pPr>
        <w:pStyle w:val="Heading1"/>
        <w:rPr>
          <w:lang w:val="en-GB"/>
        </w:rPr>
      </w:pPr>
      <w:r w:rsidRPr="0032449E">
        <w:rPr>
          <w:lang w:val="en-GB"/>
        </w:rPr>
        <w:t>Covid vaccine</w:t>
      </w:r>
      <w:r w:rsidR="006366CF">
        <w:rPr>
          <w:lang w:val="en-GB"/>
        </w:rPr>
        <w:t xml:space="preserve"> </w:t>
      </w:r>
      <w:r w:rsidRPr="0032449E">
        <w:rPr>
          <w:lang w:val="en-GB"/>
        </w:rPr>
        <w:t>effect</w:t>
      </w:r>
      <w:r w:rsidR="006366CF">
        <w:rPr>
          <w:lang w:val="en-GB"/>
        </w:rPr>
        <w:t>s</w:t>
      </w:r>
      <w:r w:rsidRPr="0032449E">
        <w:rPr>
          <w:lang w:val="en-GB"/>
        </w:rPr>
        <w:t xml:space="preserve"> on people with underlying medical conditions.</w:t>
      </w:r>
    </w:p>
    <w:p w14:paraId="2BC41CA1" w14:textId="6CC3D732" w:rsidR="0008084F" w:rsidRPr="0008084F" w:rsidRDefault="0008084F" w:rsidP="0008084F">
      <w:pPr>
        <w:pStyle w:val="Subtitle"/>
        <w:rPr>
          <w:lang w:val="de-CH"/>
        </w:rPr>
      </w:pPr>
      <w:r>
        <w:rPr>
          <w:lang w:val="de-CH"/>
        </w:rPr>
        <w:t xml:space="preserve">Team </w:t>
      </w:r>
      <w:proofErr w:type="spellStart"/>
      <w:r>
        <w:rPr>
          <w:lang w:val="de-CH"/>
        </w:rPr>
        <w:t>members</w:t>
      </w:r>
      <w:proofErr w:type="spellEnd"/>
      <w:r>
        <w:rPr>
          <w:lang w:val="de-CH"/>
        </w:rPr>
        <w:t xml:space="preserve">: Monica Müller, </w:t>
      </w:r>
      <w:r w:rsidRPr="0008084F">
        <w:rPr>
          <w:lang w:val="de-CH"/>
        </w:rPr>
        <w:t xml:space="preserve">Renée </w:t>
      </w:r>
      <w:proofErr w:type="spellStart"/>
      <w:r w:rsidRPr="0008084F">
        <w:rPr>
          <w:lang w:val="de-CH"/>
        </w:rPr>
        <w:t>Sæthre</w:t>
      </w:r>
      <w:proofErr w:type="spellEnd"/>
    </w:p>
    <w:p w14:paraId="743AA9BD" w14:textId="5AFE6F77" w:rsidR="00502A32" w:rsidRDefault="0032449E" w:rsidP="00D20A74">
      <w:pPr>
        <w:rPr>
          <w:lang w:val="en-GB"/>
        </w:rPr>
      </w:pPr>
      <w:r>
        <w:rPr>
          <w:lang w:val="en-GB"/>
        </w:rPr>
        <w:t>In hope of ending the global COVID-19 pandemic, several vaccines have been rapidly developed. However, vaccine hesitancy partially due to safety concerns has hindered its usage. Phase 2 and 3 clinical trials showed promising results regarding efficacy and adverse effects also in people with underlying medical conditions</w:t>
      </w:r>
      <w:r>
        <w:rPr>
          <w:lang w:val="en-GB"/>
        </w:rPr>
        <w:fldChar w:fldCharType="begin"/>
      </w:r>
      <w:r w:rsidR="006366CF">
        <w:rPr>
          <w:lang w:val="en-GB"/>
        </w:rPr>
        <w:instrText xml:space="preserve"> ADDIN EN.CITE &lt;EndNote&gt;&lt;Cite&gt;&lt;Author&gt;Choi&lt;/Author&gt;&lt;Year&gt;2021&lt;/Year&gt;&lt;RecNum&gt;1&lt;/RecNum&gt;&lt;DisplayText&gt;&lt;style face="superscript"&gt;1&lt;/style&gt;&lt;/DisplayText&gt;&lt;record&gt;&lt;rec-number&gt;1&lt;/rec-number&gt;&lt;foreign-keys&gt;&lt;key app="EN" db-id="fxsfxav03rrepseepftp95wlxwesev2xe9aw" timestamp="1636359804"&gt;1&lt;/key&gt;&lt;/foreign-keys&gt;&lt;ref-type name="Journal Article"&gt;17&lt;/ref-type&gt;&lt;contributors&gt;&lt;authors&gt;&lt;author&gt;Choi, Won Suk&lt;/author&gt;&lt;author&gt;Cheong, Hee Jin&lt;/author&gt;&lt;/authors&gt;&lt;/contributors&gt;&lt;titles&gt;&lt;title&gt;COVID-19 Vaccination for People with Comorbidities&lt;/title&gt;&lt;secondary-title&gt;Infection &amp;amp; chemotherapy&lt;/secondary-title&gt;&lt;alt-title&gt;Infect Chemother&lt;/alt-title&gt;&lt;/titles&gt;&lt;periodical&gt;&lt;full-title&gt;Infection &amp;amp; chemotherapy&lt;/full-title&gt;&lt;abbr-1&gt;Infect Chemother&lt;/abbr-1&gt;&lt;/periodical&gt;&lt;alt-periodical&gt;&lt;full-title&gt;Infection &amp;amp; chemotherapy&lt;/full-title&gt;&lt;abbr-1&gt;Infect Chemother&lt;/abbr-1&gt;&lt;/alt-periodical&gt;&lt;pages&gt;155-158&lt;/pages&gt;&lt;volume&gt;53&lt;/volume&gt;&lt;number&gt;1&lt;/number&gt;&lt;dates&gt;&lt;year&gt;2021&lt;/year&gt;&lt;/dates&gt;&lt;publisher&gt;The Korean Society of Infectious Diseases; Korean Society for Antimicrobial Therapy; The Korean Society for AIDS&lt;/publisher&gt;&lt;isbn&gt;2093-2340&amp;#xD;2092-6448&lt;/isbn&gt;&lt;accession-num&gt;34409789&lt;/accession-num&gt;&lt;urls&gt;&lt;related-urls&gt;&lt;url&gt;https://pubmed.ncbi.nlm.nih.gov/34409789&lt;/url&gt;&lt;url&gt;https://www.ncbi.nlm.nih.gov/pmc/articles/PMC8032917/&lt;/url&gt;&lt;/related-urls&gt;&lt;/urls&gt;&lt;electronic-resource-num&gt;10.3947/ic.2021.0302&lt;/electronic-resource-num&gt;&lt;remote-database-name&gt;PubMed&lt;/remote-database-name&gt;&lt;language&gt;eng&lt;/language&gt;&lt;/record&gt;&lt;/Cite&gt;&lt;/EndNote&gt;</w:instrText>
      </w:r>
      <w:r>
        <w:rPr>
          <w:lang w:val="en-GB"/>
        </w:rPr>
        <w:fldChar w:fldCharType="separate"/>
      </w:r>
      <w:r w:rsidR="006366CF" w:rsidRPr="006366CF">
        <w:rPr>
          <w:noProof/>
          <w:vertAlign w:val="superscript"/>
          <w:lang w:val="en-GB"/>
        </w:rPr>
        <w:t>1</w:t>
      </w:r>
      <w:r>
        <w:rPr>
          <w:lang w:val="en-GB"/>
        </w:rPr>
        <w:fldChar w:fldCharType="end"/>
      </w:r>
      <w:r>
        <w:rPr>
          <w:lang w:val="en-GB"/>
        </w:rPr>
        <w:t xml:space="preserve">.  </w:t>
      </w:r>
    </w:p>
    <w:p w14:paraId="53C59ED4" w14:textId="1AED46D6" w:rsidR="0032449E" w:rsidRDefault="006366CF" w:rsidP="00D20A74">
      <w:pPr>
        <w:rPr>
          <w:lang w:val="en-GB"/>
        </w:rPr>
      </w:pPr>
      <w:r>
        <w:rPr>
          <w:lang w:val="en-GB"/>
        </w:rPr>
        <w:t>In this project, the effect of two different vaccines (Pfizer and AstraZeneca) on populations with different types of underlying diseases will be analysed. This should shed more light on the safety of such vaccines on people with different comorbidities. Specifically, the following questions will be answered:</w:t>
      </w:r>
    </w:p>
    <w:p w14:paraId="23569730" w14:textId="69B35F02" w:rsidR="002E4658" w:rsidRDefault="002E4658" w:rsidP="002E4658">
      <w:pPr>
        <w:pStyle w:val="EndNoteBibliography"/>
        <w:numPr>
          <w:ilvl w:val="0"/>
          <w:numId w:val="12"/>
        </w:numPr>
        <w:rPr>
          <w:b/>
          <w:bCs/>
        </w:rPr>
      </w:pPr>
      <w:r w:rsidRPr="001247C4">
        <w:rPr>
          <w:b/>
          <w:bCs/>
        </w:rPr>
        <w:t>Is the mortality the same in vaccinated vs. non-vaccinated people? Is it the same when comparing vaccinated and non-vaccinated people with the same comorbidities?</w:t>
      </w:r>
    </w:p>
    <w:p w14:paraId="2150C810" w14:textId="2BE5FB0B" w:rsidR="00C56C40" w:rsidRPr="00C56C40" w:rsidRDefault="00C56C40" w:rsidP="00C56C40">
      <w:pPr>
        <w:pStyle w:val="EndNoteBibliography"/>
        <w:numPr>
          <w:ilvl w:val="0"/>
          <w:numId w:val="12"/>
        </w:numPr>
        <w:rPr>
          <w:b/>
          <w:bCs/>
        </w:rPr>
      </w:pPr>
      <w:r w:rsidRPr="001247C4">
        <w:rPr>
          <w:b/>
          <w:bCs/>
        </w:rPr>
        <w:t>How common are adverse events? Are they more common in people with (specific) underlying medical conditions?</w:t>
      </w:r>
      <w:r>
        <w:rPr>
          <w:b/>
          <w:bCs/>
        </w:rPr>
        <w:t xml:space="preserve"> </w:t>
      </w:r>
      <w:r w:rsidRPr="00C56C40">
        <w:t xml:space="preserve">(Medical events after the second vaccine will be considered and compared to unvaccinated people in a similar time frame.) </w:t>
      </w:r>
      <w:r w:rsidRPr="00C56C40">
        <w:t>If more adverse events occur in a vaccinated population compared to the non-vaccinated population, the time course of adverse events will be plotted.</w:t>
      </w:r>
    </w:p>
    <w:p w14:paraId="1BC333AC" w14:textId="2025B500" w:rsidR="002E4658" w:rsidRDefault="002E4658" w:rsidP="00D20A74">
      <w:pPr>
        <w:rPr>
          <w:lang w:val="en-GB"/>
        </w:rPr>
      </w:pPr>
      <w:r>
        <w:rPr>
          <w:lang w:val="en-GB"/>
        </w:rPr>
        <w:t>If time permits, the following questions may also be investigated:</w:t>
      </w:r>
    </w:p>
    <w:p w14:paraId="09944B4B" w14:textId="6429C65A" w:rsidR="003D6701" w:rsidRDefault="003D6701" w:rsidP="00453B59">
      <w:pPr>
        <w:pStyle w:val="EndNoteBibliography"/>
        <w:numPr>
          <w:ilvl w:val="0"/>
          <w:numId w:val="12"/>
        </w:numPr>
      </w:pPr>
      <w:r>
        <w:t>Is the mortality the same in people with a history of myocarditis (and related diseases) with the vaccination compared to without vaccination?</w:t>
      </w:r>
    </w:p>
    <w:p w14:paraId="5D0D427D" w14:textId="445B9C9F" w:rsidR="006366CF" w:rsidRDefault="0008084F" w:rsidP="00453B59">
      <w:pPr>
        <w:pStyle w:val="EndNoteBibliography"/>
        <w:numPr>
          <w:ilvl w:val="0"/>
          <w:numId w:val="12"/>
        </w:numPr>
      </w:pPr>
      <w:r>
        <w:t>Is the preventive effect of the vaccines on getting COVID-19 the same for people with and people without underlying medical conditions? What about specific groups of comorbidities (</w:t>
      </w:r>
      <w:r w:rsidR="001247C4">
        <w:t>diseases of the circulatory vs. respiratory system)?</w:t>
      </w:r>
    </w:p>
    <w:p w14:paraId="4226A376" w14:textId="77777777" w:rsidR="00F60745" w:rsidRDefault="002E4658" w:rsidP="00F60745">
      <w:pPr>
        <w:pStyle w:val="EndNoteBibliography"/>
        <w:numPr>
          <w:ilvl w:val="0"/>
          <w:numId w:val="12"/>
        </w:numPr>
      </w:pPr>
      <w:r w:rsidRPr="002E4658">
        <w:t>Is number of hospitalization the same in vaccinated vs. non-vaccinated populations? Is it the same when comparing vaccinated and non-vaccinated people with the same comorbidities?</w:t>
      </w:r>
    </w:p>
    <w:p w14:paraId="091858F7" w14:textId="536F2227" w:rsidR="00917523" w:rsidRPr="00F60745" w:rsidRDefault="00F60745" w:rsidP="00F60745">
      <w:pPr>
        <w:pStyle w:val="EndNoteBibliography"/>
        <w:numPr>
          <w:ilvl w:val="0"/>
          <w:numId w:val="12"/>
        </w:numPr>
      </w:pPr>
      <w:r>
        <w:t>What</w:t>
      </w:r>
      <w:r w:rsidR="002E4658">
        <w:t xml:space="preserve"> is the effect of the covid vaccine on children?</w:t>
      </w:r>
    </w:p>
    <w:p w14:paraId="28163230" w14:textId="22599FEF" w:rsidR="0032449E" w:rsidRPr="00C56C40" w:rsidRDefault="00A67DC3" w:rsidP="00C56C40">
      <w:pPr>
        <w:pStyle w:val="EndNoteBibliography"/>
        <w:numPr>
          <w:ilvl w:val="0"/>
          <w:numId w:val="0"/>
        </w:numPr>
      </w:pPr>
      <w:r>
        <w:t xml:space="preserve">For retrieving the comorbidities, the </w:t>
      </w:r>
      <w:r w:rsidRPr="00917523">
        <w:rPr>
          <w:b/>
          <w:bCs/>
        </w:rPr>
        <w:t>TPP GP clinical</w:t>
      </w:r>
      <w:r>
        <w:t xml:space="preserve"> dataset from the UK Biobank (UKBB) will be used and ic-10 codes used to classify the diseases into broader categories. To get the vaccination status, the </w:t>
      </w:r>
      <w:r w:rsidRPr="00917523">
        <w:rPr>
          <w:b/>
          <w:bCs/>
        </w:rPr>
        <w:t>Covid-19 TPP GP Scripts</w:t>
      </w:r>
      <w:r>
        <w:t xml:space="preserve"> dataset will be used and different vaccines called using their SNOMED codes. </w:t>
      </w:r>
      <w:r w:rsidR="001B3ABA">
        <w:t xml:space="preserve">For the mortality data, the </w:t>
      </w:r>
      <w:r w:rsidR="001B3ABA" w:rsidRPr="00C56C40">
        <w:rPr>
          <w:b/>
          <w:bCs/>
        </w:rPr>
        <w:t xml:space="preserve">Death </w:t>
      </w:r>
      <w:r w:rsidR="00C56C40" w:rsidRPr="00C56C40">
        <w:rPr>
          <w:b/>
          <w:bCs/>
        </w:rPr>
        <w:t>L</w:t>
      </w:r>
      <w:r w:rsidR="001B3ABA" w:rsidRPr="00C56C40">
        <w:rPr>
          <w:b/>
          <w:bCs/>
        </w:rPr>
        <w:t>inkage</w:t>
      </w:r>
      <w:r w:rsidR="001B3ABA">
        <w:t xml:space="preserve"> dataset will be used, as also done by Xiang et al.</w:t>
      </w:r>
      <w:r w:rsidR="001B3ABA">
        <w:fldChar w:fldCharType="begin"/>
      </w:r>
      <w:r w:rsidR="001B3ABA">
        <w:instrText xml:space="preserve"> ADDIN EN.CITE &lt;EndNote&gt;&lt;Cite&gt;&lt;Author&gt;Xiang&lt;/Author&gt;&lt;Year&gt;2021&lt;/Year&gt;&lt;RecNum&gt;2&lt;/RecNum&gt;&lt;DisplayText&gt;&lt;style face="superscript"&gt;2&lt;/style&gt;&lt;/DisplayText&gt;&lt;record&gt;&lt;rec-number&gt;2&lt;/rec-number&gt;&lt;foreign-keys&gt;&lt;key app="EN" db-id="fxsfxav03rrepseepftp95wlxwesev2xe9aw" timestamp="1636392780"&gt;2&lt;/key&gt;&lt;/foreign-keys&gt;&lt;ref-type name="Journal Article"&gt;17&lt;/ref-type&gt;&lt;contributors&gt;&lt;authors&gt;&lt;author&gt;Xiang, Yong&lt;/author&gt;&lt;author&gt;Feng, Yaning&lt;/author&gt;&lt;author&gt;Qiu, Jinghong&lt;/author&gt;&lt;author&gt;So, Hon-Cheong&lt;/author&gt;&lt;/authors&gt;&lt;/contributors&gt;&lt;titles&gt;&lt;title&gt;Association of COVID-19 vaccination with risks of hospitalization due to cardiovascular and other diseases: A study of the UK Biobank&lt;/title&gt;&lt;secondary-title&gt;medRxiv&lt;/secondary-title&gt;&lt;/titles&gt;&lt;periodical&gt;&lt;full-title&gt;medRxiv&lt;/full-title&gt;&lt;/periodical&gt;&lt;pages&gt;2021.08.15.21262097&lt;/pages&gt;&lt;dates&gt;&lt;year&gt;2021&lt;/year&gt;&lt;/dates&gt;&lt;urls&gt;&lt;related-urls&gt;&lt;url&gt;https://www.medrxiv.org/content/medrxiv/early/2021/11/05/2021.08.15.21262097.full.pdf&lt;/url&gt;&lt;/related-urls&gt;&lt;/urls&gt;&lt;electronic-resource-num&gt;10.1101/2021.08.15.21262097&lt;/electronic-resource-num&gt;&lt;/record&gt;&lt;/Cite&gt;&lt;/EndNote&gt;</w:instrText>
      </w:r>
      <w:r w:rsidR="001B3ABA">
        <w:fldChar w:fldCharType="separate"/>
      </w:r>
      <w:r w:rsidR="001B3ABA" w:rsidRPr="001B3ABA">
        <w:rPr>
          <w:vertAlign w:val="superscript"/>
        </w:rPr>
        <w:t>2</w:t>
      </w:r>
      <w:r w:rsidR="001B3ABA">
        <w:fldChar w:fldCharType="end"/>
      </w:r>
      <w:r w:rsidR="001B3ABA">
        <w:t xml:space="preserve">. </w:t>
      </w:r>
      <w:r>
        <w:t>B</w:t>
      </w:r>
      <w:r w:rsidR="00C56C40">
        <w:t>ar plots</w:t>
      </w:r>
      <w:r>
        <w:t xml:space="preserve"> of the different groups will be created and data will be analysed using the Chi-squared test.</w:t>
      </w:r>
      <w:r w:rsidR="00C43AEF">
        <w:t xml:space="preserve"> </w:t>
      </w:r>
      <w:r w:rsidR="00C56C40">
        <w:t xml:space="preserve">A line plot would be used for time-related data. </w:t>
      </w:r>
      <w:r>
        <w:t xml:space="preserve">Euler will be used, as it is a large dataset. </w:t>
      </w:r>
    </w:p>
    <w:p w14:paraId="60334653" w14:textId="5160294A" w:rsidR="0032449E" w:rsidRPr="00C43AEF" w:rsidRDefault="00A67DC3" w:rsidP="00C43AEF">
      <w:pPr>
        <w:rPr>
          <w:lang w:val="en-GB"/>
        </w:rPr>
      </w:pPr>
      <w:r w:rsidRPr="00A67DC3">
        <w:rPr>
          <w:b/>
          <w:lang w:val="en-GB"/>
        </w:rPr>
        <w:t>References</w:t>
      </w:r>
    </w:p>
    <w:p w14:paraId="05D11B2B" w14:textId="77777777" w:rsidR="001B3ABA" w:rsidRPr="001B3ABA" w:rsidRDefault="0032449E" w:rsidP="001B3ABA">
      <w:pPr>
        <w:pStyle w:val="EndNoteBibliography"/>
        <w:numPr>
          <w:ilvl w:val="0"/>
          <w:numId w:val="0"/>
        </w:numPr>
        <w:spacing w:after="0"/>
      </w:pPr>
      <w:r>
        <w:rPr>
          <w:lang w:val="en-GB"/>
        </w:rPr>
        <w:fldChar w:fldCharType="begin"/>
      </w:r>
      <w:r>
        <w:rPr>
          <w:lang w:val="en-GB"/>
        </w:rPr>
        <w:instrText xml:space="preserve"> ADDIN EN.REFLIST </w:instrText>
      </w:r>
      <w:r>
        <w:rPr>
          <w:lang w:val="en-GB"/>
        </w:rPr>
        <w:fldChar w:fldCharType="separate"/>
      </w:r>
      <w:r w:rsidR="001B3ABA" w:rsidRPr="001B3ABA">
        <w:t>1</w:t>
      </w:r>
      <w:r w:rsidR="001B3ABA" w:rsidRPr="001B3ABA">
        <w:tab/>
        <w:t xml:space="preserve">Choi, W. S. &amp; Cheong, H. J. COVID-19 Vaccination for People with Comorbidities. </w:t>
      </w:r>
      <w:r w:rsidR="001B3ABA" w:rsidRPr="001B3ABA">
        <w:rPr>
          <w:i/>
        </w:rPr>
        <w:t>Infect Chemother</w:t>
      </w:r>
      <w:r w:rsidR="001B3ABA" w:rsidRPr="001B3ABA">
        <w:t xml:space="preserve"> </w:t>
      </w:r>
      <w:r w:rsidR="001B3ABA" w:rsidRPr="001B3ABA">
        <w:rPr>
          <w:b/>
        </w:rPr>
        <w:t>53</w:t>
      </w:r>
      <w:r w:rsidR="001B3ABA" w:rsidRPr="001B3ABA">
        <w:t>, 155-158, doi:10.3947/ic.2021.0302 (2021).</w:t>
      </w:r>
    </w:p>
    <w:p w14:paraId="51164C62" w14:textId="77777777" w:rsidR="001B3ABA" w:rsidRPr="001B3ABA" w:rsidRDefault="001B3ABA" w:rsidP="001B3ABA">
      <w:pPr>
        <w:pStyle w:val="EndNoteBibliography"/>
        <w:numPr>
          <w:ilvl w:val="0"/>
          <w:numId w:val="0"/>
        </w:numPr>
      </w:pPr>
      <w:r w:rsidRPr="001B3ABA">
        <w:t>2</w:t>
      </w:r>
      <w:r w:rsidRPr="001B3ABA">
        <w:tab/>
        <w:t xml:space="preserve">Xiang, Y., Feng, Y., Qiu, J. &amp; So, H.-C. Association of COVID-19 vaccination with risks of hospitalization due to cardiovascular and other diseases: A study of the UK Biobank. </w:t>
      </w:r>
      <w:r w:rsidRPr="001B3ABA">
        <w:rPr>
          <w:i/>
        </w:rPr>
        <w:t>medRxiv</w:t>
      </w:r>
      <w:r w:rsidRPr="001B3ABA">
        <w:t>, 2021.2008.2015.21262097, doi:10.1101/2021.08.15.21262097 (2021).</w:t>
      </w:r>
    </w:p>
    <w:p w14:paraId="2F4FEDE5" w14:textId="60F9253C" w:rsidR="00F10D99" w:rsidRPr="00502A32" w:rsidRDefault="0032449E" w:rsidP="006366CF">
      <w:pPr>
        <w:rPr>
          <w:lang w:val="en-GB"/>
        </w:rPr>
      </w:pPr>
      <w:r>
        <w:rPr>
          <w:lang w:val="en-GB"/>
        </w:rPr>
        <w:lastRenderedPageBreak/>
        <w:fldChar w:fldCharType="end"/>
      </w:r>
    </w:p>
    <w:sectPr w:rsidR="00F10D99" w:rsidRPr="00502A32" w:rsidSect="00BB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01BBB"/>
    <w:multiLevelType w:val="hybridMultilevel"/>
    <w:tmpl w:val="DBC817E2"/>
    <w:lvl w:ilvl="0" w:tplc="0807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CA727D"/>
    <w:multiLevelType w:val="hybridMultilevel"/>
    <w:tmpl w:val="6C103016"/>
    <w:lvl w:ilvl="0" w:tplc="16B21A1E">
      <w:numFmt w:val="bullet"/>
      <w:pStyle w:val="EndNoteBibliography"/>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163C10"/>
    <w:multiLevelType w:val="hybridMultilevel"/>
    <w:tmpl w:val="9FB2EC4A"/>
    <w:lvl w:ilvl="0" w:tplc="0807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692BC0"/>
    <w:multiLevelType w:val="hybridMultilevel"/>
    <w:tmpl w:val="1B84DEC6"/>
    <w:lvl w:ilvl="0" w:tplc="0807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527222"/>
    <w:multiLevelType w:val="multilevel"/>
    <w:tmpl w:val="564AE9B4"/>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2"/>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sfxav03rrepseepftp95wlxwesev2xe9aw&quot;&gt;My EndNote Library_bigData&lt;record-ids&gt;&lt;item&gt;1&lt;/item&gt;&lt;item&gt;2&lt;/item&gt;&lt;/record-ids&gt;&lt;/item&gt;&lt;/Libraries&gt;"/>
  </w:docVars>
  <w:rsids>
    <w:rsidRoot w:val="00D20A74"/>
    <w:rsid w:val="0008084F"/>
    <w:rsid w:val="001247C4"/>
    <w:rsid w:val="001B3ABA"/>
    <w:rsid w:val="00215FAE"/>
    <w:rsid w:val="00223AC5"/>
    <w:rsid w:val="002B5F13"/>
    <w:rsid w:val="002E4658"/>
    <w:rsid w:val="0032449E"/>
    <w:rsid w:val="00354071"/>
    <w:rsid w:val="003D6701"/>
    <w:rsid w:val="003F361E"/>
    <w:rsid w:val="0042087F"/>
    <w:rsid w:val="00453B59"/>
    <w:rsid w:val="0050142B"/>
    <w:rsid w:val="00502A32"/>
    <w:rsid w:val="00506C32"/>
    <w:rsid w:val="005532C1"/>
    <w:rsid w:val="005611A1"/>
    <w:rsid w:val="006366CF"/>
    <w:rsid w:val="00680402"/>
    <w:rsid w:val="007B372A"/>
    <w:rsid w:val="008111A9"/>
    <w:rsid w:val="00885AA7"/>
    <w:rsid w:val="00917523"/>
    <w:rsid w:val="0097277D"/>
    <w:rsid w:val="00A13F82"/>
    <w:rsid w:val="00A42848"/>
    <w:rsid w:val="00A67DC3"/>
    <w:rsid w:val="00A950C7"/>
    <w:rsid w:val="00BB48B8"/>
    <w:rsid w:val="00BB6174"/>
    <w:rsid w:val="00C218FA"/>
    <w:rsid w:val="00C43AEF"/>
    <w:rsid w:val="00C56C40"/>
    <w:rsid w:val="00D20A74"/>
    <w:rsid w:val="00EB46AD"/>
    <w:rsid w:val="00EC3C3C"/>
    <w:rsid w:val="00EE287D"/>
    <w:rsid w:val="00F10D99"/>
    <w:rsid w:val="00F60745"/>
    <w:rsid w:val="00FD3870"/>
  </w:rsids>
  <m:mathPr>
    <m:mathFont m:val="Cambria Math"/>
    <m:brkBin m:val="before"/>
    <m:brkBinSub m:val="--"/>
    <m:smallFrac m:val="0"/>
    <m:dispDef/>
    <m:lMargin m:val="0"/>
    <m:rMargin m:val="0"/>
    <m:defJc m:val="centerGroup"/>
    <m:wrapIndent m:val="1440"/>
    <m:intLim m:val="subSup"/>
    <m:naryLim m:val="undOvr"/>
  </m:mathPr>
  <w:themeFontLang w:val="en-GB" w:eastAsia="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1780"/>
  <w15:chartTrackingRefBased/>
  <w15:docId w15:val="{9AFF8B15-EDC3-4FFC-BC47-5F6AF3D3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084F"/>
    <w:pPr>
      <w:keepNext/>
      <w:keepLines/>
      <w:spacing w:before="240" w:after="0" w:line="360" w:lineRule="auto"/>
      <w:jc w:val="both"/>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C218FA"/>
    <w:pPr>
      <w:keepNext/>
      <w:keepLines/>
      <w:numPr>
        <w:ilvl w:val="1"/>
        <w:numId w:val="8"/>
      </w:numPr>
      <w:spacing w:before="40" w:after="0" w:line="360" w:lineRule="auto"/>
      <w:jc w:val="both"/>
      <w:outlineLvl w:val="1"/>
    </w:pPr>
    <w:rPr>
      <w:rFonts w:ascii="Arial" w:eastAsiaTheme="majorEastAsia" w:hAnsi="Arial" w:cstheme="majorBidi"/>
      <w:b/>
      <w:sz w:val="26"/>
      <w:szCs w:val="26"/>
    </w:rPr>
  </w:style>
  <w:style w:type="paragraph" w:styleId="Heading3">
    <w:name w:val="heading 3"/>
    <w:basedOn w:val="Normal"/>
    <w:next w:val="Normal"/>
    <w:link w:val="Heading3Char"/>
    <w:autoRedefine/>
    <w:uiPriority w:val="9"/>
    <w:unhideWhenUsed/>
    <w:qFormat/>
    <w:rsid w:val="00C218FA"/>
    <w:pPr>
      <w:keepNext/>
      <w:keepLines/>
      <w:numPr>
        <w:ilvl w:val="2"/>
        <w:numId w:val="8"/>
      </w:numPr>
      <w:spacing w:before="40" w:after="0" w:line="360" w:lineRule="auto"/>
      <w:jc w:val="both"/>
      <w:outlineLvl w:val="2"/>
    </w:pPr>
    <w:rPr>
      <w:rFonts w:ascii="Arial" w:eastAsiaTheme="majorEastAsia" w:hAnsi="Arial" w:cstheme="majorBidi"/>
      <w:b/>
      <w:sz w:val="24"/>
      <w:szCs w:val="24"/>
    </w:rPr>
  </w:style>
  <w:style w:type="paragraph" w:styleId="Heading4">
    <w:name w:val="heading 4"/>
    <w:basedOn w:val="Normal"/>
    <w:next w:val="Normal"/>
    <w:link w:val="Heading4Char"/>
    <w:autoRedefine/>
    <w:uiPriority w:val="9"/>
    <w:unhideWhenUsed/>
    <w:qFormat/>
    <w:rsid w:val="00C218FA"/>
    <w:pPr>
      <w:keepNext/>
      <w:keepLines/>
      <w:numPr>
        <w:ilvl w:val="3"/>
        <w:numId w:val="1"/>
      </w:numPr>
      <w:spacing w:before="40" w:after="0" w:line="360" w:lineRule="auto"/>
      <w:ind w:left="1080"/>
      <w:jc w:val="both"/>
      <w:outlineLvl w:val="3"/>
    </w:pPr>
    <w:rPr>
      <w:rFonts w:ascii="Arial" w:eastAsiaTheme="majorEastAsia" w:hAnsi="Arial"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6AD"/>
    <w:pPr>
      <w:spacing w:after="0" w:line="240" w:lineRule="auto"/>
      <w:jc w:val="both"/>
    </w:pPr>
    <w:rPr>
      <w:rFonts w:ascii="Calibri" w:hAnsi="Calibri"/>
      <w:lang w:val="en-GB"/>
    </w:rPr>
  </w:style>
  <w:style w:type="character" w:customStyle="1" w:styleId="Heading1Char">
    <w:name w:val="Heading 1 Char"/>
    <w:basedOn w:val="DefaultParagraphFont"/>
    <w:link w:val="Heading1"/>
    <w:uiPriority w:val="9"/>
    <w:rsid w:val="0008084F"/>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C218FA"/>
    <w:rPr>
      <w:rFonts w:ascii="Arial" w:eastAsiaTheme="majorEastAsia" w:hAnsi="Arial" w:cstheme="majorBidi"/>
      <w:b/>
      <w:sz w:val="24"/>
      <w:szCs w:val="24"/>
    </w:rPr>
  </w:style>
  <w:style w:type="character" w:customStyle="1" w:styleId="Heading2Char">
    <w:name w:val="Heading 2 Char"/>
    <w:basedOn w:val="DefaultParagraphFont"/>
    <w:link w:val="Heading2"/>
    <w:uiPriority w:val="9"/>
    <w:rsid w:val="00C218FA"/>
    <w:rPr>
      <w:rFonts w:ascii="Arial" w:eastAsiaTheme="majorEastAsia" w:hAnsi="Arial" w:cstheme="majorBidi"/>
      <w:b/>
      <w:sz w:val="26"/>
      <w:szCs w:val="26"/>
    </w:rPr>
  </w:style>
  <w:style w:type="paragraph" w:styleId="Caption">
    <w:name w:val="caption"/>
    <w:basedOn w:val="Normal"/>
    <w:next w:val="Normal"/>
    <w:uiPriority w:val="35"/>
    <w:unhideWhenUsed/>
    <w:qFormat/>
    <w:rsid w:val="00506C32"/>
    <w:pPr>
      <w:spacing w:before="120" w:after="200" w:line="240" w:lineRule="auto"/>
      <w:jc w:val="both"/>
    </w:pPr>
    <w:rPr>
      <w:rFonts w:ascii="Arial Narrow" w:hAnsi="Arial Narrow"/>
      <w:iCs/>
      <w:sz w:val="20"/>
      <w:szCs w:val="18"/>
      <w:lang w:val="de-CH"/>
    </w:rPr>
  </w:style>
  <w:style w:type="paragraph" w:customStyle="1" w:styleId="CaptionLAbel">
    <w:name w:val="CaptionLAbel"/>
    <w:basedOn w:val="Normal"/>
    <w:link w:val="CaptionLAbelChar"/>
    <w:qFormat/>
    <w:rsid w:val="00506C32"/>
    <w:pPr>
      <w:spacing w:before="120" w:after="120" w:line="360" w:lineRule="auto"/>
      <w:jc w:val="both"/>
    </w:pPr>
    <w:rPr>
      <w:rFonts w:ascii="Arial Narrow" w:hAnsi="Arial Narrow"/>
      <w:b/>
      <w:sz w:val="20"/>
      <w:lang w:val="en-US"/>
    </w:rPr>
  </w:style>
  <w:style w:type="character" w:customStyle="1" w:styleId="CaptionLAbelChar">
    <w:name w:val="CaptionLAbel Char"/>
    <w:basedOn w:val="DefaultParagraphFont"/>
    <w:link w:val="CaptionLAbel"/>
    <w:rsid w:val="00506C32"/>
    <w:rPr>
      <w:rFonts w:ascii="Arial Narrow" w:hAnsi="Arial Narrow"/>
      <w:b/>
      <w:sz w:val="20"/>
      <w:lang w:val="en-US"/>
    </w:rPr>
  </w:style>
  <w:style w:type="character" w:customStyle="1" w:styleId="Heading4Char">
    <w:name w:val="Heading 4 Char"/>
    <w:basedOn w:val="DefaultParagraphFont"/>
    <w:link w:val="Heading4"/>
    <w:uiPriority w:val="9"/>
    <w:rsid w:val="00C218FA"/>
    <w:rPr>
      <w:rFonts w:ascii="Arial" w:eastAsiaTheme="majorEastAsia" w:hAnsi="Arial" w:cstheme="majorBidi"/>
      <w:b/>
      <w:iCs/>
    </w:rPr>
  </w:style>
  <w:style w:type="paragraph" w:styleId="ListParagraph">
    <w:name w:val="List Paragraph"/>
    <w:basedOn w:val="Normal"/>
    <w:link w:val="ListParagraphChar"/>
    <w:uiPriority w:val="34"/>
    <w:qFormat/>
    <w:rsid w:val="007B372A"/>
    <w:pPr>
      <w:ind w:left="720"/>
      <w:contextualSpacing/>
    </w:pPr>
  </w:style>
  <w:style w:type="character" w:styleId="Hyperlink">
    <w:name w:val="Hyperlink"/>
    <w:basedOn w:val="DefaultParagraphFont"/>
    <w:uiPriority w:val="99"/>
    <w:unhideWhenUsed/>
    <w:rsid w:val="007B372A"/>
    <w:rPr>
      <w:color w:val="0563C1" w:themeColor="hyperlink"/>
      <w:u w:val="single"/>
    </w:rPr>
  </w:style>
  <w:style w:type="character" w:styleId="UnresolvedMention">
    <w:name w:val="Unresolved Mention"/>
    <w:basedOn w:val="DefaultParagraphFont"/>
    <w:uiPriority w:val="99"/>
    <w:semiHidden/>
    <w:unhideWhenUsed/>
    <w:rsid w:val="007B372A"/>
    <w:rPr>
      <w:color w:val="605E5C"/>
      <w:shd w:val="clear" w:color="auto" w:fill="E1DFDD"/>
    </w:rPr>
  </w:style>
  <w:style w:type="character" w:customStyle="1" w:styleId="highlight">
    <w:name w:val="highlight"/>
    <w:basedOn w:val="DefaultParagraphFont"/>
    <w:rsid w:val="00FD3870"/>
  </w:style>
  <w:style w:type="paragraph" w:customStyle="1" w:styleId="EndNoteBibliographyTitle">
    <w:name w:val="EndNote Bibliography Title"/>
    <w:basedOn w:val="Normal"/>
    <w:link w:val="EndNoteBibliographyTitleChar"/>
    <w:rsid w:val="0032449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2449E"/>
  </w:style>
  <w:style w:type="character" w:customStyle="1" w:styleId="EndNoteBibliographyTitleChar">
    <w:name w:val="EndNote Bibliography Title Char"/>
    <w:basedOn w:val="ListParagraphChar"/>
    <w:link w:val="EndNoteBibliographyTitle"/>
    <w:rsid w:val="0032449E"/>
    <w:rPr>
      <w:rFonts w:ascii="Calibri" w:hAnsi="Calibri" w:cs="Calibri"/>
      <w:noProof/>
      <w:lang w:val="en-US"/>
    </w:rPr>
  </w:style>
  <w:style w:type="paragraph" w:customStyle="1" w:styleId="EndNoteBibliography">
    <w:name w:val="EndNote Bibliography"/>
    <w:basedOn w:val="Normal"/>
    <w:link w:val="EndNoteBibliographyChar"/>
    <w:rsid w:val="0032449E"/>
    <w:pPr>
      <w:numPr>
        <w:numId w:val="10"/>
      </w:num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2449E"/>
    <w:rPr>
      <w:rFonts w:ascii="Calibri" w:hAnsi="Calibri" w:cs="Calibri"/>
      <w:noProof/>
      <w:lang w:val="en-US"/>
    </w:rPr>
  </w:style>
  <w:style w:type="paragraph" w:styleId="Subtitle">
    <w:name w:val="Subtitle"/>
    <w:basedOn w:val="Normal"/>
    <w:next w:val="Normal"/>
    <w:link w:val="SubtitleChar"/>
    <w:uiPriority w:val="11"/>
    <w:qFormat/>
    <w:rsid w:val="0008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8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678694">
      <w:bodyDiv w:val="1"/>
      <w:marLeft w:val="0"/>
      <w:marRight w:val="0"/>
      <w:marTop w:val="0"/>
      <w:marBottom w:val="0"/>
      <w:divBdr>
        <w:top w:val="none" w:sz="0" w:space="0" w:color="auto"/>
        <w:left w:val="none" w:sz="0" w:space="0" w:color="auto"/>
        <w:bottom w:val="none" w:sz="0" w:space="0" w:color="auto"/>
        <w:right w:val="none" w:sz="0" w:space="0" w:color="auto"/>
      </w:divBdr>
      <w:divsChild>
        <w:div w:id="1127699865">
          <w:marLeft w:val="0"/>
          <w:marRight w:val="0"/>
          <w:marTop w:val="0"/>
          <w:marBottom w:val="0"/>
          <w:divBdr>
            <w:top w:val="none" w:sz="0" w:space="0" w:color="auto"/>
            <w:left w:val="none" w:sz="0" w:space="0" w:color="auto"/>
            <w:bottom w:val="none" w:sz="0" w:space="0" w:color="auto"/>
            <w:right w:val="none" w:sz="0" w:space="0" w:color="auto"/>
          </w:divBdr>
          <w:divsChild>
            <w:div w:id="1844078593">
              <w:marLeft w:val="0"/>
              <w:marRight w:val="0"/>
              <w:marTop w:val="0"/>
              <w:marBottom w:val="0"/>
              <w:divBdr>
                <w:top w:val="none" w:sz="0" w:space="0" w:color="auto"/>
                <w:left w:val="none" w:sz="0" w:space="0" w:color="auto"/>
                <w:bottom w:val="none" w:sz="0" w:space="0" w:color="auto"/>
                <w:right w:val="none" w:sz="0" w:space="0" w:color="auto"/>
              </w:divBdr>
            </w:div>
            <w:div w:id="77867589">
              <w:marLeft w:val="0"/>
              <w:marRight w:val="0"/>
              <w:marTop w:val="0"/>
              <w:marBottom w:val="0"/>
              <w:divBdr>
                <w:top w:val="none" w:sz="0" w:space="0" w:color="auto"/>
                <w:left w:val="none" w:sz="0" w:space="0" w:color="auto"/>
                <w:bottom w:val="none" w:sz="0" w:space="0" w:color="auto"/>
                <w:right w:val="none" w:sz="0" w:space="0" w:color="auto"/>
              </w:divBdr>
            </w:div>
            <w:div w:id="51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Müller</dc:creator>
  <cp:keywords/>
  <dc:description/>
  <cp:lastModifiedBy>Monica Müller</cp:lastModifiedBy>
  <cp:revision>5</cp:revision>
  <dcterms:created xsi:type="dcterms:W3CDTF">2021-11-08T11:53:00Z</dcterms:created>
  <dcterms:modified xsi:type="dcterms:W3CDTF">2021-11-08T17:37:00Z</dcterms:modified>
</cp:coreProperties>
</file>