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3117" w14:textId="77777777" w:rsidR="00132A96" w:rsidRDefault="00132A96" w:rsidP="00132A96">
      <w:pPr>
        <w:jc w:val="center"/>
        <w:rPr>
          <w:b/>
          <w:bCs/>
          <w:sz w:val="32"/>
          <w:szCs w:val="32"/>
        </w:rPr>
      </w:pPr>
    </w:p>
    <w:p w14:paraId="3868182A" w14:textId="77777777" w:rsidR="00132A96" w:rsidRDefault="00132A96" w:rsidP="00132A96">
      <w:pPr>
        <w:jc w:val="center"/>
        <w:rPr>
          <w:b/>
          <w:bCs/>
          <w:sz w:val="32"/>
          <w:szCs w:val="32"/>
        </w:rPr>
      </w:pPr>
    </w:p>
    <w:p w14:paraId="011647A1" w14:textId="1CB7208A" w:rsidR="00132A96" w:rsidRPr="00132A96" w:rsidRDefault="00132A96" w:rsidP="00132A96">
      <w:pPr>
        <w:jc w:val="center"/>
        <w:rPr>
          <w:b/>
          <w:bCs/>
          <w:sz w:val="32"/>
          <w:szCs w:val="32"/>
        </w:rPr>
      </w:pPr>
      <w:proofErr w:type="spellStart"/>
      <w:r w:rsidRPr="00132A96">
        <w:rPr>
          <w:b/>
          <w:bCs/>
          <w:sz w:val="32"/>
          <w:szCs w:val="32"/>
        </w:rPr>
        <w:t>Sistemul</w:t>
      </w:r>
      <w:proofErr w:type="spellEnd"/>
      <w:r w:rsidRPr="00132A96">
        <w:rPr>
          <w:b/>
          <w:bCs/>
          <w:sz w:val="32"/>
          <w:szCs w:val="32"/>
        </w:rPr>
        <w:t xml:space="preserve"> </w:t>
      </w:r>
      <w:proofErr w:type="spellStart"/>
      <w:r w:rsidRPr="00132A96">
        <w:rPr>
          <w:b/>
          <w:bCs/>
          <w:sz w:val="32"/>
          <w:szCs w:val="32"/>
        </w:rPr>
        <w:t>limfatic</w:t>
      </w:r>
      <w:proofErr w:type="spellEnd"/>
      <w:r w:rsidRPr="00132A96">
        <w:rPr>
          <w:b/>
          <w:bCs/>
          <w:sz w:val="32"/>
          <w:szCs w:val="32"/>
        </w:rPr>
        <w:t xml:space="preserve"> </w:t>
      </w:r>
      <w:proofErr w:type="spellStart"/>
      <w:r w:rsidRPr="00132A96">
        <w:rPr>
          <w:b/>
          <w:bCs/>
          <w:sz w:val="32"/>
          <w:szCs w:val="32"/>
        </w:rPr>
        <w:t>uman</w:t>
      </w:r>
      <w:proofErr w:type="spellEnd"/>
    </w:p>
    <w:p w14:paraId="4EC6ABC7" w14:textId="77777777" w:rsidR="00132A96" w:rsidRPr="00132A96" w:rsidRDefault="00132A96" w:rsidP="00132A96">
      <w:r w:rsidRPr="00132A96">
        <w:pict w14:anchorId="67C0B2D5">
          <v:rect id="_x0000_i1085" style="width:0;height:1.5pt" o:hralign="center" o:hrstd="t" o:hr="t" fillcolor="#a0a0a0" stroked="f"/>
        </w:pict>
      </w:r>
    </w:p>
    <w:p w14:paraId="36B8C54A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1. </w:t>
      </w:r>
      <w:proofErr w:type="spellStart"/>
      <w:r w:rsidRPr="00132A96">
        <w:rPr>
          <w:b/>
          <w:bCs/>
        </w:rPr>
        <w:t>Definiție</w:t>
      </w:r>
      <w:proofErr w:type="spellEnd"/>
    </w:p>
    <w:p w14:paraId="69757E93" w14:textId="77777777" w:rsidR="00132A96" w:rsidRPr="00132A96" w:rsidRDefault="00132A96" w:rsidP="00132A96">
      <w:proofErr w:type="spellStart"/>
      <w:r w:rsidRPr="00132A96">
        <w:t>Sistemul</w:t>
      </w:r>
      <w:proofErr w:type="spellEnd"/>
      <w:r w:rsidRPr="00132A96">
        <w:t xml:space="preserve"> </w:t>
      </w:r>
      <w:proofErr w:type="spellStart"/>
      <w:r w:rsidRPr="00132A96">
        <w:t>limfatic</w:t>
      </w:r>
      <w:proofErr w:type="spellEnd"/>
      <w:r w:rsidRPr="00132A96">
        <w:t xml:space="preserve"> </w:t>
      </w:r>
      <w:proofErr w:type="spellStart"/>
      <w:r w:rsidRPr="00132A96">
        <w:t>este</w:t>
      </w:r>
      <w:proofErr w:type="spellEnd"/>
      <w:r w:rsidRPr="00132A96">
        <w:t xml:space="preserve"> o </w:t>
      </w:r>
      <w:proofErr w:type="spellStart"/>
      <w:r w:rsidRPr="00132A96">
        <w:t>rețea</w:t>
      </w:r>
      <w:proofErr w:type="spellEnd"/>
      <w:r w:rsidRPr="00132A96">
        <w:t xml:space="preserve"> </w:t>
      </w:r>
      <w:proofErr w:type="spellStart"/>
      <w:r w:rsidRPr="00132A96">
        <w:t>complexă</w:t>
      </w:r>
      <w:proofErr w:type="spellEnd"/>
      <w:r w:rsidRPr="00132A96">
        <w:t xml:space="preserve"> de vase, </w:t>
      </w:r>
      <w:proofErr w:type="spellStart"/>
      <w:r w:rsidRPr="00132A96">
        <w:t>organe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țesuturi</w:t>
      </w:r>
      <w:proofErr w:type="spellEnd"/>
      <w:r w:rsidRPr="00132A96">
        <w:t xml:space="preserve"> care </w:t>
      </w:r>
      <w:proofErr w:type="spellStart"/>
      <w:r w:rsidRPr="00132A96">
        <w:t>colectează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transportă</w:t>
      </w:r>
      <w:proofErr w:type="spellEnd"/>
      <w:r w:rsidRPr="00132A96">
        <w:t xml:space="preserve"> </w:t>
      </w:r>
      <w:proofErr w:type="spellStart"/>
      <w:r w:rsidRPr="00132A96">
        <w:t>limfa</w:t>
      </w:r>
      <w:proofErr w:type="spellEnd"/>
      <w:r w:rsidRPr="00132A96">
        <w:t xml:space="preserve">, un </w:t>
      </w:r>
      <w:proofErr w:type="spellStart"/>
      <w:r w:rsidRPr="00132A96">
        <w:t>lichid</w:t>
      </w:r>
      <w:proofErr w:type="spellEnd"/>
      <w:r w:rsidRPr="00132A96">
        <w:t xml:space="preserve"> transparent </w:t>
      </w:r>
      <w:proofErr w:type="spellStart"/>
      <w:r w:rsidRPr="00132A96">
        <w:t>ce</w:t>
      </w:r>
      <w:proofErr w:type="spellEnd"/>
      <w:r w:rsidRPr="00132A96">
        <w:t xml:space="preserve"> </w:t>
      </w:r>
      <w:proofErr w:type="spellStart"/>
      <w:r w:rsidRPr="00132A96">
        <w:t>conține</w:t>
      </w:r>
      <w:proofErr w:type="spellEnd"/>
      <w:r w:rsidRPr="00132A96">
        <w:t xml:space="preserve"> </w:t>
      </w:r>
      <w:proofErr w:type="spellStart"/>
      <w:r w:rsidRPr="00132A96">
        <w:t>celule</w:t>
      </w:r>
      <w:proofErr w:type="spellEnd"/>
      <w:r w:rsidRPr="00132A96">
        <w:t xml:space="preserve"> </w:t>
      </w:r>
      <w:proofErr w:type="spellStart"/>
      <w:r w:rsidRPr="00132A96">
        <w:t>imune</w:t>
      </w:r>
      <w:proofErr w:type="spellEnd"/>
      <w:r w:rsidRPr="00132A96">
        <w:t xml:space="preserve">, </w:t>
      </w:r>
      <w:proofErr w:type="spellStart"/>
      <w:r w:rsidRPr="00132A96">
        <w:t>protejând</w:t>
      </w:r>
      <w:proofErr w:type="spellEnd"/>
      <w:r w:rsidRPr="00132A96">
        <w:t xml:space="preserve"> </w:t>
      </w:r>
      <w:proofErr w:type="spellStart"/>
      <w:r w:rsidRPr="00132A96">
        <w:t>organismul</w:t>
      </w:r>
      <w:proofErr w:type="spellEnd"/>
      <w:r w:rsidRPr="00132A96">
        <w:t xml:space="preserve"> </w:t>
      </w:r>
      <w:proofErr w:type="spellStart"/>
      <w:r w:rsidRPr="00132A96">
        <w:t>prin</w:t>
      </w:r>
      <w:proofErr w:type="spellEnd"/>
      <w:r w:rsidRPr="00132A96">
        <w:t xml:space="preserve"> </w:t>
      </w:r>
      <w:proofErr w:type="spellStart"/>
      <w:r w:rsidRPr="00132A96">
        <w:t>apărarea</w:t>
      </w:r>
      <w:proofErr w:type="spellEnd"/>
      <w:r w:rsidRPr="00132A96">
        <w:t xml:space="preserve"> </w:t>
      </w:r>
      <w:proofErr w:type="spellStart"/>
      <w:r w:rsidRPr="00132A96">
        <w:t>împotriva</w:t>
      </w:r>
      <w:proofErr w:type="spellEnd"/>
      <w:r w:rsidRPr="00132A96">
        <w:t xml:space="preserve"> </w:t>
      </w:r>
      <w:proofErr w:type="spellStart"/>
      <w:r w:rsidRPr="00132A96">
        <w:t>agenților</w:t>
      </w:r>
      <w:proofErr w:type="spellEnd"/>
      <w:r w:rsidRPr="00132A96">
        <w:t xml:space="preserve"> </w:t>
      </w:r>
      <w:proofErr w:type="spellStart"/>
      <w:r w:rsidRPr="00132A96">
        <w:t>patogeni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asigurând</w:t>
      </w:r>
      <w:proofErr w:type="spellEnd"/>
      <w:r w:rsidRPr="00132A96">
        <w:t xml:space="preserve"> </w:t>
      </w:r>
      <w:proofErr w:type="spellStart"/>
      <w:r w:rsidRPr="00132A96">
        <w:t>echilibrul</w:t>
      </w:r>
      <w:proofErr w:type="spellEnd"/>
      <w:r w:rsidRPr="00132A96">
        <w:t xml:space="preserve"> </w:t>
      </w:r>
      <w:proofErr w:type="spellStart"/>
      <w:r w:rsidRPr="00132A96">
        <w:t>lichidelor</w:t>
      </w:r>
      <w:proofErr w:type="spellEnd"/>
      <w:r w:rsidRPr="00132A96">
        <w:t xml:space="preserve"> </w:t>
      </w:r>
      <w:proofErr w:type="spellStart"/>
      <w:r w:rsidRPr="00132A96">
        <w:t>în</w:t>
      </w:r>
      <w:proofErr w:type="spellEnd"/>
      <w:r w:rsidRPr="00132A96">
        <w:t xml:space="preserve"> </w:t>
      </w:r>
      <w:proofErr w:type="spellStart"/>
      <w:r w:rsidRPr="00132A96">
        <w:t>țesuturi</w:t>
      </w:r>
      <w:proofErr w:type="spellEnd"/>
      <w:r w:rsidRPr="00132A96">
        <w:t>.</w:t>
      </w:r>
    </w:p>
    <w:p w14:paraId="5B85AD4F" w14:textId="77777777" w:rsidR="00132A96" w:rsidRPr="00132A96" w:rsidRDefault="00132A96" w:rsidP="00132A96">
      <w:r w:rsidRPr="00132A96">
        <w:pict w14:anchorId="66998745">
          <v:rect id="_x0000_i1086" style="width:0;height:1.5pt" o:hralign="center" o:hrstd="t" o:hr="t" fillcolor="#a0a0a0" stroked="f"/>
        </w:pict>
      </w:r>
    </w:p>
    <w:p w14:paraId="32569CB9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2. </w:t>
      </w:r>
      <w:proofErr w:type="spellStart"/>
      <w:r w:rsidRPr="00132A96">
        <w:rPr>
          <w:b/>
          <w:bCs/>
        </w:rPr>
        <w:t>Funcțiile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sistemului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751"/>
      </w:tblGrid>
      <w:tr w:rsidR="00132A96" w:rsidRPr="00132A96" w14:paraId="0E5FEF35" w14:textId="77777777" w:rsidTr="00132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723B3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1503C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Descriere</w:t>
            </w:r>
            <w:proofErr w:type="spellEnd"/>
          </w:p>
        </w:tc>
      </w:tr>
      <w:tr w:rsidR="00132A96" w:rsidRPr="00132A96" w14:paraId="6778BE43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87CD4" w14:textId="77777777" w:rsidR="00132A96" w:rsidRPr="00132A96" w:rsidRDefault="00132A96" w:rsidP="00132A96">
            <w:proofErr w:type="spellStart"/>
            <w:r w:rsidRPr="00132A96">
              <w:t>Drenaj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989CF" w14:textId="77777777" w:rsidR="00132A96" w:rsidRPr="00132A96" w:rsidRDefault="00132A96" w:rsidP="00132A96">
            <w:proofErr w:type="spellStart"/>
            <w:r w:rsidRPr="00132A96">
              <w:t>Colectează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excesul</w:t>
            </w:r>
            <w:proofErr w:type="spellEnd"/>
            <w:r w:rsidRPr="00132A96">
              <w:t xml:space="preserve"> de </w:t>
            </w:r>
            <w:proofErr w:type="spellStart"/>
            <w:r w:rsidRPr="00132A96">
              <w:t>lichid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interstițial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îl</w:t>
            </w:r>
            <w:proofErr w:type="spellEnd"/>
            <w:r w:rsidRPr="00132A96">
              <w:t xml:space="preserve"> reintroduce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circulația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sanguină</w:t>
            </w:r>
            <w:proofErr w:type="spellEnd"/>
          </w:p>
        </w:tc>
      </w:tr>
      <w:tr w:rsidR="00132A96" w:rsidRPr="00132A96" w14:paraId="388A50A8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F81E" w14:textId="77777777" w:rsidR="00132A96" w:rsidRPr="00132A96" w:rsidRDefault="00132A96" w:rsidP="00132A96">
            <w:proofErr w:type="spellStart"/>
            <w:r w:rsidRPr="00132A96">
              <w:t>Apărare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imună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66053" w14:textId="77777777" w:rsidR="00132A96" w:rsidRPr="00132A96" w:rsidRDefault="00132A96" w:rsidP="00132A96">
            <w:proofErr w:type="spellStart"/>
            <w:r w:rsidRPr="00132A96">
              <w:t>Filtrează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prin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ganglioni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limfatici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unde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celulele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imune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distrug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agenții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patogeni</w:t>
            </w:r>
            <w:proofErr w:type="spellEnd"/>
          </w:p>
        </w:tc>
      </w:tr>
      <w:tr w:rsidR="00132A96" w:rsidRPr="00132A96" w14:paraId="7A209013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5044A" w14:textId="77777777" w:rsidR="00132A96" w:rsidRPr="00132A96" w:rsidRDefault="00132A96" w:rsidP="00132A96">
            <w:proofErr w:type="spellStart"/>
            <w:r w:rsidRPr="00132A96">
              <w:t>Absorbție</w:t>
            </w:r>
            <w:proofErr w:type="spellEnd"/>
            <w:r w:rsidRPr="00132A96">
              <w:t xml:space="preserve"> lipide</w:t>
            </w:r>
          </w:p>
        </w:tc>
        <w:tc>
          <w:tcPr>
            <w:tcW w:w="0" w:type="auto"/>
            <w:vAlign w:val="center"/>
            <w:hideMark/>
          </w:tcPr>
          <w:p w14:paraId="4BC25AC2" w14:textId="77777777" w:rsidR="00132A96" w:rsidRPr="00132A96" w:rsidRDefault="00132A96" w:rsidP="00132A96"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intestinul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subțire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vasele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limfatice</w:t>
            </w:r>
            <w:proofErr w:type="spellEnd"/>
            <w:r w:rsidRPr="00132A96">
              <w:t xml:space="preserve"> (</w:t>
            </w:r>
            <w:proofErr w:type="spellStart"/>
            <w:r w:rsidRPr="00132A96">
              <w:t>vasele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chilifere</w:t>
            </w:r>
            <w:proofErr w:type="spellEnd"/>
            <w:r w:rsidRPr="00132A96">
              <w:t xml:space="preserve">) absorb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transportă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grăsimile</w:t>
            </w:r>
            <w:proofErr w:type="spellEnd"/>
          </w:p>
        </w:tc>
      </w:tr>
      <w:tr w:rsidR="00132A96" w:rsidRPr="00132A96" w14:paraId="0A9F14A9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33AB" w14:textId="77777777" w:rsidR="00132A96" w:rsidRPr="00132A96" w:rsidRDefault="00132A96" w:rsidP="00132A96">
            <w:proofErr w:type="spellStart"/>
            <w:r w:rsidRPr="00132A96">
              <w:t>Menținerea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echilibrului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hidric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F103F" w14:textId="77777777" w:rsidR="00132A96" w:rsidRPr="00132A96" w:rsidRDefault="00132A96" w:rsidP="00132A96">
            <w:proofErr w:type="spellStart"/>
            <w:r w:rsidRPr="00132A96">
              <w:t>Previne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acumularea</w:t>
            </w:r>
            <w:proofErr w:type="spellEnd"/>
            <w:r w:rsidRPr="00132A96">
              <w:t xml:space="preserve"> de </w:t>
            </w:r>
            <w:proofErr w:type="spellStart"/>
            <w:r w:rsidRPr="00132A96">
              <w:t>lichid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țesuturi</w:t>
            </w:r>
            <w:proofErr w:type="spellEnd"/>
            <w:r w:rsidRPr="00132A96">
              <w:t xml:space="preserve"> (</w:t>
            </w:r>
            <w:proofErr w:type="spellStart"/>
            <w:r w:rsidRPr="00132A96">
              <w:t>edeme</w:t>
            </w:r>
            <w:proofErr w:type="spellEnd"/>
            <w:r w:rsidRPr="00132A96">
              <w:t xml:space="preserve">) </w:t>
            </w:r>
            <w:proofErr w:type="spellStart"/>
            <w:r w:rsidRPr="00132A96">
              <w:t>prin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drenajul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</w:t>
            </w:r>
            <w:proofErr w:type="spellEnd"/>
          </w:p>
        </w:tc>
      </w:tr>
    </w:tbl>
    <w:p w14:paraId="13E84DB8" w14:textId="77777777" w:rsidR="00132A96" w:rsidRPr="00132A96" w:rsidRDefault="00132A96" w:rsidP="00132A96">
      <w:r w:rsidRPr="00132A96">
        <w:pict w14:anchorId="2AE73F81">
          <v:rect id="_x0000_i1087" style="width:0;height:1.5pt" o:hralign="center" o:hrstd="t" o:hr="t" fillcolor="#a0a0a0" stroked="f"/>
        </w:pict>
      </w:r>
    </w:p>
    <w:p w14:paraId="51FA59C5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3. </w:t>
      </w:r>
      <w:proofErr w:type="spellStart"/>
      <w:r w:rsidRPr="00132A96">
        <w:rPr>
          <w:b/>
          <w:bCs/>
        </w:rPr>
        <w:t>Componentele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sistemului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3323"/>
        <w:gridCol w:w="3960"/>
      </w:tblGrid>
      <w:tr w:rsidR="00132A96" w:rsidRPr="00132A96" w14:paraId="2424F7E7" w14:textId="77777777" w:rsidTr="00132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2B0D0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Componentă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5D1A9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Caracteristici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91FC8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Exemple</w:t>
            </w:r>
            <w:proofErr w:type="spellEnd"/>
            <w:r w:rsidRPr="00132A96">
              <w:rPr>
                <w:b/>
                <w:bCs/>
              </w:rPr>
              <w:t>/</w:t>
            </w:r>
            <w:proofErr w:type="spellStart"/>
            <w:r w:rsidRPr="00132A96">
              <w:rPr>
                <w:b/>
                <w:bCs/>
              </w:rPr>
              <w:t>Locație</w:t>
            </w:r>
            <w:proofErr w:type="spellEnd"/>
          </w:p>
        </w:tc>
      </w:tr>
      <w:tr w:rsidR="00132A96" w:rsidRPr="00132A96" w14:paraId="2B74A5B4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0DE5" w14:textId="77777777" w:rsidR="00132A96" w:rsidRPr="00132A96" w:rsidRDefault="00132A96" w:rsidP="00132A96">
            <w:r w:rsidRPr="00132A96">
              <w:t xml:space="preserve">Vase </w:t>
            </w:r>
            <w:proofErr w:type="spellStart"/>
            <w:r w:rsidRPr="00132A96">
              <w:t>limfatice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CCDC6" w14:textId="77777777" w:rsidR="00132A96" w:rsidRPr="00132A96" w:rsidRDefault="00132A96" w:rsidP="00132A96">
            <w:proofErr w:type="spellStart"/>
            <w:r w:rsidRPr="00132A96">
              <w:t>Conducte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prin</w:t>
            </w:r>
            <w:proofErr w:type="spellEnd"/>
            <w:r w:rsidRPr="00132A96">
              <w:t xml:space="preserve"> care </w:t>
            </w:r>
            <w:proofErr w:type="spellStart"/>
            <w:r w:rsidRPr="00132A96">
              <w:t>circulă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F1EFE" w14:textId="77777777" w:rsidR="00132A96" w:rsidRPr="00132A96" w:rsidRDefault="00132A96" w:rsidP="00132A96">
            <w:r w:rsidRPr="00132A96">
              <w:t xml:space="preserve">Vase </w:t>
            </w:r>
            <w:proofErr w:type="spellStart"/>
            <w:r w:rsidRPr="00132A96">
              <w:t>superficiale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profunde</w:t>
            </w:r>
            <w:proofErr w:type="spellEnd"/>
          </w:p>
        </w:tc>
      </w:tr>
      <w:tr w:rsidR="00132A96" w:rsidRPr="00132A96" w14:paraId="3CF1B686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C368" w14:textId="77777777" w:rsidR="00132A96" w:rsidRPr="00132A96" w:rsidRDefault="00132A96" w:rsidP="00132A96">
            <w:proofErr w:type="spellStart"/>
            <w:r w:rsidRPr="00132A96">
              <w:t>Ganglioni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63E87" w14:textId="77777777" w:rsidR="00132A96" w:rsidRPr="00132A96" w:rsidRDefault="00132A96" w:rsidP="00132A96">
            <w:proofErr w:type="spellStart"/>
            <w:r w:rsidRPr="00132A96">
              <w:t>Filtre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biologice</w:t>
            </w:r>
            <w:proofErr w:type="spellEnd"/>
            <w:r w:rsidRPr="00132A96">
              <w:t xml:space="preserve"> cu </w:t>
            </w:r>
            <w:proofErr w:type="spellStart"/>
            <w:r w:rsidRPr="00132A96">
              <w:t>rol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apărare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9A168" w14:textId="77777777" w:rsidR="00132A96" w:rsidRPr="00132A96" w:rsidRDefault="00132A96" w:rsidP="00132A96">
            <w:proofErr w:type="spellStart"/>
            <w:r w:rsidRPr="00132A96">
              <w:t>Submandibulari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axilari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inghinali</w:t>
            </w:r>
            <w:proofErr w:type="spellEnd"/>
          </w:p>
        </w:tc>
      </w:tr>
      <w:tr w:rsidR="00132A96" w:rsidRPr="00132A96" w14:paraId="51CB0D3E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FECF" w14:textId="77777777" w:rsidR="00132A96" w:rsidRPr="00132A96" w:rsidRDefault="00132A96" w:rsidP="00132A96">
            <w:proofErr w:type="spellStart"/>
            <w:r w:rsidRPr="00132A96">
              <w:t>Organe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313A7" w14:textId="77777777" w:rsidR="00132A96" w:rsidRPr="00132A96" w:rsidRDefault="00132A96" w:rsidP="00132A96">
            <w:proofErr w:type="spellStart"/>
            <w:r w:rsidRPr="00132A96">
              <w:t>Produc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matura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celule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imune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5E04F" w14:textId="77777777" w:rsidR="00132A96" w:rsidRPr="00132A96" w:rsidRDefault="00132A96" w:rsidP="00132A96">
            <w:r w:rsidRPr="00132A96">
              <w:t xml:space="preserve">Timus, </w:t>
            </w:r>
            <w:proofErr w:type="spellStart"/>
            <w:r w:rsidRPr="00132A96">
              <w:t>splină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amigdală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măduva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osoasă</w:t>
            </w:r>
            <w:proofErr w:type="spellEnd"/>
          </w:p>
        </w:tc>
      </w:tr>
      <w:tr w:rsidR="00132A96" w:rsidRPr="00132A96" w14:paraId="3D6230FF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D57E" w14:textId="77777777" w:rsidR="00132A96" w:rsidRPr="00132A96" w:rsidRDefault="00132A96" w:rsidP="00132A96">
            <w:proofErr w:type="spellStart"/>
            <w:r w:rsidRPr="00132A96">
              <w:lastRenderedPageBreak/>
              <w:t>Țesut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6380A" w14:textId="77777777" w:rsidR="00132A96" w:rsidRPr="00132A96" w:rsidRDefault="00132A96" w:rsidP="00132A96">
            <w:proofErr w:type="spellStart"/>
            <w:r w:rsidRPr="00132A96">
              <w:t>Țesut</w:t>
            </w:r>
            <w:proofErr w:type="spellEnd"/>
            <w:r w:rsidRPr="00132A96">
              <w:t xml:space="preserve"> cu </w:t>
            </w:r>
            <w:proofErr w:type="spellStart"/>
            <w:r w:rsidRPr="00132A96">
              <w:t>celule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imune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mucoase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09573" w14:textId="77777777" w:rsidR="00132A96" w:rsidRPr="00132A96" w:rsidRDefault="00132A96" w:rsidP="00132A96">
            <w:proofErr w:type="spellStart"/>
            <w:r w:rsidRPr="00132A96">
              <w:t>Placă</w:t>
            </w:r>
            <w:proofErr w:type="spellEnd"/>
            <w:r w:rsidRPr="00132A96">
              <w:t xml:space="preserve"> Peyer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intestin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amigdală</w:t>
            </w:r>
            <w:proofErr w:type="spellEnd"/>
          </w:p>
        </w:tc>
      </w:tr>
    </w:tbl>
    <w:p w14:paraId="7AFE86C4" w14:textId="77777777" w:rsidR="00132A96" w:rsidRPr="00132A96" w:rsidRDefault="00132A96" w:rsidP="00132A96">
      <w:r w:rsidRPr="00132A96">
        <w:pict w14:anchorId="047BFEC0">
          <v:rect id="_x0000_i1088" style="width:0;height:1.5pt" o:hralign="center" o:hrstd="t" o:hr="t" fillcolor="#a0a0a0" stroked="f"/>
        </w:pict>
      </w:r>
    </w:p>
    <w:p w14:paraId="11850F22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4. </w:t>
      </w:r>
      <w:proofErr w:type="spellStart"/>
      <w:r w:rsidRPr="00132A96">
        <w:rPr>
          <w:b/>
          <w:bCs/>
        </w:rPr>
        <w:t>Structura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vaselor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limfatice</w:t>
      </w:r>
      <w:proofErr w:type="spellEnd"/>
    </w:p>
    <w:p w14:paraId="38A23DA1" w14:textId="77777777" w:rsidR="00132A96" w:rsidRPr="00132A96" w:rsidRDefault="00132A96" w:rsidP="00132A96">
      <w:pPr>
        <w:numPr>
          <w:ilvl w:val="0"/>
          <w:numId w:val="1"/>
        </w:numPr>
      </w:pPr>
      <w:proofErr w:type="spellStart"/>
      <w:r w:rsidRPr="00132A96">
        <w:rPr>
          <w:b/>
          <w:bCs/>
        </w:rPr>
        <w:t>Capilarele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limfatice</w:t>
      </w:r>
      <w:proofErr w:type="spellEnd"/>
      <w:r w:rsidRPr="00132A96">
        <w:rPr>
          <w:b/>
          <w:bCs/>
        </w:rPr>
        <w:t>:</w:t>
      </w:r>
      <w:r w:rsidRPr="00132A96">
        <w:t xml:space="preserve"> </w:t>
      </w:r>
      <w:proofErr w:type="spellStart"/>
      <w:r w:rsidRPr="00132A96">
        <w:t>foarte</w:t>
      </w:r>
      <w:proofErr w:type="spellEnd"/>
      <w:r w:rsidRPr="00132A96">
        <w:t xml:space="preserve"> fine, cu </w:t>
      </w:r>
      <w:proofErr w:type="spellStart"/>
      <w:r w:rsidRPr="00132A96">
        <w:t>pereți</w:t>
      </w:r>
      <w:proofErr w:type="spellEnd"/>
      <w:r w:rsidRPr="00132A96">
        <w:t xml:space="preserve"> </w:t>
      </w:r>
      <w:proofErr w:type="spellStart"/>
      <w:r w:rsidRPr="00132A96">
        <w:t>permeabili</w:t>
      </w:r>
      <w:proofErr w:type="spellEnd"/>
      <w:r w:rsidRPr="00132A96">
        <w:t xml:space="preserve">, </w:t>
      </w:r>
      <w:proofErr w:type="spellStart"/>
      <w:r w:rsidRPr="00132A96">
        <w:t>colectează</w:t>
      </w:r>
      <w:proofErr w:type="spellEnd"/>
      <w:r w:rsidRPr="00132A96">
        <w:t xml:space="preserve"> </w:t>
      </w:r>
      <w:proofErr w:type="spellStart"/>
      <w:r w:rsidRPr="00132A96">
        <w:t>lichidul</w:t>
      </w:r>
      <w:proofErr w:type="spellEnd"/>
      <w:r w:rsidRPr="00132A96">
        <w:t xml:space="preserve"> din </w:t>
      </w:r>
      <w:proofErr w:type="spellStart"/>
      <w:r w:rsidRPr="00132A96">
        <w:t>spațiile</w:t>
      </w:r>
      <w:proofErr w:type="spellEnd"/>
      <w:r w:rsidRPr="00132A96">
        <w:t xml:space="preserve"> </w:t>
      </w:r>
      <w:proofErr w:type="spellStart"/>
      <w:r w:rsidRPr="00132A96">
        <w:t>intercelulare</w:t>
      </w:r>
      <w:proofErr w:type="spellEnd"/>
    </w:p>
    <w:p w14:paraId="43231EC2" w14:textId="77777777" w:rsidR="00132A96" w:rsidRPr="00132A96" w:rsidRDefault="00132A96" w:rsidP="00132A96">
      <w:pPr>
        <w:numPr>
          <w:ilvl w:val="0"/>
          <w:numId w:val="1"/>
        </w:numPr>
      </w:pPr>
      <w:proofErr w:type="spellStart"/>
      <w:r w:rsidRPr="00132A96">
        <w:rPr>
          <w:b/>
          <w:bCs/>
        </w:rPr>
        <w:t>Vasele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limfatice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mici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și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mari</w:t>
      </w:r>
      <w:proofErr w:type="spellEnd"/>
      <w:r w:rsidRPr="00132A96">
        <w:rPr>
          <w:b/>
          <w:bCs/>
        </w:rPr>
        <w:t>:</w:t>
      </w:r>
      <w:r w:rsidRPr="00132A96">
        <w:t xml:space="preserve"> au valve care </w:t>
      </w:r>
      <w:proofErr w:type="spellStart"/>
      <w:r w:rsidRPr="00132A96">
        <w:t>împiedică</w:t>
      </w:r>
      <w:proofErr w:type="spellEnd"/>
      <w:r w:rsidRPr="00132A96">
        <w:t xml:space="preserve"> </w:t>
      </w:r>
      <w:proofErr w:type="spellStart"/>
      <w:r w:rsidRPr="00132A96">
        <w:t>refluxul</w:t>
      </w:r>
      <w:proofErr w:type="spellEnd"/>
      <w:r w:rsidRPr="00132A96">
        <w:t xml:space="preserve"> </w:t>
      </w:r>
      <w:proofErr w:type="spellStart"/>
      <w:r w:rsidRPr="00132A96">
        <w:t>limfei</w:t>
      </w:r>
      <w:proofErr w:type="spellEnd"/>
      <w:r w:rsidRPr="00132A96">
        <w:t xml:space="preserve">, </w:t>
      </w:r>
      <w:proofErr w:type="spellStart"/>
      <w:r w:rsidRPr="00132A96">
        <w:t>conduc</w:t>
      </w:r>
      <w:proofErr w:type="spellEnd"/>
      <w:r w:rsidRPr="00132A96">
        <w:t xml:space="preserve"> </w:t>
      </w:r>
      <w:proofErr w:type="spellStart"/>
      <w:r w:rsidRPr="00132A96">
        <w:t>limfa</w:t>
      </w:r>
      <w:proofErr w:type="spellEnd"/>
      <w:r w:rsidRPr="00132A96">
        <w:t xml:space="preserve"> </w:t>
      </w:r>
      <w:proofErr w:type="spellStart"/>
      <w:r w:rsidRPr="00132A96">
        <w:t>spre</w:t>
      </w:r>
      <w:proofErr w:type="spellEnd"/>
      <w:r w:rsidRPr="00132A96">
        <w:t xml:space="preserve"> </w:t>
      </w:r>
      <w:proofErr w:type="spellStart"/>
      <w:r w:rsidRPr="00132A96">
        <w:t>ganglioni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apoi</w:t>
      </w:r>
      <w:proofErr w:type="spellEnd"/>
      <w:r w:rsidRPr="00132A96">
        <w:t xml:space="preserve"> </w:t>
      </w:r>
      <w:proofErr w:type="spellStart"/>
      <w:r w:rsidRPr="00132A96">
        <w:t>spre</w:t>
      </w:r>
      <w:proofErr w:type="spellEnd"/>
      <w:r w:rsidRPr="00132A96">
        <w:t xml:space="preserve"> </w:t>
      </w:r>
      <w:proofErr w:type="spellStart"/>
      <w:r w:rsidRPr="00132A96">
        <w:t>vene</w:t>
      </w:r>
      <w:proofErr w:type="spellEnd"/>
    </w:p>
    <w:p w14:paraId="355FC714" w14:textId="77777777" w:rsidR="00132A96" w:rsidRPr="00132A96" w:rsidRDefault="00132A96" w:rsidP="00132A96">
      <w:pPr>
        <w:numPr>
          <w:ilvl w:val="0"/>
          <w:numId w:val="1"/>
        </w:numPr>
      </w:pPr>
      <w:proofErr w:type="spellStart"/>
      <w:r w:rsidRPr="00132A96">
        <w:rPr>
          <w:b/>
          <w:bCs/>
        </w:rPr>
        <w:t>Ductele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limfatice</w:t>
      </w:r>
      <w:proofErr w:type="spellEnd"/>
      <w:r w:rsidRPr="00132A96">
        <w:rPr>
          <w:b/>
          <w:bCs/>
        </w:rPr>
        <w:t>:</w:t>
      </w:r>
    </w:p>
    <w:p w14:paraId="3665127F" w14:textId="77777777" w:rsidR="00132A96" w:rsidRPr="00132A96" w:rsidRDefault="00132A96" w:rsidP="00132A96">
      <w:pPr>
        <w:numPr>
          <w:ilvl w:val="1"/>
          <w:numId w:val="1"/>
        </w:numPr>
      </w:pPr>
      <w:proofErr w:type="spellStart"/>
      <w:r w:rsidRPr="00132A96">
        <w:rPr>
          <w:b/>
          <w:bCs/>
        </w:rPr>
        <w:t>Ductul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toracic</w:t>
      </w:r>
      <w:proofErr w:type="spellEnd"/>
      <w:r w:rsidRPr="00132A96">
        <w:rPr>
          <w:b/>
          <w:bCs/>
        </w:rPr>
        <w:t>:</w:t>
      </w:r>
      <w:r w:rsidRPr="00132A96">
        <w:t xml:space="preserve"> cel </w:t>
      </w:r>
      <w:proofErr w:type="spellStart"/>
      <w:r w:rsidRPr="00132A96">
        <w:t>mai</w:t>
      </w:r>
      <w:proofErr w:type="spellEnd"/>
      <w:r w:rsidRPr="00132A96">
        <w:t xml:space="preserve"> mare, </w:t>
      </w:r>
      <w:proofErr w:type="spellStart"/>
      <w:r w:rsidRPr="00132A96">
        <w:t>drenează</w:t>
      </w:r>
      <w:proofErr w:type="spellEnd"/>
      <w:r w:rsidRPr="00132A96">
        <w:t xml:space="preserve"> </w:t>
      </w:r>
      <w:proofErr w:type="spellStart"/>
      <w:r w:rsidRPr="00132A96">
        <w:t>limfa</w:t>
      </w:r>
      <w:proofErr w:type="spellEnd"/>
      <w:r w:rsidRPr="00132A96">
        <w:t xml:space="preserve"> din </w:t>
      </w:r>
      <w:proofErr w:type="spellStart"/>
      <w:r w:rsidRPr="00132A96">
        <w:t>jumătatea</w:t>
      </w:r>
      <w:proofErr w:type="spellEnd"/>
      <w:r w:rsidRPr="00132A96">
        <w:t xml:space="preserve"> </w:t>
      </w:r>
      <w:proofErr w:type="spellStart"/>
      <w:r w:rsidRPr="00132A96">
        <w:t>stângă</w:t>
      </w:r>
      <w:proofErr w:type="spellEnd"/>
      <w:r w:rsidRPr="00132A96">
        <w:t xml:space="preserve"> a </w:t>
      </w:r>
      <w:proofErr w:type="spellStart"/>
      <w:r w:rsidRPr="00132A96">
        <w:t>corpului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membrele</w:t>
      </w:r>
      <w:proofErr w:type="spellEnd"/>
      <w:r w:rsidRPr="00132A96">
        <w:t xml:space="preserve"> </w:t>
      </w:r>
      <w:proofErr w:type="spellStart"/>
      <w:r w:rsidRPr="00132A96">
        <w:t>inferioare</w:t>
      </w:r>
      <w:proofErr w:type="spellEnd"/>
    </w:p>
    <w:p w14:paraId="5E836FDF" w14:textId="77777777" w:rsidR="00132A96" w:rsidRPr="00132A96" w:rsidRDefault="00132A96" w:rsidP="00132A96">
      <w:pPr>
        <w:numPr>
          <w:ilvl w:val="1"/>
          <w:numId w:val="1"/>
        </w:numPr>
      </w:pPr>
      <w:proofErr w:type="spellStart"/>
      <w:r w:rsidRPr="00132A96">
        <w:rPr>
          <w:b/>
          <w:bCs/>
        </w:rPr>
        <w:t>Ductul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drept</w:t>
      </w:r>
      <w:proofErr w:type="spellEnd"/>
      <w:r w:rsidRPr="00132A96">
        <w:rPr>
          <w:b/>
          <w:bCs/>
        </w:rPr>
        <w:t>:</w:t>
      </w:r>
      <w:r w:rsidRPr="00132A96">
        <w:t xml:space="preserve"> </w:t>
      </w:r>
      <w:proofErr w:type="spellStart"/>
      <w:r w:rsidRPr="00132A96">
        <w:t>drenează</w:t>
      </w:r>
      <w:proofErr w:type="spellEnd"/>
      <w:r w:rsidRPr="00132A96">
        <w:t xml:space="preserve"> </w:t>
      </w:r>
      <w:proofErr w:type="spellStart"/>
      <w:r w:rsidRPr="00132A96">
        <w:t>limfa</w:t>
      </w:r>
      <w:proofErr w:type="spellEnd"/>
      <w:r w:rsidRPr="00132A96">
        <w:t xml:space="preserve"> din </w:t>
      </w:r>
      <w:proofErr w:type="spellStart"/>
      <w:r w:rsidRPr="00132A96">
        <w:t>partea</w:t>
      </w:r>
      <w:proofErr w:type="spellEnd"/>
      <w:r w:rsidRPr="00132A96">
        <w:t xml:space="preserve"> </w:t>
      </w:r>
      <w:proofErr w:type="spellStart"/>
      <w:r w:rsidRPr="00132A96">
        <w:t>dreaptă</w:t>
      </w:r>
      <w:proofErr w:type="spellEnd"/>
      <w:r w:rsidRPr="00132A96">
        <w:t xml:space="preserve"> a </w:t>
      </w:r>
      <w:proofErr w:type="spellStart"/>
      <w:r w:rsidRPr="00132A96">
        <w:t>capului</w:t>
      </w:r>
      <w:proofErr w:type="spellEnd"/>
      <w:r w:rsidRPr="00132A96">
        <w:t xml:space="preserve">, </w:t>
      </w:r>
      <w:proofErr w:type="spellStart"/>
      <w:r w:rsidRPr="00132A96">
        <w:t>gâtului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toracelui</w:t>
      </w:r>
      <w:proofErr w:type="spellEnd"/>
    </w:p>
    <w:p w14:paraId="7367A0C4" w14:textId="77777777" w:rsidR="00132A96" w:rsidRPr="00132A96" w:rsidRDefault="00132A96" w:rsidP="00132A96">
      <w:r w:rsidRPr="00132A96">
        <w:pict w14:anchorId="23E8B8C9">
          <v:rect id="_x0000_i1089" style="width:0;height:1.5pt" o:hralign="center" o:hrstd="t" o:hr="t" fillcolor="#a0a0a0" stroked="f"/>
        </w:pict>
      </w:r>
    </w:p>
    <w:p w14:paraId="698F687A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5. </w:t>
      </w:r>
      <w:proofErr w:type="spellStart"/>
      <w:r w:rsidRPr="00132A96">
        <w:rPr>
          <w:b/>
          <w:bCs/>
        </w:rPr>
        <w:t>Ganglionii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3932"/>
        <w:gridCol w:w="2517"/>
      </w:tblGrid>
      <w:tr w:rsidR="00132A96" w:rsidRPr="00132A96" w14:paraId="02C90BF9" w14:textId="77777777" w:rsidTr="00132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7F21A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Caracteristici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FAADB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Funcții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A8479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Exemple</w:t>
            </w:r>
            <w:proofErr w:type="spellEnd"/>
          </w:p>
        </w:tc>
      </w:tr>
      <w:tr w:rsidR="00132A96" w:rsidRPr="00132A96" w14:paraId="7E09F348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D0627" w14:textId="77777777" w:rsidR="00132A96" w:rsidRPr="00132A96" w:rsidRDefault="00132A96" w:rsidP="00132A96">
            <w:proofErr w:type="spellStart"/>
            <w:r w:rsidRPr="00132A96">
              <w:t>Formă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ovală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dimensiuni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mici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1F6F0" w14:textId="77777777" w:rsidR="00132A96" w:rsidRPr="00132A96" w:rsidRDefault="00132A96" w:rsidP="00132A96">
            <w:proofErr w:type="spellStart"/>
            <w:r w:rsidRPr="00132A96">
              <w:t>Filtrează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produc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limfocite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B2DD3" w14:textId="77777777" w:rsidR="00132A96" w:rsidRPr="00132A96" w:rsidRDefault="00132A96" w:rsidP="00132A96">
            <w:r w:rsidRPr="00132A96">
              <w:t xml:space="preserve">Ganglion </w:t>
            </w:r>
            <w:proofErr w:type="spellStart"/>
            <w:r w:rsidRPr="00132A96">
              <w:t>axilar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inghinal</w:t>
            </w:r>
            <w:proofErr w:type="spellEnd"/>
            <w:r w:rsidRPr="00132A96">
              <w:t>, cervical</w:t>
            </w:r>
          </w:p>
        </w:tc>
      </w:tr>
      <w:tr w:rsidR="00132A96" w:rsidRPr="00132A96" w14:paraId="5A9C7E47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70645" w14:textId="77777777" w:rsidR="00132A96" w:rsidRPr="00132A96" w:rsidRDefault="00132A96" w:rsidP="00132A96">
            <w:proofErr w:type="spellStart"/>
            <w:r w:rsidRPr="00132A96">
              <w:t>Conțin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celule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imune</w:t>
            </w:r>
            <w:proofErr w:type="spellEnd"/>
            <w:r w:rsidRPr="00132A96">
              <w:t xml:space="preserve"> (</w:t>
            </w:r>
            <w:proofErr w:type="spellStart"/>
            <w:r w:rsidRPr="00132A96">
              <w:t>limfocite</w:t>
            </w:r>
            <w:proofErr w:type="spellEnd"/>
            <w:r w:rsidRPr="00132A96">
              <w:t xml:space="preserve"> B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T)</w:t>
            </w:r>
          </w:p>
        </w:tc>
        <w:tc>
          <w:tcPr>
            <w:tcW w:w="0" w:type="auto"/>
            <w:vAlign w:val="center"/>
            <w:hideMark/>
          </w:tcPr>
          <w:p w14:paraId="14485B50" w14:textId="77777777" w:rsidR="00132A96" w:rsidRPr="00132A96" w:rsidRDefault="00132A96" w:rsidP="00132A96">
            <w:proofErr w:type="spellStart"/>
            <w:r w:rsidRPr="00132A96">
              <w:t>Apără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organismul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prin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distrugerea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agenților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patogeni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3C229" w14:textId="77777777" w:rsidR="00132A96" w:rsidRPr="00132A96" w:rsidRDefault="00132A96" w:rsidP="00132A96"/>
        </w:tc>
      </w:tr>
      <w:tr w:rsidR="00132A96" w:rsidRPr="00132A96" w14:paraId="0EA4C57E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54C66" w14:textId="77777777" w:rsidR="00132A96" w:rsidRPr="00132A96" w:rsidRDefault="00132A96" w:rsidP="00132A96">
            <w:proofErr w:type="spellStart"/>
            <w:r w:rsidRPr="00132A96">
              <w:t>Sensibili</w:t>
            </w:r>
            <w:proofErr w:type="spellEnd"/>
            <w:r w:rsidRPr="00132A96">
              <w:t xml:space="preserve"> la </w:t>
            </w:r>
            <w:proofErr w:type="spellStart"/>
            <w:r w:rsidRPr="00132A96">
              <w:t>infecții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0C065" w14:textId="77777777" w:rsidR="00132A96" w:rsidRPr="00132A96" w:rsidRDefault="00132A96" w:rsidP="00132A96">
            <w:r w:rsidRPr="00132A96">
              <w:t xml:space="preserve">Se pot </w:t>
            </w:r>
            <w:proofErr w:type="spellStart"/>
            <w:r w:rsidRPr="00132A96">
              <w:t>mări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caz</w:t>
            </w:r>
            <w:proofErr w:type="spellEnd"/>
            <w:r w:rsidRPr="00132A96">
              <w:t xml:space="preserve"> de </w:t>
            </w:r>
            <w:proofErr w:type="spellStart"/>
            <w:r w:rsidRPr="00132A96">
              <w:t>infecții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sau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inflamații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1A647" w14:textId="77777777" w:rsidR="00132A96" w:rsidRPr="00132A96" w:rsidRDefault="00132A96" w:rsidP="00132A96"/>
        </w:tc>
      </w:tr>
    </w:tbl>
    <w:p w14:paraId="62392220" w14:textId="77777777" w:rsidR="00132A96" w:rsidRPr="00132A96" w:rsidRDefault="00132A96" w:rsidP="00132A96">
      <w:r w:rsidRPr="00132A96">
        <w:pict w14:anchorId="3205B0DE">
          <v:rect id="_x0000_i1090" style="width:0;height:1.5pt" o:hralign="center" o:hrstd="t" o:hr="t" fillcolor="#a0a0a0" stroked="f"/>
        </w:pict>
      </w:r>
    </w:p>
    <w:p w14:paraId="44DF1E09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6. </w:t>
      </w:r>
      <w:proofErr w:type="spellStart"/>
      <w:r w:rsidRPr="00132A96">
        <w:rPr>
          <w:b/>
          <w:bCs/>
        </w:rPr>
        <w:t>Organele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sistemului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4075"/>
        <w:gridCol w:w="3921"/>
      </w:tblGrid>
      <w:tr w:rsidR="00132A96" w:rsidRPr="00132A96" w14:paraId="75E2FE66" w14:textId="77777777" w:rsidTr="00132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01523" w14:textId="77777777" w:rsidR="00132A96" w:rsidRPr="00132A96" w:rsidRDefault="00132A96" w:rsidP="00132A96">
            <w:pPr>
              <w:rPr>
                <w:b/>
                <w:bCs/>
              </w:rPr>
            </w:pPr>
            <w:r w:rsidRPr="00132A96">
              <w:rPr>
                <w:b/>
                <w:bCs/>
              </w:rPr>
              <w:t>Organ</w:t>
            </w:r>
          </w:p>
        </w:tc>
        <w:tc>
          <w:tcPr>
            <w:tcW w:w="0" w:type="auto"/>
            <w:vAlign w:val="center"/>
            <w:hideMark/>
          </w:tcPr>
          <w:p w14:paraId="3887BFB3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Descriere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203A7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Funcții</w:t>
            </w:r>
            <w:proofErr w:type="spellEnd"/>
            <w:r w:rsidRPr="00132A96">
              <w:rPr>
                <w:b/>
                <w:bCs/>
              </w:rPr>
              <w:t xml:space="preserve"> </w:t>
            </w:r>
            <w:proofErr w:type="spellStart"/>
            <w:r w:rsidRPr="00132A96">
              <w:rPr>
                <w:b/>
                <w:bCs/>
              </w:rPr>
              <w:t>principale</w:t>
            </w:r>
            <w:proofErr w:type="spellEnd"/>
          </w:p>
        </w:tc>
      </w:tr>
      <w:tr w:rsidR="00132A96" w:rsidRPr="00132A96" w14:paraId="4FCFE78F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7C01" w14:textId="77777777" w:rsidR="00132A96" w:rsidRPr="00132A96" w:rsidRDefault="00132A96" w:rsidP="00132A96">
            <w:r w:rsidRPr="00132A96">
              <w:t>Timus</w:t>
            </w:r>
          </w:p>
        </w:tc>
        <w:tc>
          <w:tcPr>
            <w:tcW w:w="0" w:type="auto"/>
            <w:vAlign w:val="center"/>
            <w:hideMark/>
          </w:tcPr>
          <w:p w14:paraId="4B0FEA09" w14:textId="77777777" w:rsidR="00132A96" w:rsidRPr="00132A96" w:rsidRDefault="00132A96" w:rsidP="00132A96">
            <w:r w:rsidRPr="00132A96">
              <w:t xml:space="preserve">Organ </w:t>
            </w:r>
            <w:proofErr w:type="spellStart"/>
            <w:r w:rsidRPr="00132A96">
              <w:t>situat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mediastin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maturare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limfocite</w:t>
            </w:r>
            <w:proofErr w:type="spellEnd"/>
            <w:r w:rsidRPr="00132A96"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3C923389" w14:textId="77777777" w:rsidR="00132A96" w:rsidRPr="00132A96" w:rsidRDefault="00132A96" w:rsidP="00132A96">
            <w:proofErr w:type="spellStart"/>
            <w:r w:rsidRPr="00132A96">
              <w:t>Formarea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maturarea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limfocitelor</w:t>
            </w:r>
            <w:proofErr w:type="spellEnd"/>
            <w:r w:rsidRPr="00132A96">
              <w:t xml:space="preserve"> T</w:t>
            </w:r>
          </w:p>
        </w:tc>
      </w:tr>
      <w:tr w:rsidR="00132A96" w:rsidRPr="00132A96" w14:paraId="145F12C4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33C27" w14:textId="77777777" w:rsidR="00132A96" w:rsidRPr="00132A96" w:rsidRDefault="00132A96" w:rsidP="00132A96">
            <w:proofErr w:type="spellStart"/>
            <w:r w:rsidRPr="00132A96">
              <w:t>Splina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790E4" w14:textId="77777777" w:rsidR="00132A96" w:rsidRPr="00132A96" w:rsidRDefault="00132A96" w:rsidP="00132A96">
            <w:r w:rsidRPr="00132A96">
              <w:t xml:space="preserve">Cel </w:t>
            </w:r>
            <w:proofErr w:type="spellStart"/>
            <w:r w:rsidRPr="00132A96">
              <w:t>mai</w:t>
            </w:r>
            <w:proofErr w:type="spellEnd"/>
            <w:r w:rsidRPr="00132A96">
              <w:t xml:space="preserve"> mare organ </w:t>
            </w:r>
            <w:proofErr w:type="spellStart"/>
            <w:r w:rsidRPr="00132A96">
              <w:t>limfatic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situat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stânga</w:t>
            </w:r>
            <w:proofErr w:type="spellEnd"/>
            <w:r w:rsidRPr="00132A96">
              <w:t xml:space="preserve"> sus abdomen</w:t>
            </w:r>
          </w:p>
        </w:tc>
        <w:tc>
          <w:tcPr>
            <w:tcW w:w="0" w:type="auto"/>
            <w:vAlign w:val="center"/>
            <w:hideMark/>
          </w:tcPr>
          <w:p w14:paraId="2D5E43E2" w14:textId="77777777" w:rsidR="00132A96" w:rsidRPr="00132A96" w:rsidRDefault="00132A96" w:rsidP="00132A96">
            <w:proofErr w:type="spellStart"/>
            <w:r w:rsidRPr="00132A96">
              <w:t>Filtrează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sângele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elimină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celulele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vechi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stochează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sânge</w:t>
            </w:r>
            <w:proofErr w:type="spellEnd"/>
          </w:p>
        </w:tc>
      </w:tr>
      <w:tr w:rsidR="00132A96" w:rsidRPr="00132A96" w14:paraId="419D6045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9EA1" w14:textId="77777777" w:rsidR="00132A96" w:rsidRPr="00132A96" w:rsidRDefault="00132A96" w:rsidP="00132A96">
            <w:proofErr w:type="spellStart"/>
            <w:r w:rsidRPr="00132A96">
              <w:t>Amigdale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54D85" w14:textId="77777777" w:rsidR="00132A96" w:rsidRPr="00132A96" w:rsidRDefault="00132A96" w:rsidP="00132A96">
            <w:proofErr w:type="spellStart"/>
            <w:r w:rsidRPr="00132A96">
              <w:t>Țesut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limfoid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gât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BC8A6" w14:textId="77777777" w:rsidR="00132A96" w:rsidRPr="00132A96" w:rsidRDefault="00132A96" w:rsidP="00132A96">
            <w:proofErr w:type="spellStart"/>
            <w:r w:rsidRPr="00132A96">
              <w:t>Apără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tractul</w:t>
            </w:r>
            <w:proofErr w:type="spellEnd"/>
            <w:r w:rsidRPr="00132A96">
              <w:t xml:space="preserve"> respirator </w:t>
            </w:r>
            <w:proofErr w:type="spellStart"/>
            <w:r w:rsidRPr="00132A96">
              <w:t>și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digestiv</w:t>
            </w:r>
            <w:proofErr w:type="spellEnd"/>
          </w:p>
        </w:tc>
      </w:tr>
      <w:tr w:rsidR="00132A96" w:rsidRPr="00132A96" w14:paraId="2DB949AE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1A59" w14:textId="77777777" w:rsidR="00132A96" w:rsidRPr="00132A96" w:rsidRDefault="00132A96" w:rsidP="00132A96">
            <w:proofErr w:type="spellStart"/>
            <w:r w:rsidRPr="00132A96">
              <w:t>Măduva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osoasă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695A9" w14:textId="77777777" w:rsidR="00132A96" w:rsidRPr="00132A96" w:rsidRDefault="00132A96" w:rsidP="00132A96">
            <w:proofErr w:type="spellStart"/>
            <w:r w:rsidRPr="00132A96">
              <w:t>Țesut</w:t>
            </w:r>
            <w:proofErr w:type="spellEnd"/>
            <w:r w:rsidRPr="00132A96">
              <w:t xml:space="preserve"> hematopoietic din </w:t>
            </w:r>
            <w:proofErr w:type="spellStart"/>
            <w:r w:rsidRPr="00132A96">
              <w:t>oase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83940" w14:textId="77777777" w:rsidR="00132A96" w:rsidRPr="00132A96" w:rsidRDefault="00132A96" w:rsidP="00132A96">
            <w:proofErr w:type="spellStart"/>
            <w:r w:rsidRPr="00132A96">
              <w:t>Producția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tuturor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celulelor</w:t>
            </w:r>
            <w:proofErr w:type="spellEnd"/>
            <w:r w:rsidRPr="00132A96">
              <w:t xml:space="preserve"> sanguine, </w:t>
            </w:r>
            <w:proofErr w:type="spellStart"/>
            <w:r w:rsidRPr="00132A96">
              <w:t>inclusiv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limfocite</w:t>
            </w:r>
            <w:proofErr w:type="spellEnd"/>
          </w:p>
        </w:tc>
      </w:tr>
    </w:tbl>
    <w:p w14:paraId="384C7499" w14:textId="77777777" w:rsidR="00132A96" w:rsidRPr="00132A96" w:rsidRDefault="00132A96" w:rsidP="00132A96">
      <w:r w:rsidRPr="00132A96">
        <w:pict w14:anchorId="1F5EF0D1">
          <v:rect id="_x0000_i1091" style="width:0;height:1.5pt" o:hralign="center" o:hrstd="t" o:hr="t" fillcolor="#a0a0a0" stroked="f"/>
        </w:pict>
      </w:r>
    </w:p>
    <w:p w14:paraId="6821E9FF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7. </w:t>
      </w:r>
      <w:proofErr w:type="spellStart"/>
      <w:r w:rsidRPr="00132A96">
        <w:rPr>
          <w:b/>
          <w:bCs/>
        </w:rPr>
        <w:t>Circulația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limfei</w:t>
      </w:r>
      <w:proofErr w:type="spellEnd"/>
    </w:p>
    <w:p w14:paraId="781AC25C" w14:textId="77777777" w:rsidR="00132A96" w:rsidRPr="00132A96" w:rsidRDefault="00132A96" w:rsidP="00132A96">
      <w:pPr>
        <w:numPr>
          <w:ilvl w:val="0"/>
          <w:numId w:val="2"/>
        </w:numPr>
      </w:pPr>
      <w:proofErr w:type="spellStart"/>
      <w:r w:rsidRPr="00132A96">
        <w:t>Limfa</w:t>
      </w:r>
      <w:proofErr w:type="spellEnd"/>
      <w:r w:rsidRPr="00132A96">
        <w:t xml:space="preserve"> </w:t>
      </w:r>
      <w:proofErr w:type="spellStart"/>
      <w:r w:rsidRPr="00132A96">
        <w:t>este</w:t>
      </w:r>
      <w:proofErr w:type="spellEnd"/>
      <w:r w:rsidRPr="00132A96">
        <w:t xml:space="preserve"> </w:t>
      </w:r>
      <w:proofErr w:type="spellStart"/>
      <w:r w:rsidRPr="00132A96">
        <w:t>colectată</w:t>
      </w:r>
      <w:proofErr w:type="spellEnd"/>
      <w:r w:rsidRPr="00132A96">
        <w:t xml:space="preserve"> din </w:t>
      </w:r>
      <w:proofErr w:type="spellStart"/>
      <w:r w:rsidRPr="00132A96">
        <w:t>țesuturi</w:t>
      </w:r>
      <w:proofErr w:type="spellEnd"/>
      <w:r w:rsidRPr="00132A96">
        <w:t xml:space="preserve"> de </w:t>
      </w:r>
      <w:proofErr w:type="spellStart"/>
      <w:r w:rsidRPr="00132A96">
        <w:t>capilarele</w:t>
      </w:r>
      <w:proofErr w:type="spellEnd"/>
      <w:r w:rsidRPr="00132A96">
        <w:t xml:space="preserve"> </w:t>
      </w:r>
      <w:proofErr w:type="spellStart"/>
      <w:r w:rsidRPr="00132A96">
        <w:t>limfatice</w:t>
      </w:r>
      <w:proofErr w:type="spellEnd"/>
    </w:p>
    <w:p w14:paraId="359F44C0" w14:textId="77777777" w:rsidR="00132A96" w:rsidRPr="00132A96" w:rsidRDefault="00132A96" w:rsidP="00132A96">
      <w:pPr>
        <w:numPr>
          <w:ilvl w:val="0"/>
          <w:numId w:val="2"/>
        </w:numPr>
      </w:pPr>
      <w:r w:rsidRPr="00132A96">
        <w:t xml:space="preserve">Trece </w:t>
      </w:r>
      <w:proofErr w:type="spellStart"/>
      <w:r w:rsidRPr="00132A96">
        <w:t>prin</w:t>
      </w:r>
      <w:proofErr w:type="spellEnd"/>
      <w:r w:rsidRPr="00132A96">
        <w:t xml:space="preserve"> </w:t>
      </w:r>
      <w:proofErr w:type="spellStart"/>
      <w:r w:rsidRPr="00132A96">
        <w:t>vasele</w:t>
      </w:r>
      <w:proofErr w:type="spellEnd"/>
      <w:r w:rsidRPr="00132A96">
        <w:t xml:space="preserve"> </w:t>
      </w:r>
      <w:proofErr w:type="spellStart"/>
      <w:r w:rsidRPr="00132A96">
        <w:t>limfatice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ganglionii</w:t>
      </w:r>
      <w:proofErr w:type="spellEnd"/>
      <w:r w:rsidRPr="00132A96">
        <w:t xml:space="preserve"> </w:t>
      </w:r>
      <w:proofErr w:type="spellStart"/>
      <w:r w:rsidRPr="00132A96">
        <w:t>limfatici</w:t>
      </w:r>
      <w:proofErr w:type="spellEnd"/>
      <w:r w:rsidRPr="00132A96">
        <w:t xml:space="preserve">, </w:t>
      </w:r>
      <w:proofErr w:type="spellStart"/>
      <w:r w:rsidRPr="00132A96">
        <w:t>unde</w:t>
      </w:r>
      <w:proofErr w:type="spellEnd"/>
      <w:r w:rsidRPr="00132A96">
        <w:t xml:space="preserve"> </w:t>
      </w:r>
      <w:proofErr w:type="spellStart"/>
      <w:r w:rsidRPr="00132A96">
        <w:t>este</w:t>
      </w:r>
      <w:proofErr w:type="spellEnd"/>
      <w:r w:rsidRPr="00132A96">
        <w:t xml:space="preserve"> </w:t>
      </w:r>
      <w:proofErr w:type="spellStart"/>
      <w:r w:rsidRPr="00132A96">
        <w:t>filtrată</w:t>
      </w:r>
      <w:proofErr w:type="spellEnd"/>
    </w:p>
    <w:p w14:paraId="3A1D4102" w14:textId="77777777" w:rsidR="00132A96" w:rsidRPr="00132A96" w:rsidRDefault="00132A96" w:rsidP="00132A96">
      <w:pPr>
        <w:numPr>
          <w:ilvl w:val="0"/>
          <w:numId w:val="2"/>
        </w:numPr>
      </w:pPr>
      <w:proofErr w:type="spellStart"/>
      <w:r w:rsidRPr="00132A96">
        <w:t>Vasele</w:t>
      </w:r>
      <w:proofErr w:type="spellEnd"/>
      <w:r w:rsidRPr="00132A96">
        <w:t xml:space="preserve"> </w:t>
      </w:r>
      <w:proofErr w:type="spellStart"/>
      <w:r w:rsidRPr="00132A96">
        <w:t>limfatice</w:t>
      </w:r>
      <w:proofErr w:type="spellEnd"/>
      <w:r w:rsidRPr="00132A96">
        <w:t xml:space="preserve"> </w:t>
      </w:r>
      <w:proofErr w:type="spellStart"/>
      <w:r w:rsidRPr="00132A96">
        <w:t>mari</w:t>
      </w:r>
      <w:proofErr w:type="spellEnd"/>
      <w:r w:rsidRPr="00132A96">
        <w:t xml:space="preserve"> o </w:t>
      </w:r>
      <w:proofErr w:type="spellStart"/>
      <w:r w:rsidRPr="00132A96">
        <w:t>conduc</w:t>
      </w:r>
      <w:proofErr w:type="spellEnd"/>
      <w:r w:rsidRPr="00132A96">
        <w:t xml:space="preserve"> </w:t>
      </w:r>
      <w:proofErr w:type="spellStart"/>
      <w:r w:rsidRPr="00132A96">
        <w:t>către</w:t>
      </w:r>
      <w:proofErr w:type="spellEnd"/>
      <w:r w:rsidRPr="00132A96">
        <w:t xml:space="preserve"> </w:t>
      </w:r>
      <w:proofErr w:type="spellStart"/>
      <w:r w:rsidRPr="00132A96">
        <w:t>ductul</w:t>
      </w:r>
      <w:proofErr w:type="spellEnd"/>
      <w:r w:rsidRPr="00132A96">
        <w:t xml:space="preserve"> </w:t>
      </w:r>
      <w:proofErr w:type="spellStart"/>
      <w:r w:rsidRPr="00132A96">
        <w:t>toracic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ductul</w:t>
      </w:r>
      <w:proofErr w:type="spellEnd"/>
      <w:r w:rsidRPr="00132A96">
        <w:t xml:space="preserve"> </w:t>
      </w:r>
      <w:proofErr w:type="spellStart"/>
      <w:r w:rsidRPr="00132A96">
        <w:t>limfatic</w:t>
      </w:r>
      <w:proofErr w:type="spellEnd"/>
      <w:r w:rsidRPr="00132A96">
        <w:t xml:space="preserve"> </w:t>
      </w:r>
      <w:proofErr w:type="spellStart"/>
      <w:r w:rsidRPr="00132A96">
        <w:t>drept</w:t>
      </w:r>
      <w:proofErr w:type="spellEnd"/>
    </w:p>
    <w:p w14:paraId="0F53B99A" w14:textId="77777777" w:rsidR="00132A96" w:rsidRPr="00132A96" w:rsidRDefault="00132A96" w:rsidP="00132A96">
      <w:pPr>
        <w:numPr>
          <w:ilvl w:val="0"/>
          <w:numId w:val="2"/>
        </w:numPr>
      </w:pPr>
      <w:proofErr w:type="spellStart"/>
      <w:r w:rsidRPr="00132A96">
        <w:t>Limfa</w:t>
      </w:r>
      <w:proofErr w:type="spellEnd"/>
      <w:r w:rsidRPr="00132A96">
        <w:t xml:space="preserve"> se </w:t>
      </w:r>
      <w:proofErr w:type="spellStart"/>
      <w:r w:rsidRPr="00132A96">
        <w:t>varsă</w:t>
      </w:r>
      <w:proofErr w:type="spellEnd"/>
      <w:r w:rsidRPr="00132A96">
        <w:t xml:space="preserve"> </w:t>
      </w:r>
      <w:proofErr w:type="spellStart"/>
      <w:r w:rsidRPr="00132A96">
        <w:t>în</w:t>
      </w:r>
      <w:proofErr w:type="spellEnd"/>
      <w:r w:rsidRPr="00132A96">
        <w:t xml:space="preserve"> </w:t>
      </w:r>
      <w:proofErr w:type="spellStart"/>
      <w:r w:rsidRPr="00132A96">
        <w:t>circulația</w:t>
      </w:r>
      <w:proofErr w:type="spellEnd"/>
      <w:r w:rsidRPr="00132A96">
        <w:t xml:space="preserve"> </w:t>
      </w:r>
      <w:proofErr w:type="spellStart"/>
      <w:r w:rsidRPr="00132A96">
        <w:t>sanguină</w:t>
      </w:r>
      <w:proofErr w:type="spellEnd"/>
      <w:r w:rsidRPr="00132A96">
        <w:t xml:space="preserve"> </w:t>
      </w:r>
      <w:proofErr w:type="spellStart"/>
      <w:r w:rsidRPr="00132A96">
        <w:t>prin</w:t>
      </w:r>
      <w:proofErr w:type="spellEnd"/>
      <w:r w:rsidRPr="00132A96">
        <w:t xml:space="preserve"> vena </w:t>
      </w:r>
      <w:proofErr w:type="spellStart"/>
      <w:r w:rsidRPr="00132A96">
        <w:t>subclaviculară</w:t>
      </w:r>
      <w:proofErr w:type="spellEnd"/>
    </w:p>
    <w:p w14:paraId="1A04148D" w14:textId="77777777" w:rsidR="00132A96" w:rsidRPr="00132A96" w:rsidRDefault="00132A96" w:rsidP="00132A96">
      <w:r w:rsidRPr="00132A96">
        <w:pict w14:anchorId="1849564C">
          <v:rect id="_x0000_i1092" style="width:0;height:1.5pt" o:hralign="center" o:hrstd="t" o:hr="t" fillcolor="#a0a0a0" stroked="f"/>
        </w:pict>
      </w:r>
    </w:p>
    <w:p w14:paraId="29952344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8. </w:t>
      </w:r>
      <w:proofErr w:type="spellStart"/>
      <w:r w:rsidRPr="00132A96">
        <w:rPr>
          <w:b/>
          <w:bCs/>
        </w:rPr>
        <w:t>Afecțiuni</w:t>
      </w:r>
      <w:proofErr w:type="spellEnd"/>
      <w:r w:rsidRPr="00132A96">
        <w:rPr>
          <w:b/>
          <w:bCs/>
        </w:rPr>
        <w:t xml:space="preserve"> ale </w:t>
      </w:r>
      <w:proofErr w:type="spellStart"/>
      <w:r w:rsidRPr="00132A96">
        <w:rPr>
          <w:b/>
          <w:bCs/>
        </w:rPr>
        <w:t>sistemului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7642"/>
      </w:tblGrid>
      <w:tr w:rsidR="00132A96" w:rsidRPr="00132A96" w14:paraId="31F3BBB0" w14:textId="77777777" w:rsidTr="00132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6AA77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66B00" w14:textId="77777777" w:rsidR="00132A96" w:rsidRPr="00132A96" w:rsidRDefault="00132A96" w:rsidP="00132A96">
            <w:pPr>
              <w:rPr>
                <w:b/>
                <w:bCs/>
              </w:rPr>
            </w:pPr>
            <w:proofErr w:type="spellStart"/>
            <w:r w:rsidRPr="00132A96">
              <w:rPr>
                <w:b/>
                <w:bCs/>
              </w:rPr>
              <w:t>Descriere</w:t>
            </w:r>
            <w:proofErr w:type="spellEnd"/>
          </w:p>
        </w:tc>
      </w:tr>
      <w:tr w:rsidR="00132A96" w:rsidRPr="00132A96" w14:paraId="22E0B795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1CDC" w14:textId="77777777" w:rsidR="00132A96" w:rsidRPr="00132A96" w:rsidRDefault="00132A96" w:rsidP="00132A96">
            <w:proofErr w:type="spellStart"/>
            <w:r w:rsidRPr="00132A96">
              <w:t>Limfedem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42086" w14:textId="77777777" w:rsidR="00132A96" w:rsidRPr="00132A96" w:rsidRDefault="00132A96" w:rsidP="00132A96">
            <w:proofErr w:type="spellStart"/>
            <w:r w:rsidRPr="00132A96">
              <w:t>Acumulare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anormală</w:t>
            </w:r>
            <w:proofErr w:type="spellEnd"/>
            <w:r w:rsidRPr="00132A96">
              <w:t xml:space="preserve"> de </w:t>
            </w:r>
            <w:proofErr w:type="spellStart"/>
            <w:r w:rsidRPr="00132A96">
              <w:t>lichid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în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țesuturi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cauzând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edem</w:t>
            </w:r>
            <w:proofErr w:type="spellEnd"/>
          </w:p>
        </w:tc>
      </w:tr>
      <w:tr w:rsidR="00132A96" w:rsidRPr="00132A96" w14:paraId="25290535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8F32" w14:textId="77777777" w:rsidR="00132A96" w:rsidRPr="00132A96" w:rsidRDefault="00132A96" w:rsidP="00132A96">
            <w:proofErr w:type="spellStart"/>
            <w:r w:rsidRPr="00132A96">
              <w:t>Limfadenită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3040" w14:textId="77777777" w:rsidR="00132A96" w:rsidRPr="00132A96" w:rsidRDefault="00132A96" w:rsidP="00132A96">
            <w:proofErr w:type="spellStart"/>
            <w:r w:rsidRPr="00132A96">
              <w:t>Inflamația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ganglionilor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limfatici</w:t>
            </w:r>
            <w:proofErr w:type="spellEnd"/>
            <w:r w:rsidRPr="00132A96">
              <w:t xml:space="preserve">, de </w:t>
            </w:r>
            <w:proofErr w:type="spellStart"/>
            <w:r w:rsidRPr="00132A96">
              <w:t>obicei</w:t>
            </w:r>
            <w:proofErr w:type="spellEnd"/>
            <w:r w:rsidRPr="00132A96">
              <w:t xml:space="preserve"> din </w:t>
            </w:r>
            <w:proofErr w:type="spellStart"/>
            <w:r w:rsidRPr="00132A96">
              <w:t>cauza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infecției</w:t>
            </w:r>
            <w:proofErr w:type="spellEnd"/>
          </w:p>
        </w:tc>
      </w:tr>
      <w:tr w:rsidR="00132A96" w:rsidRPr="00132A96" w14:paraId="3DBE04AD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82C5" w14:textId="77777777" w:rsidR="00132A96" w:rsidRPr="00132A96" w:rsidRDefault="00132A96" w:rsidP="00132A96">
            <w:proofErr w:type="spellStart"/>
            <w:r w:rsidRPr="00132A96">
              <w:t>Limfom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A821B" w14:textId="77777777" w:rsidR="00132A96" w:rsidRPr="00132A96" w:rsidRDefault="00132A96" w:rsidP="00132A96">
            <w:r w:rsidRPr="00132A96">
              <w:t xml:space="preserve">Cancer al </w:t>
            </w:r>
            <w:proofErr w:type="spellStart"/>
            <w:r w:rsidRPr="00132A96">
              <w:t>țesutului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</w:t>
            </w:r>
            <w:proofErr w:type="spellEnd"/>
            <w:r w:rsidRPr="00132A96">
              <w:t xml:space="preserve">, </w:t>
            </w:r>
            <w:proofErr w:type="spellStart"/>
            <w:r w:rsidRPr="00132A96">
              <w:t>afectează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limfocitele</w:t>
            </w:r>
            <w:proofErr w:type="spellEnd"/>
          </w:p>
        </w:tc>
      </w:tr>
      <w:tr w:rsidR="00132A96" w:rsidRPr="00132A96" w14:paraId="4E1EC0D9" w14:textId="77777777" w:rsidTr="00132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2389" w14:textId="77777777" w:rsidR="00132A96" w:rsidRPr="00132A96" w:rsidRDefault="00132A96" w:rsidP="00132A96">
            <w:proofErr w:type="spellStart"/>
            <w:r w:rsidRPr="00132A96">
              <w:t>Filarioza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E0B91" w14:textId="77777777" w:rsidR="00132A96" w:rsidRPr="00132A96" w:rsidRDefault="00132A96" w:rsidP="00132A96">
            <w:proofErr w:type="spellStart"/>
            <w:r w:rsidRPr="00132A96">
              <w:t>Parazitoză</w:t>
            </w:r>
            <w:proofErr w:type="spellEnd"/>
            <w:r w:rsidRPr="00132A96">
              <w:t xml:space="preserve"> care </w:t>
            </w:r>
            <w:proofErr w:type="spellStart"/>
            <w:r w:rsidRPr="00132A96">
              <w:t>blochează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vasele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limfatice</w:t>
            </w:r>
            <w:proofErr w:type="spellEnd"/>
            <w:r w:rsidRPr="00132A96">
              <w:t xml:space="preserve">, duce la </w:t>
            </w:r>
            <w:proofErr w:type="spellStart"/>
            <w:r w:rsidRPr="00132A96">
              <w:t>edeme</w:t>
            </w:r>
            <w:proofErr w:type="spellEnd"/>
            <w:r w:rsidRPr="00132A96">
              <w:t xml:space="preserve"> </w:t>
            </w:r>
            <w:proofErr w:type="spellStart"/>
            <w:r w:rsidRPr="00132A96">
              <w:t>masive</w:t>
            </w:r>
            <w:proofErr w:type="spellEnd"/>
            <w:r w:rsidRPr="00132A96">
              <w:t xml:space="preserve"> (</w:t>
            </w:r>
            <w:proofErr w:type="spellStart"/>
            <w:r w:rsidRPr="00132A96">
              <w:t>elefantiază</w:t>
            </w:r>
            <w:proofErr w:type="spellEnd"/>
            <w:r w:rsidRPr="00132A96">
              <w:t>)</w:t>
            </w:r>
          </w:p>
        </w:tc>
      </w:tr>
    </w:tbl>
    <w:p w14:paraId="0CD91263" w14:textId="77777777" w:rsidR="00132A96" w:rsidRPr="00132A96" w:rsidRDefault="00132A96" w:rsidP="00132A96">
      <w:r w:rsidRPr="00132A96">
        <w:pict w14:anchorId="50806951">
          <v:rect id="_x0000_i1093" style="width:0;height:1.5pt" o:hralign="center" o:hrstd="t" o:hr="t" fillcolor="#a0a0a0" stroked="f"/>
        </w:pict>
      </w:r>
    </w:p>
    <w:p w14:paraId="7EA3135D" w14:textId="77777777" w:rsidR="00132A96" w:rsidRPr="00132A96" w:rsidRDefault="00132A96" w:rsidP="00132A96">
      <w:pPr>
        <w:rPr>
          <w:b/>
          <w:bCs/>
        </w:rPr>
      </w:pPr>
      <w:r w:rsidRPr="00132A96">
        <w:rPr>
          <w:b/>
          <w:bCs/>
        </w:rPr>
        <w:t xml:space="preserve">9. </w:t>
      </w:r>
      <w:proofErr w:type="spellStart"/>
      <w:r w:rsidRPr="00132A96">
        <w:rPr>
          <w:b/>
          <w:bCs/>
        </w:rPr>
        <w:t>Rolul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sistemului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în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imunitate</w:t>
      </w:r>
      <w:proofErr w:type="spellEnd"/>
    </w:p>
    <w:p w14:paraId="512AC7DA" w14:textId="77777777" w:rsidR="00132A96" w:rsidRPr="00132A96" w:rsidRDefault="00132A96" w:rsidP="00132A96">
      <w:pPr>
        <w:numPr>
          <w:ilvl w:val="0"/>
          <w:numId w:val="3"/>
        </w:numPr>
      </w:pPr>
      <w:proofErr w:type="spellStart"/>
      <w:r w:rsidRPr="00132A96">
        <w:t>Detectează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distruge</w:t>
      </w:r>
      <w:proofErr w:type="spellEnd"/>
      <w:r w:rsidRPr="00132A96">
        <w:t xml:space="preserve"> </w:t>
      </w:r>
      <w:proofErr w:type="spellStart"/>
      <w:r w:rsidRPr="00132A96">
        <w:t>microorganisme</w:t>
      </w:r>
      <w:proofErr w:type="spellEnd"/>
      <w:r w:rsidRPr="00132A96">
        <w:t xml:space="preserve"> </w:t>
      </w:r>
      <w:proofErr w:type="spellStart"/>
      <w:r w:rsidRPr="00132A96">
        <w:t>patogene</w:t>
      </w:r>
      <w:proofErr w:type="spellEnd"/>
    </w:p>
    <w:p w14:paraId="7141D3C7" w14:textId="77777777" w:rsidR="00132A96" w:rsidRPr="00132A96" w:rsidRDefault="00132A96" w:rsidP="00132A96">
      <w:pPr>
        <w:numPr>
          <w:ilvl w:val="0"/>
          <w:numId w:val="3"/>
        </w:numPr>
      </w:pPr>
      <w:r w:rsidRPr="00132A96">
        <w:t xml:space="preserve">Produce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activează</w:t>
      </w:r>
      <w:proofErr w:type="spellEnd"/>
      <w:r w:rsidRPr="00132A96">
        <w:t xml:space="preserve"> </w:t>
      </w:r>
      <w:proofErr w:type="spellStart"/>
      <w:r w:rsidRPr="00132A96">
        <w:t>limfocitele</w:t>
      </w:r>
      <w:proofErr w:type="spellEnd"/>
      <w:r w:rsidRPr="00132A96">
        <w:t xml:space="preserve"> (</w:t>
      </w:r>
      <w:proofErr w:type="spellStart"/>
      <w:r w:rsidRPr="00132A96">
        <w:t>celule</w:t>
      </w:r>
      <w:proofErr w:type="spellEnd"/>
      <w:r w:rsidRPr="00132A96">
        <w:t xml:space="preserve"> T </w:t>
      </w:r>
      <w:proofErr w:type="spellStart"/>
      <w:r w:rsidRPr="00132A96">
        <w:t>și</w:t>
      </w:r>
      <w:proofErr w:type="spellEnd"/>
      <w:r w:rsidRPr="00132A96">
        <w:t xml:space="preserve"> B)</w:t>
      </w:r>
    </w:p>
    <w:p w14:paraId="0566747B" w14:textId="77777777" w:rsidR="00132A96" w:rsidRPr="00132A96" w:rsidRDefault="00132A96" w:rsidP="00132A96">
      <w:pPr>
        <w:numPr>
          <w:ilvl w:val="0"/>
          <w:numId w:val="3"/>
        </w:numPr>
      </w:pPr>
      <w:proofErr w:type="spellStart"/>
      <w:r w:rsidRPr="00132A96">
        <w:t>Imunizarea</w:t>
      </w:r>
      <w:proofErr w:type="spellEnd"/>
      <w:r w:rsidRPr="00132A96">
        <w:t xml:space="preserve"> </w:t>
      </w:r>
      <w:proofErr w:type="spellStart"/>
      <w:r w:rsidRPr="00132A96">
        <w:t>organismului</w:t>
      </w:r>
      <w:proofErr w:type="spellEnd"/>
      <w:r w:rsidRPr="00132A96">
        <w:t xml:space="preserve"> </w:t>
      </w:r>
      <w:proofErr w:type="spellStart"/>
      <w:r w:rsidRPr="00132A96">
        <w:t>prin</w:t>
      </w:r>
      <w:proofErr w:type="spellEnd"/>
      <w:r w:rsidRPr="00132A96">
        <w:t xml:space="preserve"> </w:t>
      </w:r>
      <w:proofErr w:type="spellStart"/>
      <w:r w:rsidRPr="00132A96">
        <w:t>reacții</w:t>
      </w:r>
      <w:proofErr w:type="spellEnd"/>
      <w:r w:rsidRPr="00132A96">
        <w:t xml:space="preserve"> </w:t>
      </w:r>
      <w:proofErr w:type="spellStart"/>
      <w:r w:rsidRPr="00132A96">
        <w:t>specifice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nonspecifice</w:t>
      </w:r>
      <w:proofErr w:type="spellEnd"/>
    </w:p>
    <w:p w14:paraId="186E4E85" w14:textId="203F1FD9" w:rsidR="00132A96" w:rsidRPr="00132A96" w:rsidRDefault="00132A96" w:rsidP="00132A96">
      <w:r w:rsidRPr="00132A96">
        <w:pict w14:anchorId="69551BBE">
          <v:rect id="_x0000_i1094" style="width:0;height:1.5pt" o:hralign="center" o:hrstd="t" o:hr="t" fillcolor="#a0a0a0" stroked="f"/>
        </w:pict>
      </w:r>
    </w:p>
    <w:p w14:paraId="3E015ADB" w14:textId="5AC70607" w:rsidR="00132A96" w:rsidRPr="00132A96" w:rsidRDefault="00132A96" w:rsidP="00132A96">
      <w:pPr>
        <w:rPr>
          <w:b/>
          <w:bCs/>
        </w:rPr>
      </w:pPr>
      <w:proofErr w:type="spellStart"/>
      <w:r w:rsidRPr="00132A96">
        <w:rPr>
          <w:b/>
          <w:bCs/>
        </w:rPr>
        <w:t>Hartă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schematică</w:t>
      </w:r>
      <w:proofErr w:type="spellEnd"/>
      <w:r w:rsidRPr="00132A96">
        <w:rPr>
          <w:b/>
          <w:bCs/>
        </w:rPr>
        <w:t xml:space="preserve"> a </w:t>
      </w:r>
      <w:proofErr w:type="spellStart"/>
      <w:r w:rsidRPr="00132A96">
        <w:rPr>
          <w:b/>
          <w:bCs/>
        </w:rPr>
        <w:t>sistemului</w:t>
      </w:r>
      <w:proofErr w:type="spellEnd"/>
      <w:r w:rsidRPr="00132A96">
        <w:rPr>
          <w:b/>
          <w:bCs/>
        </w:rPr>
        <w:t xml:space="preserve"> </w:t>
      </w:r>
      <w:proofErr w:type="spellStart"/>
      <w:r w:rsidRPr="00132A96">
        <w:rPr>
          <w:b/>
          <w:bCs/>
        </w:rPr>
        <w:t>limfatic</w:t>
      </w:r>
      <w:proofErr w:type="spellEnd"/>
    </w:p>
    <w:p w14:paraId="7F0510B7" w14:textId="77777777" w:rsidR="00132A96" w:rsidRPr="00132A96" w:rsidRDefault="00132A96" w:rsidP="00132A96">
      <w:r w:rsidRPr="00132A96">
        <w:rPr>
          <w:rFonts w:ascii="Segoe UI Emoji" w:hAnsi="Segoe UI Emoji" w:cs="Segoe UI Emoji"/>
        </w:rPr>
        <w:t>🌿</w:t>
      </w:r>
      <w:r w:rsidRPr="00132A96">
        <w:t xml:space="preserve"> SISTEMUL LIMFATIC</w:t>
      </w:r>
    </w:p>
    <w:p w14:paraId="005F3532" w14:textId="77777777" w:rsidR="00132A96" w:rsidRPr="00132A96" w:rsidRDefault="00132A96" w:rsidP="00132A96">
      <w:r w:rsidRPr="00132A96">
        <w:t>│</w:t>
      </w:r>
    </w:p>
    <w:p w14:paraId="5F886441" w14:textId="77777777" w:rsidR="00132A96" w:rsidRPr="00132A96" w:rsidRDefault="00132A96" w:rsidP="00132A96"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──</w:t>
      </w:r>
      <w:r w:rsidRPr="00132A96">
        <w:t xml:space="preserve"> </w:t>
      </w:r>
      <w:r w:rsidRPr="00132A96">
        <w:rPr>
          <w:rFonts w:ascii="Segoe UI Emoji" w:hAnsi="Segoe UI Emoji" w:cs="Segoe UI Emoji"/>
        </w:rPr>
        <w:t>🌱</w:t>
      </w:r>
      <w:r w:rsidRPr="00132A96">
        <w:t xml:space="preserve"> Vase </w:t>
      </w:r>
      <w:proofErr w:type="spellStart"/>
      <w:r w:rsidRPr="00132A96">
        <w:t>limfatice</w:t>
      </w:r>
      <w:proofErr w:type="spellEnd"/>
    </w:p>
    <w:p w14:paraId="0E7AE816" w14:textId="77777777" w:rsidR="00132A96" w:rsidRPr="00132A96" w:rsidRDefault="00132A96" w:rsidP="00132A96">
      <w:r w:rsidRPr="00132A96">
        <w:t xml:space="preserve">│   </w:t>
      </w:r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</w:t>
      </w:r>
      <w:r w:rsidRPr="00132A96">
        <w:t xml:space="preserve"> </w:t>
      </w:r>
      <w:proofErr w:type="spellStart"/>
      <w:r w:rsidRPr="00132A96">
        <w:t>Capilare</w:t>
      </w:r>
      <w:proofErr w:type="spellEnd"/>
      <w:r w:rsidRPr="00132A96">
        <w:t xml:space="preserve"> </w:t>
      </w:r>
      <w:proofErr w:type="spellStart"/>
      <w:r w:rsidRPr="00132A96">
        <w:t>limfatice</w:t>
      </w:r>
      <w:proofErr w:type="spellEnd"/>
      <w:r w:rsidRPr="00132A96">
        <w:t xml:space="preserve">: </w:t>
      </w:r>
      <w:proofErr w:type="spellStart"/>
      <w:r w:rsidRPr="00132A96">
        <w:t>colectare</w:t>
      </w:r>
      <w:proofErr w:type="spellEnd"/>
      <w:r w:rsidRPr="00132A96">
        <w:t xml:space="preserve"> </w:t>
      </w:r>
      <w:proofErr w:type="spellStart"/>
      <w:r w:rsidRPr="00132A96">
        <w:t>lichid</w:t>
      </w:r>
      <w:proofErr w:type="spellEnd"/>
      <w:r w:rsidRPr="00132A96">
        <w:t xml:space="preserve"> </w:t>
      </w:r>
      <w:proofErr w:type="spellStart"/>
      <w:r w:rsidRPr="00132A96">
        <w:t>interstițial</w:t>
      </w:r>
      <w:proofErr w:type="spellEnd"/>
    </w:p>
    <w:p w14:paraId="1C264705" w14:textId="77777777" w:rsidR="00132A96" w:rsidRPr="00132A96" w:rsidRDefault="00132A96" w:rsidP="00132A96">
      <w:r w:rsidRPr="00132A96">
        <w:t xml:space="preserve">│   </w:t>
      </w:r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</w:t>
      </w:r>
      <w:r w:rsidRPr="00132A96">
        <w:t xml:space="preserve"> Vase </w:t>
      </w:r>
      <w:proofErr w:type="spellStart"/>
      <w:r w:rsidRPr="00132A96">
        <w:t>limfatice</w:t>
      </w:r>
      <w:proofErr w:type="spellEnd"/>
      <w:r w:rsidRPr="00132A96">
        <w:t xml:space="preserve"> cu valve: transport </w:t>
      </w:r>
      <w:proofErr w:type="spellStart"/>
      <w:r w:rsidRPr="00132A96">
        <w:t>limfă</w:t>
      </w:r>
      <w:proofErr w:type="spellEnd"/>
      <w:r w:rsidRPr="00132A96">
        <w:t xml:space="preserve"> </w:t>
      </w:r>
      <w:proofErr w:type="spellStart"/>
      <w:r w:rsidRPr="00132A96">
        <w:t>spre</w:t>
      </w:r>
      <w:proofErr w:type="spellEnd"/>
      <w:r w:rsidRPr="00132A96">
        <w:t xml:space="preserve"> </w:t>
      </w:r>
      <w:proofErr w:type="spellStart"/>
      <w:r w:rsidRPr="00132A96">
        <w:t>ganglioni</w:t>
      </w:r>
      <w:proofErr w:type="spellEnd"/>
    </w:p>
    <w:p w14:paraId="037F590C" w14:textId="77777777" w:rsidR="00132A96" w:rsidRPr="00132A96" w:rsidRDefault="00132A96" w:rsidP="00132A96">
      <w:r w:rsidRPr="00132A96">
        <w:t xml:space="preserve">│   └─ </w:t>
      </w:r>
      <w:proofErr w:type="spellStart"/>
      <w:r w:rsidRPr="00132A96">
        <w:t>Ducte</w:t>
      </w:r>
      <w:proofErr w:type="spellEnd"/>
      <w:r w:rsidRPr="00132A96">
        <w:t xml:space="preserve"> </w:t>
      </w:r>
      <w:proofErr w:type="spellStart"/>
      <w:r w:rsidRPr="00132A96">
        <w:t>limfatice</w:t>
      </w:r>
      <w:proofErr w:type="spellEnd"/>
      <w:r w:rsidRPr="00132A96">
        <w:t xml:space="preserve">: duct </w:t>
      </w:r>
      <w:proofErr w:type="spellStart"/>
      <w:r w:rsidRPr="00132A96">
        <w:t>toracic</w:t>
      </w:r>
      <w:proofErr w:type="spellEnd"/>
      <w:r w:rsidRPr="00132A96">
        <w:t xml:space="preserve"> </w:t>
      </w:r>
      <w:proofErr w:type="spellStart"/>
      <w:r w:rsidRPr="00132A96">
        <w:t>și</w:t>
      </w:r>
      <w:proofErr w:type="spellEnd"/>
      <w:r w:rsidRPr="00132A96">
        <w:t xml:space="preserve"> </w:t>
      </w:r>
      <w:proofErr w:type="spellStart"/>
      <w:r w:rsidRPr="00132A96">
        <w:t>drept</w:t>
      </w:r>
      <w:proofErr w:type="spellEnd"/>
    </w:p>
    <w:p w14:paraId="4787C6C0" w14:textId="77777777" w:rsidR="00132A96" w:rsidRPr="00132A96" w:rsidRDefault="00132A96" w:rsidP="00132A96">
      <w:r w:rsidRPr="00132A96">
        <w:t>│</w:t>
      </w:r>
    </w:p>
    <w:p w14:paraId="3EE07FBA" w14:textId="77777777" w:rsidR="00132A96" w:rsidRPr="00132A96" w:rsidRDefault="00132A96" w:rsidP="00132A96"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──</w:t>
      </w:r>
      <w:r w:rsidRPr="00132A96">
        <w:t xml:space="preserve"> </w:t>
      </w:r>
      <w:r w:rsidRPr="00132A96">
        <w:rPr>
          <w:rFonts w:ascii="Segoe UI Emoji" w:hAnsi="Segoe UI Emoji" w:cs="Segoe UI Emoji"/>
        </w:rPr>
        <w:t>🌳</w:t>
      </w:r>
      <w:r w:rsidRPr="00132A96">
        <w:t xml:space="preserve"> </w:t>
      </w:r>
      <w:proofErr w:type="spellStart"/>
      <w:r w:rsidRPr="00132A96">
        <w:t>Ganglioni</w:t>
      </w:r>
      <w:proofErr w:type="spellEnd"/>
      <w:r w:rsidRPr="00132A96">
        <w:t xml:space="preserve"> </w:t>
      </w:r>
      <w:proofErr w:type="spellStart"/>
      <w:r w:rsidRPr="00132A96">
        <w:t>limfatici</w:t>
      </w:r>
      <w:proofErr w:type="spellEnd"/>
    </w:p>
    <w:p w14:paraId="4590E374" w14:textId="77777777" w:rsidR="00132A96" w:rsidRPr="00132A96" w:rsidRDefault="00132A96" w:rsidP="00132A96">
      <w:r w:rsidRPr="00132A96">
        <w:t xml:space="preserve">│   </w:t>
      </w:r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</w:t>
      </w:r>
      <w:r w:rsidRPr="00132A96">
        <w:t xml:space="preserve"> </w:t>
      </w:r>
      <w:proofErr w:type="spellStart"/>
      <w:r w:rsidRPr="00132A96">
        <w:t>Cervicali</w:t>
      </w:r>
      <w:proofErr w:type="spellEnd"/>
      <w:r w:rsidRPr="00132A96">
        <w:t xml:space="preserve">: </w:t>
      </w:r>
      <w:proofErr w:type="spellStart"/>
      <w:r w:rsidRPr="00132A96">
        <w:t>gât</w:t>
      </w:r>
      <w:proofErr w:type="spellEnd"/>
      <w:r w:rsidRPr="00132A96">
        <w:t>, cap</w:t>
      </w:r>
    </w:p>
    <w:p w14:paraId="6272ADA8" w14:textId="77777777" w:rsidR="00132A96" w:rsidRPr="00132A96" w:rsidRDefault="00132A96" w:rsidP="00132A96">
      <w:r w:rsidRPr="00132A96">
        <w:t xml:space="preserve">│   </w:t>
      </w:r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</w:t>
      </w:r>
      <w:r w:rsidRPr="00132A96">
        <w:t xml:space="preserve"> </w:t>
      </w:r>
      <w:proofErr w:type="spellStart"/>
      <w:r w:rsidRPr="00132A96">
        <w:t>Axilari</w:t>
      </w:r>
      <w:proofErr w:type="spellEnd"/>
      <w:r w:rsidRPr="00132A96">
        <w:t xml:space="preserve">: sub </w:t>
      </w:r>
      <w:proofErr w:type="spellStart"/>
      <w:r w:rsidRPr="00132A96">
        <w:t>braț</w:t>
      </w:r>
      <w:proofErr w:type="spellEnd"/>
    </w:p>
    <w:p w14:paraId="647D0209" w14:textId="77777777" w:rsidR="00132A96" w:rsidRPr="00132A96" w:rsidRDefault="00132A96" w:rsidP="00132A96">
      <w:r w:rsidRPr="00132A96">
        <w:t xml:space="preserve">│   └─ </w:t>
      </w:r>
      <w:proofErr w:type="spellStart"/>
      <w:r w:rsidRPr="00132A96">
        <w:t>Inghinali</w:t>
      </w:r>
      <w:proofErr w:type="spellEnd"/>
      <w:r w:rsidRPr="00132A96">
        <w:t xml:space="preserve">: </w:t>
      </w:r>
      <w:proofErr w:type="spellStart"/>
      <w:r w:rsidRPr="00132A96">
        <w:t>regiunea</w:t>
      </w:r>
      <w:proofErr w:type="spellEnd"/>
      <w:r w:rsidRPr="00132A96">
        <w:t xml:space="preserve"> </w:t>
      </w:r>
      <w:proofErr w:type="spellStart"/>
      <w:r w:rsidRPr="00132A96">
        <w:t>inghinală</w:t>
      </w:r>
      <w:proofErr w:type="spellEnd"/>
    </w:p>
    <w:p w14:paraId="2AC404B6" w14:textId="77777777" w:rsidR="00132A96" w:rsidRPr="00132A96" w:rsidRDefault="00132A96" w:rsidP="00132A96">
      <w:r w:rsidRPr="00132A96">
        <w:t>│</w:t>
      </w:r>
    </w:p>
    <w:p w14:paraId="3CF5941B" w14:textId="77777777" w:rsidR="00132A96" w:rsidRPr="00132A96" w:rsidRDefault="00132A96" w:rsidP="00132A96">
      <w:r w:rsidRPr="00132A96">
        <w:t xml:space="preserve">└── </w:t>
      </w:r>
      <w:r w:rsidRPr="00132A96">
        <w:rPr>
          <w:rFonts w:ascii="Segoe UI Emoji" w:hAnsi="Segoe UI Emoji" w:cs="Segoe UI Emoji"/>
        </w:rPr>
        <w:t>🌿</w:t>
      </w:r>
      <w:r w:rsidRPr="00132A96">
        <w:t xml:space="preserve"> </w:t>
      </w:r>
      <w:proofErr w:type="spellStart"/>
      <w:r w:rsidRPr="00132A96">
        <w:t>Organe</w:t>
      </w:r>
      <w:proofErr w:type="spellEnd"/>
      <w:r w:rsidRPr="00132A96">
        <w:t xml:space="preserve"> </w:t>
      </w:r>
      <w:proofErr w:type="spellStart"/>
      <w:r w:rsidRPr="00132A96">
        <w:t>limfoide</w:t>
      </w:r>
      <w:proofErr w:type="spellEnd"/>
    </w:p>
    <w:p w14:paraId="343FAF6B" w14:textId="77777777" w:rsidR="00132A96" w:rsidRPr="00132A96" w:rsidRDefault="00132A96" w:rsidP="00132A96">
      <w:r w:rsidRPr="00132A96">
        <w:t xml:space="preserve">    </w:t>
      </w:r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</w:t>
      </w:r>
      <w:r w:rsidRPr="00132A96">
        <w:t xml:space="preserve"> Timus: </w:t>
      </w:r>
      <w:proofErr w:type="spellStart"/>
      <w:r w:rsidRPr="00132A96">
        <w:t>maturare</w:t>
      </w:r>
      <w:proofErr w:type="spellEnd"/>
      <w:r w:rsidRPr="00132A96">
        <w:t xml:space="preserve"> </w:t>
      </w:r>
      <w:proofErr w:type="spellStart"/>
      <w:r w:rsidRPr="00132A96">
        <w:t>limfocite</w:t>
      </w:r>
      <w:proofErr w:type="spellEnd"/>
      <w:r w:rsidRPr="00132A96">
        <w:t xml:space="preserve"> T</w:t>
      </w:r>
    </w:p>
    <w:p w14:paraId="0A396D06" w14:textId="77777777" w:rsidR="00132A96" w:rsidRPr="00132A96" w:rsidRDefault="00132A96" w:rsidP="00132A96">
      <w:r w:rsidRPr="00132A96">
        <w:t xml:space="preserve">    </w:t>
      </w:r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</w:t>
      </w:r>
      <w:r w:rsidRPr="00132A96">
        <w:t xml:space="preserve"> </w:t>
      </w:r>
      <w:proofErr w:type="spellStart"/>
      <w:r w:rsidRPr="00132A96">
        <w:t>Splină</w:t>
      </w:r>
      <w:proofErr w:type="spellEnd"/>
      <w:r w:rsidRPr="00132A96">
        <w:t xml:space="preserve">: </w:t>
      </w:r>
      <w:proofErr w:type="spellStart"/>
      <w:r w:rsidRPr="00132A96">
        <w:t>filtrare</w:t>
      </w:r>
      <w:proofErr w:type="spellEnd"/>
      <w:r w:rsidRPr="00132A96">
        <w:t xml:space="preserve"> </w:t>
      </w:r>
      <w:proofErr w:type="spellStart"/>
      <w:r w:rsidRPr="00132A96">
        <w:t>sânge</w:t>
      </w:r>
      <w:proofErr w:type="spellEnd"/>
      <w:r w:rsidRPr="00132A96">
        <w:t xml:space="preserve">, </w:t>
      </w:r>
      <w:proofErr w:type="spellStart"/>
      <w:r w:rsidRPr="00132A96">
        <w:t>imunitate</w:t>
      </w:r>
      <w:proofErr w:type="spellEnd"/>
    </w:p>
    <w:p w14:paraId="581827CA" w14:textId="77777777" w:rsidR="00132A96" w:rsidRPr="00132A96" w:rsidRDefault="00132A96" w:rsidP="00132A96">
      <w:r w:rsidRPr="00132A96">
        <w:t xml:space="preserve">    </w:t>
      </w:r>
      <w:r w:rsidRPr="00132A96">
        <w:rPr>
          <w:rFonts w:ascii="MS Gothic" w:eastAsia="MS Gothic" w:hAnsi="MS Gothic" w:cs="MS Gothic" w:hint="eastAsia"/>
        </w:rPr>
        <w:t>├</w:t>
      </w:r>
      <w:r w:rsidRPr="00132A96">
        <w:rPr>
          <w:rFonts w:ascii="Calibri" w:hAnsi="Calibri" w:cs="Calibri"/>
        </w:rPr>
        <w:t>─</w:t>
      </w:r>
      <w:r w:rsidRPr="00132A96">
        <w:t xml:space="preserve"> </w:t>
      </w:r>
      <w:proofErr w:type="spellStart"/>
      <w:r w:rsidRPr="00132A96">
        <w:t>Amigdale</w:t>
      </w:r>
      <w:proofErr w:type="spellEnd"/>
      <w:r w:rsidRPr="00132A96">
        <w:t xml:space="preserve">: </w:t>
      </w:r>
      <w:proofErr w:type="spellStart"/>
      <w:r w:rsidRPr="00132A96">
        <w:t>protecție</w:t>
      </w:r>
      <w:proofErr w:type="spellEnd"/>
      <w:r w:rsidRPr="00132A96">
        <w:t xml:space="preserve"> tract respirator</w:t>
      </w:r>
    </w:p>
    <w:p w14:paraId="31BB5B75" w14:textId="77777777" w:rsidR="00132A96" w:rsidRPr="00132A96" w:rsidRDefault="00132A96" w:rsidP="00132A96">
      <w:r w:rsidRPr="00132A96">
        <w:t xml:space="preserve">    └─ </w:t>
      </w:r>
      <w:proofErr w:type="spellStart"/>
      <w:r w:rsidRPr="00132A96">
        <w:t>Măduva</w:t>
      </w:r>
      <w:proofErr w:type="spellEnd"/>
      <w:r w:rsidRPr="00132A96">
        <w:t xml:space="preserve"> </w:t>
      </w:r>
      <w:proofErr w:type="spellStart"/>
      <w:r w:rsidRPr="00132A96">
        <w:t>osoasă</w:t>
      </w:r>
      <w:proofErr w:type="spellEnd"/>
      <w:r w:rsidRPr="00132A96">
        <w:t xml:space="preserve">: </w:t>
      </w:r>
      <w:proofErr w:type="spellStart"/>
      <w:r w:rsidRPr="00132A96">
        <w:t>producție</w:t>
      </w:r>
      <w:proofErr w:type="spellEnd"/>
      <w:r w:rsidRPr="00132A96">
        <w:t xml:space="preserve"> </w:t>
      </w:r>
      <w:proofErr w:type="spellStart"/>
      <w:r w:rsidRPr="00132A96">
        <w:t>celule</w:t>
      </w:r>
      <w:proofErr w:type="spellEnd"/>
      <w:r w:rsidRPr="00132A96">
        <w:t xml:space="preserve"> sanguine</w:t>
      </w:r>
    </w:p>
    <w:p w14:paraId="0B637C4B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15E"/>
    <w:multiLevelType w:val="multilevel"/>
    <w:tmpl w:val="41FE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14F30"/>
    <w:multiLevelType w:val="multilevel"/>
    <w:tmpl w:val="3F4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4309A"/>
    <w:multiLevelType w:val="multilevel"/>
    <w:tmpl w:val="896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392128">
    <w:abstractNumId w:val="2"/>
  </w:num>
  <w:num w:numId="2" w16cid:durableId="740250588">
    <w:abstractNumId w:val="0"/>
  </w:num>
  <w:num w:numId="3" w16cid:durableId="68540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96"/>
    <w:rsid w:val="00132A96"/>
    <w:rsid w:val="008161D1"/>
    <w:rsid w:val="00A301E9"/>
    <w:rsid w:val="00BE01D7"/>
    <w:rsid w:val="00D36B92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1B65"/>
  <w15:chartTrackingRefBased/>
  <w15:docId w15:val="{31023E67-E855-4A40-972C-2197BA23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2025-05-19T13:43:00Z</dcterms:created>
  <dcterms:modified xsi:type="dcterms:W3CDTF">2025-05-19T13:44:00Z</dcterms:modified>
</cp:coreProperties>
</file>