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Sistemul Nervos la Mamifere – Note</w:t>
      </w:r>
    </w:p>
    <w:p>
      <w:pPr>
        <w:pStyle w:val="Heading2"/>
      </w:pPr>
      <w:r>
        <w:t>1. Clasificare</w:t>
      </w:r>
    </w:p>
    <w:p>
      <w:r>
        <w:t>a) DUPĂ ROL:</w:t>
        <w:br/>
        <w:t>– SOMATIC: asigură integrarea organismului în mediul de viață;</w:t>
        <w:br/>
        <w:t>– VEGETATIV: coordonează activitatea organelor interne</w:t>
        <w:br/>
        <w:t xml:space="preserve">  – SIMPATIC</w:t>
        <w:br/>
        <w:t xml:space="preserve">  – PARASIMPATIC → acțiune:</w:t>
        <w:br/>
        <w:t xml:space="preserve">      – SIMULTANĂ</w:t>
        <w:br/>
        <w:t xml:space="preserve">      – ANTAGONICĂ</w:t>
      </w:r>
    </w:p>
    <w:p>
      <w:r>
        <w:t>b) DUPĂ LOCALIZARE:</w:t>
        <w:br/>
        <w:t>– CENTRAL = ENCEFAL + MĂDUVA SPINĂRII</w:t>
        <w:br/>
        <w:t>– PERIFERIC = NERVI + GANGLIONI NERVOȘI</w:t>
      </w:r>
    </w:p>
    <w:p>
      <w:pPr>
        <w:pStyle w:val="Heading2"/>
      </w:pPr>
      <w:r>
        <w:t>2. Actul Reflex</w:t>
      </w:r>
    </w:p>
    <w:p>
      <w:r>
        <w:t>Stă la baza funcționării sistemului nervos și reprezintă răspunsul organismului la acțiunea unui stimul.</w:t>
      </w:r>
    </w:p>
    <w:p>
      <w:pPr>
        <w:pStyle w:val="Heading2"/>
      </w:pPr>
      <w:r>
        <w:t>3. Arcul Reflex</w:t>
      </w:r>
    </w:p>
    <w:p>
      <w:r>
        <w:t>Este baza anatomică a actului reflex și este alcătuit din:</w:t>
        <w:br/>
        <w:t>- RECEPTOR</w:t>
        <w:br/>
        <w:t>- CALE AFERENTĂ: formată din nervi senzitiv</w:t>
        <w:br/>
        <w:t>- CENTRU NERVOS: componentă a SNC ce primește informația, o analizează, o prelucrează și o transformă într-o comandă.</w:t>
        <w:br/>
        <w:t>- CALE EFERENTĂ: formată din nervi motori</w:t>
        <w:br/>
        <w:t>- EFECTORUL:</w:t>
        <w:br/>
        <w:t xml:space="preserve"> – mușchi striați pentru SN somatic</w:t>
        <w:br/>
        <w:t xml:space="preserve"> – glande și mușchi netezi pentru SN vegetativ</w:t>
        <w:br/>
        <w:br/>
        <w:t>STIMUL → RECEPTOR → cale aferentă senzitivă → CENTRU NERVOS → cale eferentă motorie → EFECTOR</w:t>
      </w:r>
    </w:p>
    <w:p>
      <w:pPr>
        <w:pStyle w:val="Heading2"/>
      </w:pPr>
      <w:r>
        <w:t>4. Măduva Spinării</w:t>
      </w:r>
    </w:p>
    <w:p>
      <w:r>
        <w:t>• Localizată în canalul vertebral</w:t>
        <w:br/>
        <w:t>• Are formă cilindrică, ușor turtită antero-posterior</w:t>
        <w:br/>
        <w:t>• În secțiune transversală prezintă două tipuri de substanță:</w:t>
        <w:br/>
        <w:t xml:space="preserve">  - Substanța albă: la exterior, formată din axoni și celule gliale, formează cordoane</w:t>
        <w:br/>
        <w:t xml:space="preserve">  - Substanța cenușie: la interior, în formă de H, formată din corpii neuronali, formează coarne</w:t>
        <w:br/>
        <w:t>• Legată de receptori și efectori prin 31 de perechi de nervi spinali</w:t>
      </w:r>
    </w:p>
    <w:p>
      <w:pPr>
        <w:pStyle w:val="Heading2"/>
      </w:pPr>
      <w:r>
        <w:t>5. Nervul Spinal</w:t>
      </w:r>
    </w:p>
    <w:p>
      <w:r>
        <w:t>• 2 rădăcini:</w:t>
        <w:br/>
        <w:t xml:space="preserve">  - posterioară (senzitivă): prezintă un ganglion spinal</w:t>
        <w:br/>
        <w:t xml:space="preserve">  - anterioară (motorie): formată din axonii neuronilor motori</w:t>
        <w:br/>
        <w:t>• Trunchiul: din unirea rădăcinilor, este mixt</w:t>
        <w:br/>
        <w:t>• Ramurile: periferice, mixte</w:t>
      </w:r>
    </w:p>
    <w:p>
      <w:pPr>
        <w:pStyle w:val="Heading2"/>
      </w:pPr>
      <w:r>
        <w:t>6. Diencefal</w:t>
      </w:r>
    </w:p>
    <w:p>
      <w:r>
        <w:t>• Acoperit parțial de emisferele cerebrale</w:t>
        <w:br/>
        <w:t>• Substanța cenușie formează mase de nuclei nervoși</w:t>
        <w:br/>
        <w:br/>
        <w:t>TALAMUSUL:</w:t>
        <w:br/>
        <w:t>– cea mai voluminoasă formațiune</w:t>
        <w:br/>
        <w:t>– primește impulsuri pe căi senzitive (vizuală, auditivă, vestibulară)</w:t>
        <w:br/>
        <w:br/>
        <w:t>HIPOTALAMUSUL:</w:t>
        <w:br/>
        <w:t>– cuprinde nuclei vegetativi cu rol în reglarea:</w:t>
        <w:br/>
        <w:t xml:space="preserve"> • temperaturii</w:t>
        <w:br/>
        <w:t xml:space="preserve"> • concentrației de apă</w:t>
        <w:br/>
        <w:t xml:space="preserve"> • poftei de mâncare</w:t>
        <w:br/>
        <w:t xml:space="preserve"> • emoțiilor</w:t>
        <w:br/>
        <w:t xml:space="preserve"> • funcțiilor sexuale</w:t>
      </w:r>
    </w:p>
    <w:p>
      <w:pPr>
        <w:pStyle w:val="Heading2"/>
      </w:pPr>
      <w:r>
        <w:t>7. Emisferele Cerebrale</w:t>
      </w:r>
    </w:p>
    <w:p>
      <w:r>
        <w:t>• Cele mai voluminoase, localizate în partea superioară a SNC</w:t>
        <w:br/>
        <w:t>• Separate prin șanțul interemisferic, unite prin substanța albă</w:t>
        <w:br/>
        <w:t>• Substanța cenușie formează:</w:t>
        <w:br/>
        <w:t xml:space="preserve">  - nuclei bazali (interior) → reglează poziția și mișcările</w:t>
        <w:br/>
        <w:t xml:space="preserve">  - scoarța cerebrală (suprafață): conține arii corticale</w:t>
      </w:r>
    </w:p>
    <w:p>
      <w:r>
        <w:t>1. ARII SENSITIVE:</w:t>
        <w:br/>
        <w:t>– vizuală, auditivă, olfactivă, gustativă, somestezică</w:t>
        <w:br/>
        <w:t>→ apar senzațiile corespunzătoare</w:t>
      </w:r>
    </w:p>
    <w:p>
      <w:r>
        <w:t>2. ARII MOTORII:</w:t>
        <w:br/>
        <w:t>– comandă mișcările voluntare și involuntare</w:t>
      </w:r>
    </w:p>
    <w:p>
      <w:r>
        <w:t>3. ARII DE ASOCIAȚIE:</w:t>
        <w:br/>
        <w:t>– coordonează procesele psihice</w:t>
        <w:br/>
        <w:t>– coordonează reflexele condiționate (învățate, dobândite, temporare, neereditare)</w:t>
      </w:r>
    </w:p>
    <w:p>
      <w:pPr>
        <w:pStyle w:val="Heading2"/>
      </w:pPr>
      <w:r>
        <w:t>8. Boli ale SNC la Om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Boli</w:t>
            </w:r>
          </w:p>
        </w:tc>
        <w:tc>
          <w:tcPr>
            <w:tcW w:type="dxa" w:w="2160"/>
          </w:tcPr>
          <w:p>
            <w:r>
              <w:t>Cauze</w:t>
            </w:r>
          </w:p>
        </w:tc>
        <w:tc>
          <w:tcPr>
            <w:tcW w:type="dxa" w:w="2160"/>
          </w:tcPr>
          <w:p>
            <w:r>
              <w:t>Manifestări</w:t>
            </w:r>
          </w:p>
        </w:tc>
        <w:tc>
          <w:tcPr>
            <w:tcW w:type="dxa" w:w="2160"/>
          </w:tcPr>
          <w:p>
            <w:r>
              <w:t>Prevenire</w:t>
            </w:r>
          </w:p>
        </w:tc>
      </w:tr>
      <w:tr>
        <w:tc>
          <w:tcPr>
            <w:tcW w:type="dxa" w:w="2160"/>
          </w:tcPr>
          <w:p>
            <w:r>
              <w:t>Boala Parkinson</w:t>
            </w:r>
          </w:p>
        </w:tc>
        <w:tc>
          <w:tcPr>
            <w:tcW w:type="dxa" w:w="2160"/>
          </w:tcPr>
          <w:p>
            <w:r>
              <w:t>Degenerarea progresivă a sistemului nervos extrapiramidal</w:t>
            </w:r>
          </w:p>
        </w:tc>
        <w:tc>
          <w:tcPr>
            <w:tcW w:type="dxa" w:w="2160"/>
          </w:tcPr>
          <w:p>
            <w:r>
              <w:t>Tremurături la mâini</w:t>
              <w:br/>
              <w:t>Mers rigid, cu pași mici</w:t>
              <w:br/>
              <w:t>Rigiditate musculară</w:t>
            </w:r>
          </w:p>
        </w:tc>
        <w:tc>
          <w:tcPr>
            <w:tcW w:type="dxa" w:w="2160"/>
          </w:tcPr>
          <w:p>
            <w:r>
              <w:t>Regim de viață rațional, alternanță muncă-odihnă</w:t>
            </w:r>
          </w:p>
        </w:tc>
      </w:tr>
      <w:tr>
        <w:tc>
          <w:tcPr>
            <w:tcW w:type="dxa" w:w="2160"/>
          </w:tcPr>
          <w:p>
            <w:r>
              <w:t>Paralizia</w:t>
            </w:r>
          </w:p>
        </w:tc>
        <w:tc>
          <w:tcPr>
            <w:tcW w:type="dxa" w:w="2160"/>
          </w:tcPr>
          <w:p>
            <w:r>
              <w:t>Inflamația sau leziunea unui nerv din cauza unor infecții, tumori sau distrugeri</w:t>
            </w:r>
          </w:p>
        </w:tc>
        <w:tc>
          <w:tcPr>
            <w:tcW w:type="dxa" w:w="2160"/>
          </w:tcPr>
          <w:p>
            <w:r>
              <w:t>Monoplegie, Hemiplegie, Tetraplegie</w:t>
            </w:r>
          </w:p>
        </w:tc>
        <w:tc>
          <w:tcPr>
            <w:tcW w:type="dxa" w:w="2160"/>
          </w:tcPr>
          <w:p>
            <w:r>
              <w:t>Prevenirea surmenajului</w:t>
            </w:r>
          </w:p>
        </w:tc>
      </w:tr>
      <w:tr>
        <w:tc>
          <w:tcPr>
            <w:tcW w:type="dxa" w:w="2160"/>
          </w:tcPr>
          <w:p>
            <w:r>
              <w:t>Epilepsia</w:t>
            </w:r>
          </w:p>
        </w:tc>
        <w:tc>
          <w:tcPr>
            <w:tcW w:type="dxa" w:w="2160"/>
          </w:tcPr>
          <w:p>
            <w:r>
              <w:t>Infecții acute, malformații congenitale, traumatisme craniene, alcoolism, tumori</w:t>
            </w:r>
          </w:p>
        </w:tc>
        <w:tc>
          <w:tcPr>
            <w:tcW w:type="dxa" w:w="2160"/>
          </w:tcPr>
          <w:p>
            <w:r>
              <w:t>Convulsii, pierderea cunoștinței, agitarea membrelor, înțepenirea corpului, mușcarea limbii</w:t>
            </w:r>
          </w:p>
        </w:tc>
        <w:tc>
          <w:tcPr>
            <w:tcW w:type="dxa" w:w="2160"/>
          </w:tcPr>
          <w:p>
            <w:r>
              <w:t>Evitarea tutunului, alcoolului și cafelei</w:t>
            </w:r>
          </w:p>
        </w:tc>
      </w:tr>
      <w:tr>
        <w:tc>
          <w:tcPr>
            <w:tcW w:type="dxa" w:w="2160"/>
          </w:tcPr>
          <w:p>
            <w:r>
              <w:t>Scleroza în plăci</w:t>
            </w:r>
          </w:p>
        </w:tc>
        <w:tc>
          <w:tcPr>
            <w:tcW w:type="dxa" w:w="2160"/>
          </w:tcPr>
          <w:p>
            <w:r>
              <w:t>Cauză necunoscută</w:t>
            </w:r>
          </w:p>
        </w:tc>
        <w:tc>
          <w:tcPr>
            <w:tcW w:type="dxa" w:w="2160"/>
          </w:tcPr>
          <w:p>
            <w:r>
              <w:t>Leziuni și cicatrice în substanța albă sub formă de plăci</w:t>
            </w:r>
          </w:p>
        </w:tc>
        <w:tc>
          <w:tcPr>
            <w:tcW w:type="dxa" w:w="2160"/>
          </w:tcPr>
          <w:p>
            <w:r>
              <w:t>Evitarea drogurilor și alcoolului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