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45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DATA ANALYSTICS WITH COGNOS</w:t>
      </w:r>
    </w:p>
    <w:p>
      <w:pPr>
        <w:ind w:firstLine="3360" w:firstLineChars="1400"/>
        <w:rPr>
          <w:rFonts w:hint="default" w:ascii="Algerian" w:hAnsi="Algerian" w:cs="Algerian"/>
          <w:sz w:val="24"/>
          <w:szCs w:val="24"/>
          <w:highlight w:val="none"/>
          <w:lang w:val="en-US"/>
        </w:rPr>
      </w:pPr>
      <w:r>
        <w:rPr>
          <w:rFonts w:hint="default" w:ascii="Algerian" w:hAnsi="Algerian" w:cs="Algerian"/>
          <w:color w:val="0070C0"/>
          <w:sz w:val="24"/>
          <w:szCs w:val="24"/>
          <w:highlight w:val="none"/>
          <w:lang w:val="en-US"/>
        </w:rPr>
        <w:t>TEAM MEMBER</w:t>
      </w:r>
      <w:r>
        <w:rPr>
          <w:rFonts w:hint="default" w:ascii="Algerian" w:hAnsi="Algerian" w:cs="Algerian"/>
          <w:sz w:val="24"/>
          <w:szCs w:val="24"/>
          <w:highlight w:val="none"/>
          <w:lang w:val="en-US"/>
        </w:rPr>
        <w:t xml:space="preserve"> </w:t>
      </w:r>
    </w:p>
    <w:p>
      <w:pPr>
        <w:ind w:firstLine="3000" w:firstLineChars="150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highlight w:val="none"/>
          <w:lang w:val="en-US"/>
        </w:rPr>
        <w:t xml:space="preserve">411421104032 </w:t>
      </w:r>
      <w:r>
        <w:rPr>
          <w:rFonts w:hint="default"/>
          <w:sz w:val="20"/>
          <w:szCs w:val="20"/>
          <w:lang w:val="en-US"/>
        </w:rPr>
        <w:t>:   MONICA.V</w:t>
      </w:r>
    </w:p>
    <w:p>
      <w:pPr>
        <w:ind w:firstLine="2400" w:firstLineChars="10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Phase - 1 :Document Submission</w:t>
      </w:r>
    </w:p>
    <w:p>
      <w:pPr>
        <w:ind w:firstLine="2400" w:firstLineChars="1000"/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lgerian" w:hAnsi="Algerian" w:cs="Algerian"/>
          <w:color w:val="0070C0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Project : </w:t>
      </w:r>
      <w:r>
        <w:rPr>
          <w:rFonts w:hint="default" w:ascii="Algerian" w:hAnsi="Algerian" w:cs="Algerian"/>
          <w:color w:val="0070C0"/>
          <w:sz w:val="22"/>
          <w:szCs w:val="22"/>
          <w:lang w:val="en-US"/>
        </w:rPr>
        <w:t>Telecommunication prediction</w:t>
      </w:r>
    </w:p>
    <w:p>
      <w:pPr>
        <w:rPr>
          <w:rFonts w:hint="default" w:ascii="Arial Narrow" w:hAnsi="Arial Narrow" w:cs="Arial Narrow"/>
          <w:sz w:val="16"/>
          <w:szCs w:val="16"/>
        </w:rPr>
      </w:pPr>
      <w:r>
        <w:rPr>
          <w:rFonts w:hint="default" w:ascii="Arial Narrow" w:hAnsi="Arial Narrow" w:cs="Arial Narrow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66675</wp:posOffset>
                </wp:positionV>
                <wp:extent cx="4399915" cy="269240"/>
                <wp:effectExtent l="4445" t="4445" r="1524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4950" y="2507615"/>
                          <a:ext cx="439991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20" w:hanging="120" w:hangingChars="50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TELECOMMUNICATION   USING   DATA  ANALYSTICS  WITH COGNOS      COGNOS COCOCOKJJJFAJFJCCCCOGNOSCOGNOS</w:t>
                            </w:r>
                          </w:p>
                          <w:p>
                            <w:pPr>
                              <w:rPr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5pt;margin-top:5.25pt;height:21.2pt;width:346.45pt;z-index:251659264;mso-width-relative:page;mso-height-relative:page;" fillcolor="#FFFFFF [3201]" filled="t" stroked="t" coordsize="21600,21600" o:gfxdata="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khPCjUAAAACAEAAA8AAAAA&#10;AAAAAQAgAAAAIgAAAGRycy9kb3ducmV2LnhtbFBLAQIUABQAAAAIAIdO4kAEVo+gUQIAAMIEAAAO&#10;AAAAAAAAAAEAIAAAACM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120" w:hanging="120" w:hangingChars="50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TELECOMMUNICATION   USING   DATA  ANALYSTICS  WITH COGNOS      COGNOS COCOCOKJJJFAJFJCCCCOGNOSCOGNOS</w:t>
                      </w:r>
                    </w:p>
                    <w:p>
                      <w:pPr>
                        <w:rPr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 Narrow" w:hAnsi="Arial Narrow" w:cs="Arial Narrow"/>
          <w:sz w:val="16"/>
          <w:szCs w:val="16"/>
        </w:rPr>
        <w:drawing>
          <wp:inline distT="0" distB="0" distL="114300" distR="114300">
            <wp:extent cx="4848225" cy="3228975"/>
            <wp:effectExtent l="9525" t="9525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lang w:val="en-US"/>
        </w:rPr>
      </w:pPr>
    </w:p>
    <w:p>
      <w:pPr>
        <w:rPr>
          <w:rFonts w:hint="default" w:ascii="Arial" w:hAnsi="Arial" w:cs="Arial"/>
          <w:sz w:val="20"/>
          <w:szCs w:val="20"/>
          <w:u w:val="none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 xml:space="preserve">ANALYSTICS </w:t>
      </w:r>
      <w:bookmarkStart w:id="0" w:name="_GoBack"/>
      <w:bookmarkEnd w:id="0"/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 xml:space="preserve">OBJECTIVES : </w:t>
      </w:r>
    </w:p>
    <w:p>
      <w:pPr>
        <w:rPr>
          <w:rFonts w:hint="default" w:ascii="Arial" w:hAnsi="Arial" w:cs="Arial"/>
          <w:sz w:val="16"/>
          <w:szCs w:val="16"/>
          <w:lang w:val="en-US"/>
        </w:rPr>
      </w:pPr>
      <w:r>
        <w:rPr>
          <w:rFonts w:hint="default" w:ascii="Arial" w:hAnsi="Arial" w:cs="Arial"/>
          <w:sz w:val="16"/>
          <w:szCs w:val="16"/>
          <w:lang w:val="en-US"/>
        </w:rPr>
        <w:t xml:space="preserve">                    </w:t>
      </w:r>
    </w:p>
    <w:p>
      <w:pPr>
        <w:rPr>
          <w:rFonts w:hint="default" w:ascii="Arial" w:hAnsi="Arial" w:eastAsia="SimSun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  <w:lang w:val="en-US"/>
        </w:rPr>
        <w:t xml:space="preserve">               The  Objective of this project  is predicting a customer churn,</w:t>
      </w:r>
      <w:r>
        <w:rPr>
          <w:rFonts w:hint="default" w:ascii="Arial" w:hAnsi="Arial" w:eastAsia="SimSun" w:cs="Arial"/>
          <w:sz w:val="16"/>
          <w:szCs w:val="16"/>
        </w:rPr>
        <w:t xml:space="preserve">such as identifying potential churners and </w:t>
      </w:r>
    </w:p>
    <w:p>
      <w:pPr>
        <w:rPr>
          <w:rFonts w:hint="default" w:ascii="Arial" w:hAnsi="Arial" w:eastAsia="SimSun" w:cs="Arial"/>
          <w:sz w:val="16"/>
          <w:szCs w:val="16"/>
        </w:rPr>
      </w:pPr>
    </w:p>
    <w:p>
      <w:pPr>
        <w:rPr>
          <w:rFonts w:hint="default" w:ascii="Arial" w:hAnsi="Arial" w:eastAsia="SimSun" w:cs="Arial"/>
          <w:sz w:val="16"/>
          <w:szCs w:val="16"/>
          <w:lang w:val="en-US"/>
        </w:rPr>
      </w:pPr>
      <w:r>
        <w:rPr>
          <w:rFonts w:hint="default" w:ascii="Arial" w:hAnsi="Arial" w:eastAsia="SimSun" w:cs="Arial"/>
          <w:sz w:val="16"/>
          <w:szCs w:val="16"/>
        </w:rPr>
        <w:t xml:space="preserve">understanding the key factors contributing to </w:t>
      </w:r>
      <w:r>
        <w:rPr>
          <w:rFonts w:hint="default" w:ascii="Arial" w:hAnsi="Arial" w:eastAsia="SimSun" w:cs="Arial"/>
          <w:sz w:val="16"/>
          <w:szCs w:val="16"/>
          <w:lang w:val="en-US"/>
        </w:rPr>
        <w:t xml:space="preserve">churn.It identify the churn patterns,Create predictive models,feature </w:t>
      </w:r>
    </w:p>
    <w:p>
      <w:pPr>
        <w:rPr>
          <w:rFonts w:hint="default" w:ascii="Arial" w:hAnsi="Arial" w:cs="Arial"/>
          <w:sz w:val="16"/>
          <w:szCs w:val="16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  <w:r>
        <w:rPr>
          <w:rFonts w:hint="default" w:ascii="Arial Narrow" w:hAnsi="Arial Narrow" w:cs="Arial Narrow"/>
          <w:sz w:val="20"/>
          <w:szCs w:val="20"/>
          <w:lang w:val="en-US"/>
        </w:rPr>
        <w:t>selection,customer segmentation,etc.By proactively identifying and addressing churn risk factors, businesses can</w:t>
      </w: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  <w:r>
        <w:rPr>
          <w:rFonts w:hint="default" w:ascii="Arial Narrow" w:hAnsi="Arial Narrow" w:cs="Arial Narrow"/>
          <w:sz w:val="20"/>
          <w:szCs w:val="20"/>
          <w:lang w:val="en-US"/>
        </w:rPr>
        <w:t>improve their long-term sustainability and success.</w:t>
      </w: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lang w:val="en-US"/>
        </w:rPr>
      </w:pPr>
    </w:p>
    <w:p>
      <w:pPr>
        <w:rPr>
          <w:rFonts w:hint="default" w:ascii="Cascadia Mono SemiBold" w:hAnsi="Cascadia Mono SemiBold" w:cs="Cascadia Mono SemiBold"/>
          <w:sz w:val="20"/>
          <w:szCs w:val="20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lang w:val="en-US"/>
        </w:rPr>
        <w:t>PHASE 1 :</w:t>
      </w:r>
      <w:r>
        <w:rPr>
          <w:rFonts w:hint="default" w:ascii="Arial Rounded MT Bold" w:hAnsi="Arial Rounded MT Bold" w:cs="Arial Rounded MT Bold"/>
          <w:color w:val="00B050"/>
          <w:sz w:val="20"/>
          <w:szCs w:val="20"/>
          <w:highlight w:val="none"/>
          <w:lang w:val="en-US"/>
        </w:rPr>
        <w:t xml:space="preserve"> </w:t>
      </w:r>
      <w:r>
        <w:rPr>
          <w:rFonts w:hint="default" w:ascii="Cascadia Mono SemiBold" w:hAnsi="Cascadia Mono SemiBold" w:cs="Cascadia Mono SemiBold"/>
          <w:color w:val="00B050"/>
          <w:sz w:val="20"/>
          <w:szCs w:val="20"/>
          <w:highlight w:val="none"/>
          <w:lang w:val="en-US"/>
        </w:rPr>
        <w:t>Data collection and Feature Engineering</w:t>
      </w: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</w:p>
    <w:p>
      <w:p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>1.DATA SOURCE</w:t>
      </w:r>
    </w:p>
    <w:p>
      <w:pPr>
        <w:rPr>
          <w:rFonts w:hint="default" w:ascii="Arial Narrow" w:hAnsi="Arial Narrow" w:cs="Arial Narrow"/>
          <w:sz w:val="20"/>
          <w:szCs w:val="20"/>
          <w:u w:val="thick"/>
          <w:lang w:val="en-US"/>
        </w:rPr>
      </w:pPr>
    </w:p>
    <w:p>
      <w:pPr>
        <w:ind w:firstLine="600" w:firstLineChars="300"/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 w:cs="Arial Narrow"/>
          <w:sz w:val="20"/>
          <w:szCs w:val="20"/>
          <w:u w:val="none"/>
          <w:lang w:val="en-US"/>
        </w:rPr>
        <w:t xml:space="preserve">Telecommunication companies collect a data from a wide range of sources includes a network </w:t>
      </w:r>
    </w:p>
    <w:p>
      <w:pPr>
        <w:ind w:firstLine="600" w:firstLineChars="300"/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 w:cs="Arial Narrow"/>
          <w:sz w:val="20"/>
          <w:szCs w:val="20"/>
          <w:u w:val="none"/>
          <w:lang w:val="en-US"/>
        </w:rPr>
        <w:t>equipment,call detail records,customer relationship management system,billing system,network monitoring tools .</w:t>
      </w:r>
    </w:p>
    <w:p>
      <w:pPr>
        <w:rPr>
          <w:rFonts w:hint="default" w:ascii="Arial Narrow" w:hAnsi="Arial Narrow" w:cs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  <w:r>
        <w:rPr>
          <w:rFonts w:hint="default" w:ascii="Arial Narrow" w:hAnsi="Arial Narrow" w:cs="Arial Narrow"/>
          <w:sz w:val="20"/>
          <w:szCs w:val="20"/>
          <w:u w:val="none"/>
          <w:lang w:val="en-US"/>
        </w:rPr>
        <w:t xml:space="preserve">Dataset link : ( </w:t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instrText xml:space="preserve"> HYPERLINK "https://www.kaggle.com/datasets/blastchar/telco-customer-churn" </w:instrText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fldChar w:fldCharType="separate"/>
      </w:r>
      <w:r>
        <w:rPr>
          <w:rStyle w:val="6"/>
          <w:rFonts w:hint="default" w:ascii="Arial Narrow" w:hAnsi="Arial Narrow"/>
          <w:sz w:val="20"/>
          <w:szCs w:val="20"/>
          <w:lang w:val="en-US"/>
        </w:rPr>
        <w:t>https://www.kaggle.com/datasets/blastchar/telco-customer-churn</w:t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fldChar w:fldCharType="end"/>
      </w:r>
      <w:r>
        <w:rPr>
          <w:rFonts w:hint="default" w:ascii="Arial Narrow" w:hAnsi="Arial Narrow"/>
          <w:sz w:val="20"/>
          <w:szCs w:val="20"/>
          <w:u w:val="none"/>
          <w:lang w:val="en-US"/>
        </w:rPr>
        <w:t xml:space="preserve"> )</w:t>
      </w: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tbl>
      <w:tblPr>
        <w:tblStyle w:val="3"/>
        <w:tblW w:w="962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68"/>
        <w:gridCol w:w="1232"/>
        <w:gridCol w:w="1328"/>
        <w:gridCol w:w="1080"/>
        <w:gridCol w:w="1080"/>
        <w:gridCol w:w="1213"/>
        <w:gridCol w:w="14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customerID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gender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SeniorCitizen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Partner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Dependents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tenure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PhoneService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MultipleLines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7590-VHVEG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5575-GNVDE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3668-QPYBK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7795-CFOCW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9237-HQITU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9305-CDSKC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1452-KIOVK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6713-OKOMC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7892-POOKP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6388-TABGU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9763-GRSKD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7469-LKBCI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8091-TTVAX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0280-XJGEX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5129-JLPIS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3655-SNQYZ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8191-XWSZG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9959-WOFKT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4190-MFLUW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4183-MYFRB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8779-QRDMV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1680-VDCWW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1066-JKSGK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3638-WEABW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6322-HRPFA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6865-JZNKO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Female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6467-CHFZW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8665-UTDHZ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 phone 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5248-YGIJN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Male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Yes</w:t>
            </w:r>
          </w:p>
        </w:tc>
      </w:tr>
    </w:tbl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rPr>
          <w:rFonts w:hint="default" w:ascii="Arial Narrow" w:hAnsi="Arial Narrow"/>
          <w:sz w:val="20"/>
          <w:szCs w:val="20"/>
          <w:u w:val="none"/>
          <w:lang w:val="en-US"/>
        </w:rPr>
      </w:pPr>
    </w:p>
    <w:p>
      <w:pPr>
        <w:numPr>
          <w:ilvl w:val="0"/>
          <w:numId w:val="1"/>
        </w:numP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</w:pPr>
      <w:r>
        <w:rPr>
          <w:rFonts w:hint="default" w:ascii="Arial Rounded MT Bold" w:hAnsi="Arial Rounded MT Bold" w:cs="Arial Rounded MT Bold"/>
          <w:sz w:val="20"/>
          <w:szCs w:val="20"/>
          <w:u w:val="thick"/>
          <w:lang w:val="en-US"/>
        </w:rPr>
        <w:t>DATA COLLECTION :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cs="Arial"/>
          <w:sz w:val="18"/>
          <w:szCs w:val="18"/>
          <w:lang w:val="en-US"/>
        </w:rPr>
        <w:t xml:space="preserve">                     </w:t>
      </w:r>
      <w:r>
        <w:rPr>
          <w:rFonts w:hint="default" w:ascii="Arial" w:hAnsi="Arial" w:cs="Arial"/>
          <w:sz w:val="16"/>
          <w:szCs w:val="16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In the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first step of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context of telecommunications or any other industry, data collection is typically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olor w:val="374151"/>
          <w:spacing w:val="0"/>
          <w:sz w:val="16"/>
          <w:szCs w:val="16"/>
          <w:shd w:val="clear" w:fill="F7F7F8"/>
          <w:lang w:val="en-US"/>
        </w:rPr>
        <w:t>T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ypically performed using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other specialized tools and systems. Here's an overview of how data collection i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n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telecommunications works, with Cognos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playing a role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in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data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analysis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and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 reporting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 not  used  for  direct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>collection of data in telecommunications or any other industry.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Data collection in telecommunications involves a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complex process of gathering, storing, and processing data from various sources, and specialized tools and systems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are used for each stage of this process. Cognos comes into play after the data has been collected and prepared for 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analysis, providing a means to visualize and report on the insights gained from the data.</w:t>
      </w:r>
    </w:p>
    <w:p>
      <w:pPr>
        <w:numPr>
          <w:ilvl w:val="0"/>
          <w:numId w:val="0"/>
        </w:numP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VISUALIZATION STRATEGY 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</w:p>
    <w:p>
      <w:pPr>
        <w:numPr>
          <w:ilvl w:val="0"/>
          <w:numId w:val="0"/>
        </w:numPr>
        <w:ind w:firstLine="1040" w:firstLineChars="65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A well-executed visualization strategy can empower telecomcompanies to make informed decisions, </w:t>
      </w:r>
    </w:p>
    <w:p>
      <w:pPr>
        <w:numPr>
          <w:ilvl w:val="0"/>
          <w:numId w:val="0"/>
        </w:numPr>
        <w:ind w:firstLine="1040" w:firstLineChars="65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optimize network performance, enhance customer satisfaction, and drive business growth. It enables stakeholders to 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quickly grasp complex data trends and patterns, facilitating more effective decision-making.</w:t>
      </w: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PREDICTIVE MODELLING 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  <w:lang w:val="en-US"/>
        </w:rPr>
        <w:t xml:space="preserve">           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Predictive modeling in the field of telecommunications involves using historical data and statistical algorithms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 xml:space="preserve">to make predictions about future events or outcomes. Data analysts and data scientists in the telecommunications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industry can leverage predictive modeling techniques to address various challenges and opportunities.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PYTHON PROGRAM: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#Import necessary libraries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 Function to predict churn based on inputs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def predict_churn(customer_id, gender, senior_citizen, partner, dependents, phone_service, tenure, multiple_lines):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You would typically use a machine learning model for such predictions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This is a simplified example and does not use a real model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Convert binary values (yes/no) to 1/0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partner = 1 if partner.lower()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dependents = 1 if dependents.lower()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phone_service = 1 if phone_service.lower()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multiple_lines = 1 if multiple_lines.lower() == "yes" else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Example of a simple rule-based prediction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if (senior_citizen == 1 and tenure &lt; 12) or (partner == 0 and dependents == 0 and tenure &lt; 6):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    churn_prediction = "Yes"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else: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    churn_prediction = "No"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# Print the prediction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print("Customer ID:", customer_id)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  print("Churn Prediction:", churn_prediction)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 Input values (you can replace these with user input or actual data)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customer_id = "9237-HQITU"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gender = "Female"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senior_citizen = 0  # 1 for yes, 0 for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partner = "Yes"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dependents = "No"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phone_service = "Yes"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tenure = 2  # Number of months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multiple_lines = "No"  # Yes or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# Call the predict_churn function with input values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predict_churn(customer_id, gender, senior_citizen, partner, dependents, phone_service, tenure, multiple_lines)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Customer ID: 9237-HQITU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Churn Prediction: No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none"/>
          <w:shd w:val="clear" w:fill="F7F7F8"/>
          <w:lang w:val="en-US"/>
        </w:rPr>
      </w:pP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thick"/>
          <w:shd w:val="clear" w:fill="F7F7F8"/>
          <w:lang w:val="en-US"/>
        </w:rPr>
        <w:t>CONCLUSION</w:t>
      </w:r>
      <w:r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none"/>
          <w:shd w:val="clear" w:fill="F7F7F8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 w:eastAsia="Segoe UI" w:cs="Arial Rounded MT Bold"/>
          <w:i w:val="0"/>
          <w:iCs w:val="0"/>
          <w:caps w:val="0"/>
          <w:color w:val="374151"/>
          <w:spacing w:val="0"/>
          <w:sz w:val="20"/>
          <w:szCs w:val="20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 xml:space="preserve">  In Phase 1,we have established a clear understanding of our project to predict the churn customer values by using 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D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ata analytics with cognos.We outlined a structured approach that data collection,predictive modeling,visualization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</w:pPr>
      <w:r>
        <w:rPr>
          <w:rFonts w:hint="default" w:ascii="Arial" w:hAnsi="Arial" w:eastAsia="Segoe UI" w:cs="Arial"/>
          <w:i w:val="0"/>
          <w:iC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M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6"/>
          <w:szCs w:val="16"/>
          <w:u w:val="none"/>
          <w:shd w:val="clear" w:fill="F7F7F8"/>
          <w:lang w:val="en-US"/>
        </w:rPr>
        <w:t>odeling.This sets the stage for our projects successfully execution in subsequent phases.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5EBAE"/>
    <w:multiLevelType w:val="singleLevel"/>
    <w:tmpl w:val="BFB5EB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0187D"/>
    <w:rsid w:val="1FE75ECF"/>
    <w:rsid w:val="260215E5"/>
    <w:rsid w:val="3C10187D"/>
    <w:rsid w:val="58C51521"/>
    <w:rsid w:val="636B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2023-09-29T13:03:00Z</dcterms:created>
  <dc:creator>latha</dc:creator>
  <cp:lastModifiedBy>madha</cp:lastModifiedBy>
  <dcterms:modified xsi:type="dcterms:W3CDTF">2023-09-30T04:16:02Z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7B03807664F249C3AA6BD116BA85B9DE</vt:lpwstr>
  </property>
</Properties>
</file>