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821A6E"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821A6E"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821A6E"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821A6E"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821A6E"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t>
      </w:r>
      <w:proofErr w:type="gramStart"/>
      <w:r>
        <w:rPr>
          <w:rFonts w:cstheme="minorHAnsi"/>
          <w:bCs/>
        </w:rPr>
        <w:t>which basically</w:t>
      </w:r>
      <w:proofErr w:type="gramEnd"/>
      <w:r>
        <w:rPr>
          <w:rFonts w:cstheme="minorHAnsi"/>
          <w:bCs/>
        </w:rPr>
        <w:t xml:space="preserve">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method within Game.cpp. I also declared it in the header file. It also mostly mirrors the take and consume with it’s formatting except now when </w:t>
      </w:r>
      <w:proofErr w:type="gramStart"/>
      <w:r>
        <w:rPr>
          <w:rFonts w:cstheme="minorHAnsi"/>
          <w:bCs/>
        </w:rPr>
        <w:t>it’s</w:t>
      </w:r>
      <w:proofErr w:type="gramEnd"/>
      <w:r>
        <w:rPr>
          <w:rFonts w:cstheme="minorHAnsi"/>
          <w:bCs/>
        </w:rPr>
        <w:t xml:space="preserve">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proofErr w:type="gramStart"/>
      <w:r>
        <w:rPr>
          <w:rFonts w:cstheme="minorHAnsi"/>
          <w:bCs/>
        </w:rPr>
        <w:lastRenderedPageBreak/>
        <w:t>Thankfully</w:t>
      </w:r>
      <w:proofErr w:type="gramEnd"/>
      <w:r>
        <w:rPr>
          <w:rFonts w:cstheme="minorHAnsi"/>
          <w:bCs/>
        </w:rPr>
        <w:t xml:space="preserve">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w:t>
      </w:r>
      <w:proofErr w:type="gramStart"/>
      <w:r>
        <w:rPr>
          <w:rFonts w:cstheme="minorHAnsi"/>
          <w:bCs/>
        </w:rPr>
        <w:t>2</w:t>
      </w:r>
      <w:proofErr w:type="gramEnd"/>
      <w:r>
        <w:rPr>
          <w:rFonts w:cstheme="minorHAnsi"/>
          <w:bCs/>
        </w:rPr>
        <w:t xml:space="preserve">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proofErr w:type="gramStart"/>
      <w:r>
        <w:rPr>
          <w:rFonts w:cstheme="minorHAnsi"/>
          <w:bCs/>
        </w:rPr>
        <w:t>inventoryItems.erase</w:t>
      </w:r>
      <w:proofErr w:type="spellEnd"/>
      <w:r>
        <w:rPr>
          <w:rFonts w:cstheme="minorHAnsi"/>
          <w:bCs/>
        </w:rPr>
        <w:t>(</w:t>
      </w:r>
      <w:proofErr w:type="spellStart"/>
      <w:proofErr w:type="gramEnd"/>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proofErr w:type="gramStart"/>
      <w:r>
        <w:rPr>
          <w:rFonts w:cstheme="minorHAnsi"/>
          <w:bCs/>
        </w:rPr>
        <w:lastRenderedPageBreak/>
        <w:t>I’m</w:t>
      </w:r>
      <w:proofErr w:type="gramEnd"/>
      <w:r>
        <w:rPr>
          <w:rFonts w:cstheme="minorHAnsi"/>
          <w:bCs/>
        </w:rPr>
        <w:t xml:space="preserve"> glad it finally got sorted but this project is a mess. </w:t>
      </w:r>
      <w:proofErr w:type="gramStart"/>
      <w:r>
        <w:rPr>
          <w:rFonts w:cstheme="minorHAnsi"/>
          <w:bCs/>
        </w:rPr>
        <w:t>I’m</w:t>
      </w:r>
      <w:proofErr w:type="gramEnd"/>
      <w:r>
        <w:rPr>
          <w:rFonts w:cstheme="minorHAnsi"/>
          <w:bCs/>
        </w:rPr>
        <w:t xml:space="preserve"> having trouble keeping track of all the different pathways and interactions. If things </w:t>
      </w:r>
      <w:proofErr w:type="gramStart"/>
      <w:r>
        <w:rPr>
          <w:rFonts w:cstheme="minorHAnsi"/>
          <w:bCs/>
        </w:rPr>
        <w:t>are convoluted</w:t>
      </w:r>
      <w:proofErr w:type="gramEnd"/>
      <w:r>
        <w:rPr>
          <w:rFonts w:cstheme="minorHAnsi"/>
          <w:bCs/>
        </w:rPr>
        <w:t xml:space="preserve">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proofErr w:type="gramStart"/>
      <w:r>
        <w:rPr>
          <w:rFonts w:cstheme="minorHAnsi"/>
          <w:bCs/>
        </w:rPr>
        <w:t>I’m</w:t>
      </w:r>
      <w:proofErr w:type="gramEnd"/>
      <w:r>
        <w:rPr>
          <w:rFonts w:cstheme="minorHAnsi"/>
          <w:bCs/>
        </w:rPr>
        <w:t xml:space="preserve">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w:t>
      </w:r>
      <w:proofErr w:type="gramStart"/>
      <w:r>
        <w:rPr>
          <w:rFonts w:cstheme="minorHAnsi"/>
          <w:bCs/>
        </w:rPr>
        <w:t>I’m</w:t>
      </w:r>
      <w:proofErr w:type="gramEnd"/>
      <w:r>
        <w:rPr>
          <w:rFonts w:cstheme="minorHAnsi"/>
          <w:bCs/>
        </w:rPr>
        <w:t xml:space="preserve"> regretting making a row for a talk option for every location cell now. Lots of getters and setters.</w:t>
      </w:r>
      <w:bookmarkStart w:id="0" w:name="_GoBack"/>
      <w:bookmarkEnd w:id="0"/>
    </w:p>
    <w:p w14:paraId="38821FA3" w14:textId="77777777" w:rsidR="00830A3E" w:rsidRPr="00E06EEC" w:rsidRDefault="00830A3E" w:rsidP="00051020">
      <w:pPr>
        <w:spacing w:after="0"/>
        <w:rPr>
          <w:rFonts w:cstheme="minorHAnsi"/>
          <w:bCs/>
        </w:rPr>
      </w:pPr>
    </w:p>
    <w:sectPr w:rsidR="00830A3E"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151C"/>
    <w:rsid w:val="00701EEA"/>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F09E0"/>
    <w:rsid w:val="00902FAE"/>
    <w:rsid w:val="009124AB"/>
    <w:rsid w:val="0091705C"/>
    <w:rsid w:val="009214F6"/>
    <w:rsid w:val="00921E38"/>
    <w:rsid w:val="009245A9"/>
    <w:rsid w:val="00937C3A"/>
    <w:rsid w:val="00941E04"/>
    <w:rsid w:val="00942300"/>
    <w:rsid w:val="00945DE7"/>
    <w:rsid w:val="00955454"/>
    <w:rsid w:val="00956C44"/>
    <w:rsid w:val="009622D7"/>
    <w:rsid w:val="009655E0"/>
    <w:rsid w:val="00980412"/>
    <w:rsid w:val="00983337"/>
    <w:rsid w:val="009837EF"/>
    <w:rsid w:val="00984E77"/>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90B1D"/>
    <w:rsid w:val="00BA73D3"/>
    <w:rsid w:val="00BB40D9"/>
    <w:rsid w:val="00BC3396"/>
    <w:rsid w:val="00BD236A"/>
    <w:rsid w:val="00BF40B3"/>
    <w:rsid w:val="00C02589"/>
    <w:rsid w:val="00C07BF8"/>
    <w:rsid w:val="00C22595"/>
    <w:rsid w:val="00C270CA"/>
    <w:rsid w:val="00C30672"/>
    <w:rsid w:val="00C523E6"/>
    <w:rsid w:val="00C63414"/>
    <w:rsid w:val="00C74293"/>
    <w:rsid w:val="00C82B34"/>
    <w:rsid w:val="00C91AA8"/>
    <w:rsid w:val="00C93BBD"/>
    <w:rsid w:val="00C970CC"/>
    <w:rsid w:val="00CB39E6"/>
    <w:rsid w:val="00CB71FD"/>
    <w:rsid w:val="00CC0AEF"/>
    <w:rsid w:val="00CD57C2"/>
    <w:rsid w:val="00CD637D"/>
    <w:rsid w:val="00CF3DBF"/>
    <w:rsid w:val="00D443BD"/>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40972</TotalTime>
  <Pages>21</Pages>
  <Words>7808</Words>
  <Characters>44510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52214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105</cp:revision>
  <dcterms:created xsi:type="dcterms:W3CDTF">2024-09-11T11:45:00Z</dcterms:created>
  <dcterms:modified xsi:type="dcterms:W3CDTF">2025-02-12T19:47:00Z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