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000000"/>
          <w:sz w:val="36"/>
        </w:rPr>
        <w:t>DESIGN AND ANALYSIS OF ALGORITHMS</w:t>
      </w:r>
    </w:p>
    <w:p>
      <w:pPr>
        <w:jc w:val="center"/>
      </w:pPr>
      <w:r>
        <w:rPr>
          <w:rFonts w:ascii="Times New Roman" w:hAnsi="Times New Roman"/>
          <w:b/>
          <w:color w:val="000000"/>
          <w:sz w:val="30"/>
        </w:rPr>
        <w:t>ASSIGNMENT 2 – CO2</w:t>
      </w:r>
    </w:p>
    <w:p/>
    <w:p>
      <w:pPr>
        <w:jc w:val="center"/>
      </w:pPr>
      <w:r>
        <w:rPr>
          <w:b/>
          <w:color w:val="000000"/>
        </w:rPr>
        <w:t xml:space="preserve">Name : </w:t>
      </w:r>
      <w:r>
        <w:rPr>
          <w:color w:val="000000"/>
        </w:rPr>
        <w:t>Monika E</w:t>
      </w:r>
    </w:p>
    <w:p>
      <w:pPr>
        <w:jc w:val="center"/>
      </w:pPr>
      <w:r>
        <w:rPr>
          <w:b/>
          <w:color w:val="000000"/>
        </w:rPr>
        <w:t xml:space="preserve">Register Number : </w:t>
      </w:r>
      <w:r>
        <w:rPr>
          <w:color w:val="000000"/>
        </w:rPr>
        <w:t>192471058</w:t>
      </w:r>
    </w:p>
    <w:p>
      <w:pPr>
        <w:jc w:val="center"/>
      </w:pPr>
      <w:r>
        <w:rPr>
          <w:b/>
          <w:color w:val="000000"/>
        </w:rPr>
        <w:t xml:space="preserve">Department : </w:t>
      </w:r>
      <w:r>
        <w:rPr>
          <w:color w:val="000000"/>
        </w:rPr>
        <w:t>CSE &amp; Bioscience</w:t>
      </w:r>
    </w:p>
    <w:p/>
    <w:p>
      <w:pPr>
        <w:jc w:val="center"/>
      </w:pPr>
      <w:r>
        <w:rPr>
          <w:b/>
          <w:color w:val="000000"/>
          <w:sz w:val="22"/>
        </w:rPr>
        <w:t>CO2: Brute-Force and Exhaustive-Search Techniques</w:t>
      </w:r>
    </w:p>
    <w:p>
      <w:r>
        <w:rPr>
          <w:color w:val="000000"/>
        </w:rPr>
        <w:br w:type="page"/>
      </w:r>
    </w:p>
    <w:p>
      <w:pPr>
        <w:pStyle w:val="Heading1"/>
      </w:pPr>
      <w:r>
        <w:rPr>
          <w:color w:val="000000"/>
        </w:rPr>
        <w:t>Introduction</w:t>
      </w:r>
    </w:p>
    <w:p>
      <w:r>
        <w:rPr>
          <w:color w:val="000000"/>
        </w:rPr>
        <w:t>This assignment studies how brute-force and exhaustive-search algorithms behave on different inputs. The main focus is not only to obtain the correct answer, but also to count the operations performed, understand how the input arrangement affects the work, and decide when an algorithm is suitable for practical use.</w:t>
      </w:r>
    </w:p>
    <w:p>
      <w:r>
        <w:rPr>
          <w:color w:val="000000"/>
        </w:rPr>
        <w:t>The experiments below use small, clearly defined test data so that the comparisons and results can be checked manually. Operation counts are used as the primary evidence. Execution time is machine-dependent, so it is not treated as the only measure.</w:t>
      </w:r>
    </w:p>
    <w:p>
      <w:pPr>
        <w:pStyle w:val="Heading1"/>
      </w:pPr>
      <w:r>
        <w:rPr>
          <w:color w:val="000000"/>
        </w:rPr>
        <w:t>Q1 – Sorting Under Different Data Conditions (6 Marks)</w:t>
      </w:r>
    </w:p>
    <w:p>
      <w:pPr>
        <w:pStyle w:val="Heading2"/>
      </w:pPr>
      <w:r>
        <w:rPr>
          <w:color w:val="000000"/>
        </w:rPr>
        <w:t>1.1 Aim</w:t>
      </w:r>
    </w:p>
    <w:p>
      <w:r>
        <w:rPr>
          <w:color w:val="000000"/>
        </w:rPr>
        <w:t>To compare Selection Sort, Bubble Sort and Insertion Sort using different input arrangements, count their comparisons and movements, and select a suitable algorithm for a list that is already about 95% sorted.</w:t>
      </w:r>
    </w:p>
    <w:p>
      <w:pPr>
        <w:pStyle w:val="Heading2"/>
      </w:pPr>
      <w:r>
        <w:rPr>
          <w:color w:val="000000"/>
        </w:rPr>
        <w:t>1.2 Prediction and algorithmic reasoning</w:t>
      </w:r>
    </w:p>
    <w:p>
      <w:pPr>
        <w:pStyle w:val="ListBullet"/>
        <w:spacing w:after="40"/>
        <w:ind w:left="360"/>
      </w:pPr>
      <w:r>
        <w:rPr>
          <w:color w:val="000000"/>
        </w:rPr>
        <w:t>Selection Sort: It scans the remaining unsorted portion to find the minimum on every pass. Its comparison count is nearly fixed at n(n−1)/2, regardless of the initial order. It performs at most n−1 swaps.</w:t>
      </w:r>
    </w:p>
    <w:p>
      <w:pPr>
        <w:pStyle w:val="ListBullet"/>
        <w:spacing w:after="40"/>
        <w:ind w:left="360"/>
      </w:pPr>
      <w:r>
        <w:rPr>
          <w:color w:val="000000"/>
        </w:rPr>
        <w:t>Bubble Sort: With an early-stop condition, it can finish quickly when the list is already sorted or nearly sorted. If many elements are out of order, it performs many swaps.</w:t>
      </w:r>
    </w:p>
    <w:p>
      <w:pPr>
        <w:pStyle w:val="ListBullet"/>
        <w:spacing w:after="40"/>
        <w:ind w:left="360"/>
      </w:pPr>
      <w:r>
        <w:rPr>
          <w:color w:val="000000"/>
        </w:rPr>
        <w:t>Insertion Sort: It inserts each element into the correct position in the sorted left portion. It is efficient for sorted and nearly sorted data because only a few shifts are needed. Its worst-case work occurs when the list is in reverse order.</w:t>
      </w:r>
    </w:p>
    <w:p>
      <w:pPr>
        <w:pStyle w:val="Heading2"/>
      </w:pPr>
      <w:r>
        <w:rPr>
          <w:color w:val="000000"/>
        </w:rPr>
        <w:t>1.3 Designed datasets</w:t>
      </w:r>
    </w:p>
    <w:tbl>
      <w:tblPr>
        <w:tblStyle w:val="TableGrid"/>
        <w:tblW w:type="auto" w:w="0"/>
        <w:jc w:val="center"/>
        <w:tblLook w:firstColumn="1" w:firstRow="1" w:lastColumn="0" w:lastRow="0" w:noHBand="0" w:noVBand="1" w:val="04A0"/>
      </w:tblPr>
      <w:tblGrid>
        <w:gridCol w:w="3389"/>
        <w:gridCol w:w="3389"/>
        <w:gridCol w:w="3389"/>
      </w:tblGrid>
      <w:tr>
        <w:tc>
          <w:tcPr>
            <w:tcW w:type="dxa" w:w="3389"/>
          </w:tcPr>
          <w:p>
            <w:r>
              <w:rPr>
                <w:rFonts w:ascii="Times New Roman" w:hAnsi="Times New Roman"/>
                <w:b/>
                <w:color w:val="000000"/>
                <w:sz w:val="18"/>
              </w:rPr>
              <w:t>Dataset</w:t>
            </w:r>
          </w:p>
        </w:tc>
        <w:tc>
          <w:tcPr>
            <w:tcW w:type="dxa" w:w="3389"/>
          </w:tcPr>
          <w:p>
            <w:r>
              <w:rPr>
                <w:rFonts w:ascii="Times New Roman" w:hAnsi="Times New Roman"/>
                <w:b/>
                <w:color w:val="000000"/>
                <w:sz w:val="18"/>
              </w:rPr>
              <w:t>Input</w:t>
            </w:r>
          </w:p>
        </w:tc>
        <w:tc>
          <w:tcPr>
            <w:tcW w:type="dxa" w:w="3389"/>
          </w:tcPr>
          <w:p>
            <w:r>
              <w:rPr>
                <w:rFonts w:ascii="Times New Roman" w:hAnsi="Times New Roman"/>
                <w:b/>
                <w:color w:val="000000"/>
                <w:sz w:val="18"/>
              </w:rPr>
              <w:t>Purpose</w:t>
            </w:r>
          </w:p>
        </w:tc>
      </w:tr>
      <w:tr>
        <w:tc>
          <w:tcPr>
            <w:tcW w:type="dxa" w:w="3389"/>
          </w:tcPr>
          <w:p>
            <w:pPr>
              <w:spacing w:after="20"/>
            </w:pPr>
            <w:r>
              <w:rPr>
                <w:rFonts w:ascii="Times New Roman" w:hAnsi="Times New Roman"/>
                <w:color w:val="000000"/>
                <w:sz w:val="18"/>
              </w:rPr>
              <w:t>A – Nearly sorted</w:t>
            </w:r>
          </w:p>
        </w:tc>
        <w:tc>
          <w:tcPr>
            <w:tcW w:type="dxa" w:w="3389"/>
          </w:tcPr>
          <w:p>
            <w:pPr>
              <w:spacing w:after="20"/>
            </w:pPr>
            <w:r>
              <w:rPr>
                <w:rFonts w:ascii="Times New Roman" w:hAnsi="Times New Roman"/>
                <w:color w:val="000000"/>
                <w:sz w:val="18"/>
              </w:rPr>
              <w:t>[1, 2, 3, 5, 4, 6]</w:t>
            </w:r>
          </w:p>
        </w:tc>
        <w:tc>
          <w:tcPr>
            <w:tcW w:type="dxa" w:w="3389"/>
          </w:tcPr>
          <w:p>
            <w:pPr>
              <w:spacing w:after="20"/>
            </w:pPr>
            <w:r>
              <w:rPr>
                <w:rFonts w:ascii="Times New Roman" w:hAnsi="Times New Roman"/>
                <w:color w:val="000000"/>
                <w:sz w:val="18"/>
              </w:rPr>
              <w:t>Represents orders that are almost in priority order.</w:t>
            </w:r>
          </w:p>
        </w:tc>
      </w:tr>
      <w:tr>
        <w:tc>
          <w:tcPr>
            <w:tcW w:type="dxa" w:w="3389"/>
          </w:tcPr>
          <w:p>
            <w:pPr>
              <w:spacing w:after="20"/>
            </w:pPr>
            <w:r>
              <w:rPr>
                <w:rFonts w:ascii="Times New Roman" w:hAnsi="Times New Roman"/>
                <w:color w:val="000000"/>
                <w:sz w:val="18"/>
              </w:rPr>
              <w:t>B – Reverse order</w:t>
            </w:r>
          </w:p>
        </w:tc>
        <w:tc>
          <w:tcPr>
            <w:tcW w:type="dxa" w:w="3389"/>
          </w:tcPr>
          <w:p>
            <w:pPr>
              <w:spacing w:after="20"/>
            </w:pPr>
            <w:r>
              <w:rPr>
                <w:rFonts w:ascii="Times New Roman" w:hAnsi="Times New Roman"/>
                <w:color w:val="000000"/>
                <w:sz w:val="18"/>
              </w:rPr>
              <w:t>[6, 5, 4, 3, 2, 1]</w:t>
            </w:r>
          </w:p>
        </w:tc>
        <w:tc>
          <w:tcPr>
            <w:tcW w:type="dxa" w:w="3389"/>
          </w:tcPr>
          <w:p>
            <w:pPr>
              <w:spacing w:after="20"/>
            </w:pPr>
            <w:r>
              <w:rPr>
                <w:rFonts w:ascii="Times New Roman" w:hAnsi="Times New Roman"/>
                <w:color w:val="000000"/>
                <w:sz w:val="18"/>
              </w:rPr>
              <w:t>Creates a strongly disordered input.</w:t>
            </w:r>
          </w:p>
        </w:tc>
      </w:tr>
      <w:tr>
        <w:tc>
          <w:tcPr>
            <w:tcW w:type="dxa" w:w="3389"/>
          </w:tcPr>
          <w:p>
            <w:pPr>
              <w:spacing w:after="20"/>
            </w:pPr>
            <w:r>
              <w:rPr>
                <w:rFonts w:ascii="Times New Roman" w:hAnsi="Times New Roman"/>
                <w:color w:val="000000"/>
                <w:sz w:val="18"/>
              </w:rPr>
              <w:t>C – Already sorted</w:t>
            </w:r>
          </w:p>
        </w:tc>
        <w:tc>
          <w:tcPr>
            <w:tcW w:type="dxa" w:w="3389"/>
          </w:tcPr>
          <w:p>
            <w:pPr>
              <w:spacing w:after="20"/>
            </w:pPr>
            <w:r>
              <w:rPr>
                <w:rFonts w:ascii="Times New Roman" w:hAnsi="Times New Roman"/>
                <w:color w:val="000000"/>
                <w:sz w:val="18"/>
              </w:rPr>
              <w:t>[1, 2, 3, 4, 5, 6]</w:t>
            </w:r>
          </w:p>
        </w:tc>
        <w:tc>
          <w:tcPr>
            <w:tcW w:type="dxa" w:w="3389"/>
          </w:tcPr>
          <w:p>
            <w:pPr>
              <w:spacing w:after="20"/>
            </w:pPr>
            <w:r>
              <w:rPr>
                <w:rFonts w:ascii="Times New Roman" w:hAnsi="Times New Roman"/>
                <w:color w:val="000000"/>
                <w:sz w:val="18"/>
              </w:rPr>
              <w:t>Edge case for checking best-case behaviour.</w:t>
            </w:r>
          </w:p>
        </w:tc>
      </w:tr>
    </w:tbl>
    <w:p>
      <w:pPr>
        <w:spacing w:after="0"/>
      </w:pPr>
    </w:p>
    <w:p>
      <w:pPr>
        <w:pStyle w:val="Heading2"/>
      </w:pPr>
      <w:r>
        <w:rPr>
          <w:color w:val="000000"/>
        </w:rPr>
        <w:t>1.4 Python implementation with operation counts</w:t>
      </w:r>
    </w:p>
    <w:tbl>
      <w:tblPr>
        <w:tblW w:type="auto" w:w="0"/>
        <w:jc w:val="center"/>
        <w:tblLook w:firstColumn="1" w:firstRow="1" w:lastColumn="0" w:lastRow="0" w:noHBand="0" w:noVBand="1" w:val="04A0"/>
      </w:tblPr>
      <w:tblGrid>
        <w:gridCol w:w="10166"/>
      </w:tblGrid>
      <w:tr>
        <w:tc>
          <w:tcPr>
            <w:tcW w:type="dxa" w:w="10166"/>
            <w:vAlign w:val="center"/>
            <w:tcBorders>
              <w:top w:val="single" w:sz="6" w:color="000000"/>
              <w:left w:val="single" w:sz="6" w:color="000000"/>
              <w:bottom w:val="single" w:sz="6" w:color="000000"/>
              <w:right w:val="single" w:sz="6" w:color="000000"/>
            </w:tcBorders>
          </w:tcPr>
          <w:p>
            <w:pPr>
              <w:spacing w:after="0" w:line="240" w:lineRule="auto"/>
            </w:pPr>
            <w:r>
              <w:rPr>
                <w:rFonts w:ascii="Courier New" w:hAnsi="Courier New" w:eastAsia="Courier New"/>
                <w:color w:val="000000"/>
                <w:sz w:val="16"/>
              </w:rPr>
              <w:t>def selection_sort(a):</w:t>
              <w:br/>
              <w:t xml:space="preserve">    a = a.copy()</w:t>
              <w:br/>
              <w:t xml:space="preserve">    comparisons = swaps = 0</w:t>
              <w:br/>
              <w:t xml:space="preserve">    n = len(a)</w:t>
              <w:br/>
              <w:t xml:space="preserve">    for i in range(n - 1):</w:t>
              <w:br/>
              <w:t xml:space="preserve">        m = i</w:t>
              <w:br/>
              <w:t xml:space="preserve">        for j in range(i + 1, n):</w:t>
              <w:br/>
              <w:t xml:space="preserve">            comparisons += 1</w:t>
              <w:br/>
              <w:t xml:space="preserve">            if a[j] &lt; a[m]:</w:t>
              <w:br/>
              <w:t xml:space="preserve">                m = j</w:t>
              <w:br/>
              <w:t xml:space="preserve">        if m != i:</w:t>
              <w:br/>
              <w:t xml:space="preserve">            a[i], a[m] = a[m], a[i]</w:t>
              <w:br/>
              <w:t xml:space="preserve">            swaps += 1</w:t>
              <w:br/>
              <w:t xml:space="preserve">    return a, comparisons, swaps</w:t>
              <w:br/>
              <w:br/>
              <w:t>def bubble_sort(a):</w:t>
              <w:br/>
              <w:t xml:space="preserve">    a = a.copy()</w:t>
              <w:br/>
              <w:t xml:space="preserve">    comparisons = swaps = 0</w:t>
              <w:br/>
              <w:t xml:space="preserve">    n = len(a)</w:t>
              <w:br/>
              <w:t xml:space="preserve">    for i in range(n - 1):</w:t>
              <w:br/>
              <w:t xml:space="preserve">        changed = False</w:t>
              <w:br/>
              <w:t xml:space="preserve">        for j in range(n - 1 - i):</w:t>
              <w:br/>
              <w:t xml:space="preserve">            comparisons += 1</w:t>
              <w:br/>
              <w:t xml:space="preserve">            if a[j] &gt; a[j + 1]:</w:t>
              <w:br/>
              <w:t xml:space="preserve">                a[j], a[j + 1] = a[j + 1], a[j]</w:t>
              <w:br/>
              <w:t xml:space="preserve">                swaps += 1</w:t>
              <w:br/>
              <w:t xml:space="preserve">                changed = True</w:t>
              <w:br/>
              <w:t xml:space="preserve">        if not changed:</w:t>
              <w:br/>
              <w:t xml:space="preserve">            break</w:t>
              <w:br/>
              <w:t xml:space="preserve">    return a, comparisons, swaps</w:t>
              <w:br/>
              <w:br/>
              <w:t>def insertion_sort(a):</w:t>
              <w:br/>
              <w:t xml:space="preserve">    a = a.copy()</w:t>
              <w:br/>
              <w:t xml:space="preserve">    comparisons = shifts = 0</w:t>
              <w:br/>
              <w:t xml:space="preserve">    for i in range(1, len(a)):</w:t>
              <w:br/>
              <w:t xml:space="preserve">        key = a[i]</w:t>
              <w:br/>
              <w:t xml:space="preserve">        j = i - 1</w:t>
              <w:br/>
              <w:t xml:space="preserve">        while j &gt;= 0:</w:t>
              <w:br/>
              <w:t xml:space="preserve">            comparisons += 1</w:t>
              <w:br/>
              <w:t xml:space="preserve">            if a[j] &gt; key:</w:t>
              <w:br/>
              <w:t xml:space="preserve">                a[j + 1] = a[j]</w:t>
              <w:br/>
              <w:t xml:space="preserve">                shifts += 1</w:t>
              <w:br/>
              <w:t xml:space="preserve">                j -= 1</w:t>
              <w:br/>
              <w:t xml:space="preserve">            else:</w:t>
              <w:br/>
              <w:t xml:space="preserve">                break</w:t>
              <w:br/>
              <w:t xml:space="preserve">        a[j + 1] = key</w:t>
              <w:br/>
              <w:t xml:space="preserve">    return a, comparisons, shifts</w:t>
            </w:r>
          </w:p>
        </w:tc>
      </w:tr>
    </w:tbl>
    <w:p>
      <w:pPr>
        <w:spacing w:after="0"/>
      </w:pPr>
    </w:p>
    <w:p>
      <w:pPr>
        <w:pStyle w:val="Heading2"/>
      </w:pPr>
      <w:r>
        <w:rPr>
          <w:color w:val="000000"/>
        </w:rPr>
        <w:t>1.5 Experimental operation counts</w:t>
      </w:r>
    </w:p>
    <w:p>
      <w:r>
        <w:rPr>
          <w:color w:val="000000"/>
        </w:rPr>
        <w:t>The following counts follow the exact implementations above. “Movements” means swaps for Selection/Bubble Sort and right-shifts for Insertion Sort; the final placement of the key is not counted as a shift.</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tcPr>
          <w:p>
            <w:r>
              <w:rPr>
                <w:rFonts w:ascii="Times New Roman" w:hAnsi="Times New Roman"/>
                <w:b/>
                <w:color w:val="000000"/>
                <w:sz w:val="18"/>
              </w:rPr>
              <w:t>Dataset</w:t>
            </w:r>
          </w:p>
        </w:tc>
        <w:tc>
          <w:tcPr>
            <w:tcW w:type="dxa" w:w="2541"/>
          </w:tcPr>
          <w:p>
            <w:r>
              <w:rPr>
                <w:rFonts w:ascii="Times New Roman" w:hAnsi="Times New Roman"/>
                <w:b/>
                <w:color w:val="000000"/>
                <w:sz w:val="18"/>
              </w:rPr>
              <w:t>Algorithm</w:t>
            </w:r>
          </w:p>
        </w:tc>
        <w:tc>
          <w:tcPr>
            <w:tcW w:type="dxa" w:w="2541"/>
          </w:tcPr>
          <w:p>
            <w:r>
              <w:rPr>
                <w:rFonts w:ascii="Times New Roman" w:hAnsi="Times New Roman"/>
                <w:b/>
                <w:color w:val="000000"/>
                <w:sz w:val="18"/>
              </w:rPr>
              <w:t>Comparisons</w:t>
            </w:r>
          </w:p>
        </w:tc>
        <w:tc>
          <w:tcPr>
            <w:tcW w:type="dxa" w:w="2541"/>
          </w:tcPr>
          <w:p>
            <w:r>
              <w:rPr>
                <w:rFonts w:ascii="Times New Roman" w:hAnsi="Times New Roman"/>
                <w:b/>
                <w:color w:val="000000"/>
                <w:sz w:val="18"/>
              </w:rPr>
              <w:t>Swaps / shifts</w:t>
            </w:r>
          </w:p>
        </w:tc>
      </w:tr>
      <w:tr>
        <w:tc>
          <w:tcPr>
            <w:tcW w:type="dxa" w:w="2541"/>
          </w:tcPr>
          <w:p>
            <w:pPr>
              <w:spacing w:after="20"/>
            </w:pPr>
            <w:r>
              <w:rPr>
                <w:rFonts w:ascii="Times New Roman" w:hAnsi="Times New Roman"/>
                <w:color w:val="000000"/>
                <w:sz w:val="18"/>
              </w:rPr>
              <w:t>A – Nearly sorted</w:t>
            </w:r>
          </w:p>
        </w:tc>
        <w:tc>
          <w:tcPr>
            <w:tcW w:type="dxa" w:w="2541"/>
          </w:tcPr>
          <w:p>
            <w:pPr>
              <w:spacing w:after="20"/>
            </w:pPr>
            <w:r>
              <w:rPr>
                <w:rFonts w:ascii="Times New Roman" w:hAnsi="Times New Roman"/>
                <w:color w:val="000000"/>
                <w:sz w:val="18"/>
              </w:rPr>
              <w:t>Selection Sort</w:t>
            </w:r>
          </w:p>
        </w:tc>
        <w:tc>
          <w:tcPr>
            <w:tcW w:type="dxa" w:w="2541"/>
          </w:tcPr>
          <w:p>
            <w:pPr>
              <w:spacing w:after="20"/>
            </w:pPr>
            <w:r>
              <w:rPr>
                <w:rFonts w:ascii="Times New Roman" w:hAnsi="Times New Roman"/>
                <w:color w:val="000000"/>
                <w:sz w:val="18"/>
              </w:rPr>
              <w:t>15</w:t>
            </w:r>
          </w:p>
        </w:tc>
        <w:tc>
          <w:tcPr>
            <w:tcW w:type="dxa" w:w="2541"/>
          </w:tcPr>
          <w:p>
            <w:pPr>
              <w:spacing w:after="20"/>
            </w:pPr>
            <w:r>
              <w:rPr>
                <w:rFonts w:ascii="Times New Roman" w:hAnsi="Times New Roman"/>
                <w:color w:val="000000"/>
                <w:sz w:val="18"/>
              </w:rPr>
              <w:t>2 swaps</w:t>
            </w:r>
          </w:p>
        </w:tc>
      </w:tr>
      <w:tr>
        <w:tc>
          <w:tcPr>
            <w:tcW w:type="dxa" w:w="2541"/>
          </w:tcPr>
          <w:p>
            <w:pPr>
              <w:spacing w:after="20"/>
            </w:pPr>
            <w:r>
              <w:rPr>
                <w:rFonts w:ascii="Times New Roman" w:hAnsi="Times New Roman"/>
                <w:color w:val="000000"/>
                <w:sz w:val="18"/>
              </w:rPr>
              <w:t>A – Nearly sorted</w:t>
            </w:r>
          </w:p>
        </w:tc>
        <w:tc>
          <w:tcPr>
            <w:tcW w:type="dxa" w:w="2541"/>
          </w:tcPr>
          <w:p>
            <w:pPr>
              <w:spacing w:after="20"/>
            </w:pPr>
            <w:r>
              <w:rPr>
                <w:rFonts w:ascii="Times New Roman" w:hAnsi="Times New Roman"/>
                <w:color w:val="000000"/>
                <w:sz w:val="18"/>
              </w:rPr>
              <w:t>Bubble Sort</w:t>
            </w:r>
          </w:p>
        </w:tc>
        <w:tc>
          <w:tcPr>
            <w:tcW w:type="dxa" w:w="2541"/>
          </w:tcPr>
          <w:p>
            <w:pPr>
              <w:spacing w:after="20"/>
            </w:pPr>
            <w:r>
              <w:rPr>
                <w:rFonts w:ascii="Times New Roman" w:hAnsi="Times New Roman"/>
                <w:color w:val="000000"/>
                <w:sz w:val="18"/>
              </w:rPr>
              <w:t>9</w:t>
            </w:r>
          </w:p>
        </w:tc>
        <w:tc>
          <w:tcPr>
            <w:tcW w:type="dxa" w:w="2541"/>
          </w:tcPr>
          <w:p>
            <w:pPr>
              <w:spacing w:after="20"/>
            </w:pPr>
            <w:r>
              <w:rPr>
                <w:rFonts w:ascii="Times New Roman" w:hAnsi="Times New Roman"/>
                <w:color w:val="000000"/>
                <w:sz w:val="18"/>
              </w:rPr>
              <w:t>1 swap</w:t>
            </w:r>
          </w:p>
        </w:tc>
      </w:tr>
      <w:tr>
        <w:tc>
          <w:tcPr>
            <w:tcW w:type="dxa" w:w="2541"/>
          </w:tcPr>
          <w:p>
            <w:pPr>
              <w:spacing w:after="20"/>
            </w:pPr>
            <w:r>
              <w:rPr>
                <w:rFonts w:ascii="Times New Roman" w:hAnsi="Times New Roman"/>
                <w:color w:val="000000"/>
                <w:sz w:val="18"/>
              </w:rPr>
              <w:t>A – Nearly sorted</w:t>
            </w:r>
          </w:p>
        </w:tc>
        <w:tc>
          <w:tcPr>
            <w:tcW w:type="dxa" w:w="2541"/>
          </w:tcPr>
          <w:p>
            <w:pPr>
              <w:spacing w:after="20"/>
            </w:pPr>
            <w:r>
              <w:rPr>
                <w:rFonts w:ascii="Times New Roman" w:hAnsi="Times New Roman"/>
                <w:color w:val="000000"/>
                <w:sz w:val="18"/>
              </w:rPr>
              <w:t>Insertion Sort</w:t>
            </w:r>
          </w:p>
        </w:tc>
        <w:tc>
          <w:tcPr>
            <w:tcW w:type="dxa" w:w="2541"/>
          </w:tcPr>
          <w:p>
            <w:pPr>
              <w:spacing w:after="20"/>
            </w:pPr>
            <w:r>
              <w:rPr>
                <w:rFonts w:ascii="Times New Roman" w:hAnsi="Times New Roman"/>
                <w:color w:val="000000"/>
                <w:sz w:val="18"/>
              </w:rPr>
              <w:t>6</w:t>
            </w:r>
          </w:p>
        </w:tc>
        <w:tc>
          <w:tcPr>
            <w:tcW w:type="dxa" w:w="2541"/>
          </w:tcPr>
          <w:p>
            <w:pPr>
              <w:spacing w:after="20"/>
            </w:pPr>
            <w:r>
              <w:rPr>
                <w:rFonts w:ascii="Times New Roman" w:hAnsi="Times New Roman"/>
                <w:color w:val="000000"/>
                <w:sz w:val="18"/>
              </w:rPr>
              <w:t>1 shift</w:t>
            </w:r>
          </w:p>
        </w:tc>
      </w:tr>
      <w:tr>
        <w:tc>
          <w:tcPr>
            <w:tcW w:type="dxa" w:w="2541"/>
          </w:tcPr>
          <w:p>
            <w:pPr>
              <w:spacing w:after="20"/>
            </w:pPr>
            <w:r>
              <w:rPr>
                <w:rFonts w:ascii="Times New Roman" w:hAnsi="Times New Roman"/>
                <w:color w:val="000000"/>
                <w:sz w:val="18"/>
              </w:rPr>
              <w:t>B – Reverse order</w:t>
            </w:r>
          </w:p>
        </w:tc>
        <w:tc>
          <w:tcPr>
            <w:tcW w:type="dxa" w:w="2541"/>
          </w:tcPr>
          <w:p>
            <w:pPr>
              <w:spacing w:after="20"/>
            </w:pPr>
            <w:r>
              <w:rPr>
                <w:rFonts w:ascii="Times New Roman" w:hAnsi="Times New Roman"/>
                <w:color w:val="000000"/>
                <w:sz w:val="18"/>
              </w:rPr>
              <w:t>Selection Sort</w:t>
            </w:r>
          </w:p>
        </w:tc>
        <w:tc>
          <w:tcPr>
            <w:tcW w:type="dxa" w:w="2541"/>
          </w:tcPr>
          <w:p>
            <w:pPr>
              <w:spacing w:after="20"/>
            </w:pPr>
            <w:r>
              <w:rPr>
                <w:rFonts w:ascii="Times New Roman" w:hAnsi="Times New Roman"/>
                <w:color w:val="000000"/>
                <w:sz w:val="18"/>
              </w:rPr>
              <w:t>15</w:t>
            </w:r>
          </w:p>
        </w:tc>
        <w:tc>
          <w:tcPr>
            <w:tcW w:type="dxa" w:w="2541"/>
          </w:tcPr>
          <w:p>
            <w:pPr>
              <w:spacing w:after="20"/>
            </w:pPr>
            <w:r>
              <w:rPr>
                <w:rFonts w:ascii="Times New Roman" w:hAnsi="Times New Roman"/>
                <w:color w:val="000000"/>
                <w:sz w:val="18"/>
              </w:rPr>
              <w:t>3 swaps</w:t>
            </w:r>
          </w:p>
        </w:tc>
      </w:tr>
      <w:tr>
        <w:tc>
          <w:tcPr>
            <w:tcW w:type="dxa" w:w="2541"/>
          </w:tcPr>
          <w:p>
            <w:pPr>
              <w:spacing w:after="20"/>
            </w:pPr>
            <w:r>
              <w:rPr>
                <w:rFonts w:ascii="Times New Roman" w:hAnsi="Times New Roman"/>
                <w:color w:val="000000"/>
                <w:sz w:val="18"/>
              </w:rPr>
              <w:t>B – Reverse order</w:t>
            </w:r>
          </w:p>
        </w:tc>
        <w:tc>
          <w:tcPr>
            <w:tcW w:type="dxa" w:w="2541"/>
          </w:tcPr>
          <w:p>
            <w:pPr>
              <w:spacing w:after="20"/>
            </w:pPr>
            <w:r>
              <w:rPr>
                <w:rFonts w:ascii="Times New Roman" w:hAnsi="Times New Roman"/>
                <w:color w:val="000000"/>
                <w:sz w:val="18"/>
              </w:rPr>
              <w:t>Bubble Sort</w:t>
            </w:r>
          </w:p>
        </w:tc>
        <w:tc>
          <w:tcPr>
            <w:tcW w:type="dxa" w:w="2541"/>
          </w:tcPr>
          <w:p>
            <w:pPr>
              <w:spacing w:after="20"/>
            </w:pPr>
            <w:r>
              <w:rPr>
                <w:rFonts w:ascii="Times New Roman" w:hAnsi="Times New Roman"/>
                <w:color w:val="000000"/>
                <w:sz w:val="18"/>
              </w:rPr>
              <w:t>15</w:t>
            </w:r>
          </w:p>
        </w:tc>
        <w:tc>
          <w:tcPr>
            <w:tcW w:type="dxa" w:w="2541"/>
          </w:tcPr>
          <w:p>
            <w:pPr>
              <w:spacing w:after="20"/>
            </w:pPr>
            <w:r>
              <w:rPr>
                <w:rFonts w:ascii="Times New Roman" w:hAnsi="Times New Roman"/>
                <w:color w:val="000000"/>
                <w:sz w:val="18"/>
              </w:rPr>
              <w:t>15 swaps</w:t>
            </w:r>
          </w:p>
        </w:tc>
      </w:tr>
      <w:tr>
        <w:tc>
          <w:tcPr>
            <w:tcW w:type="dxa" w:w="2541"/>
          </w:tcPr>
          <w:p>
            <w:pPr>
              <w:spacing w:after="20"/>
            </w:pPr>
            <w:r>
              <w:rPr>
                <w:rFonts w:ascii="Times New Roman" w:hAnsi="Times New Roman"/>
                <w:color w:val="000000"/>
                <w:sz w:val="18"/>
              </w:rPr>
              <w:t>B – Reverse order</w:t>
            </w:r>
          </w:p>
        </w:tc>
        <w:tc>
          <w:tcPr>
            <w:tcW w:type="dxa" w:w="2541"/>
          </w:tcPr>
          <w:p>
            <w:pPr>
              <w:spacing w:after="20"/>
            </w:pPr>
            <w:r>
              <w:rPr>
                <w:rFonts w:ascii="Times New Roman" w:hAnsi="Times New Roman"/>
                <w:color w:val="000000"/>
                <w:sz w:val="18"/>
              </w:rPr>
              <w:t>Insertion Sort</w:t>
            </w:r>
          </w:p>
        </w:tc>
        <w:tc>
          <w:tcPr>
            <w:tcW w:type="dxa" w:w="2541"/>
          </w:tcPr>
          <w:p>
            <w:pPr>
              <w:spacing w:after="20"/>
            </w:pPr>
            <w:r>
              <w:rPr>
                <w:rFonts w:ascii="Times New Roman" w:hAnsi="Times New Roman"/>
                <w:color w:val="000000"/>
                <w:sz w:val="18"/>
              </w:rPr>
              <w:t>15</w:t>
            </w:r>
          </w:p>
        </w:tc>
        <w:tc>
          <w:tcPr>
            <w:tcW w:type="dxa" w:w="2541"/>
          </w:tcPr>
          <w:p>
            <w:pPr>
              <w:spacing w:after="20"/>
            </w:pPr>
            <w:r>
              <w:rPr>
                <w:rFonts w:ascii="Times New Roman" w:hAnsi="Times New Roman"/>
                <w:color w:val="000000"/>
                <w:sz w:val="18"/>
              </w:rPr>
              <w:t>15 shifts</w:t>
            </w:r>
          </w:p>
        </w:tc>
      </w:tr>
      <w:tr>
        <w:tc>
          <w:tcPr>
            <w:tcW w:type="dxa" w:w="2541"/>
          </w:tcPr>
          <w:p>
            <w:pPr>
              <w:spacing w:after="20"/>
            </w:pPr>
            <w:r>
              <w:rPr>
                <w:rFonts w:ascii="Times New Roman" w:hAnsi="Times New Roman"/>
                <w:color w:val="000000"/>
                <w:sz w:val="18"/>
              </w:rPr>
              <w:t>C – Sorted</w:t>
            </w:r>
          </w:p>
        </w:tc>
        <w:tc>
          <w:tcPr>
            <w:tcW w:type="dxa" w:w="2541"/>
          </w:tcPr>
          <w:p>
            <w:pPr>
              <w:spacing w:after="20"/>
            </w:pPr>
            <w:r>
              <w:rPr>
                <w:rFonts w:ascii="Times New Roman" w:hAnsi="Times New Roman"/>
                <w:color w:val="000000"/>
                <w:sz w:val="18"/>
              </w:rPr>
              <w:t>Selection Sort</w:t>
            </w:r>
          </w:p>
        </w:tc>
        <w:tc>
          <w:tcPr>
            <w:tcW w:type="dxa" w:w="2541"/>
          </w:tcPr>
          <w:p>
            <w:pPr>
              <w:spacing w:after="20"/>
            </w:pPr>
            <w:r>
              <w:rPr>
                <w:rFonts w:ascii="Times New Roman" w:hAnsi="Times New Roman"/>
                <w:color w:val="000000"/>
                <w:sz w:val="18"/>
              </w:rPr>
              <w:t>15</w:t>
            </w:r>
          </w:p>
        </w:tc>
        <w:tc>
          <w:tcPr>
            <w:tcW w:type="dxa" w:w="2541"/>
          </w:tcPr>
          <w:p>
            <w:pPr>
              <w:spacing w:after="20"/>
            </w:pPr>
            <w:r>
              <w:rPr>
                <w:rFonts w:ascii="Times New Roman" w:hAnsi="Times New Roman"/>
                <w:color w:val="000000"/>
                <w:sz w:val="18"/>
              </w:rPr>
              <w:t>0 swaps</w:t>
            </w:r>
          </w:p>
        </w:tc>
      </w:tr>
      <w:tr>
        <w:tc>
          <w:tcPr>
            <w:tcW w:type="dxa" w:w="2541"/>
          </w:tcPr>
          <w:p>
            <w:pPr>
              <w:spacing w:after="20"/>
            </w:pPr>
            <w:r>
              <w:rPr>
                <w:rFonts w:ascii="Times New Roman" w:hAnsi="Times New Roman"/>
                <w:color w:val="000000"/>
                <w:sz w:val="18"/>
              </w:rPr>
              <w:t>C – Sorted</w:t>
            </w:r>
          </w:p>
        </w:tc>
        <w:tc>
          <w:tcPr>
            <w:tcW w:type="dxa" w:w="2541"/>
          </w:tcPr>
          <w:p>
            <w:pPr>
              <w:spacing w:after="20"/>
            </w:pPr>
            <w:r>
              <w:rPr>
                <w:rFonts w:ascii="Times New Roman" w:hAnsi="Times New Roman"/>
                <w:color w:val="000000"/>
                <w:sz w:val="18"/>
              </w:rPr>
              <w:t>Bubble Sort</w:t>
            </w:r>
          </w:p>
        </w:tc>
        <w:tc>
          <w:tcPr>
            <w:tcW w:type="dxa" w:w="2541"/>
          </w:tcPr>
          <w:p>
            <w:pPr>
              <w:spacing w:after="20"/>
            </w:pPr>
            <w:r>
              <w:rPr>
                <w:rFonts w:ascii="Times New Roman" w:hAnsi="Times New Roman"/>
                <w:color w:val="000000"/>
                <w:sz w:val="18"/>
              </w:rPr>
              <w:t>5</w:t>
            </w:r>
          </w:p>
        </w:tc>
        <w:tc>
          <w:tcPr>
            <w:tcW w:type="dxa" w:w="2541"/>
          </w:tcPr>
          <w:p>
            <w:pPr>
              <w:spacing w:after="20"/>
            </w:pPr>
            <w:r>
              <w:rPr>
                <w:rFonts w:ascii="Times New Roman" w:hAnsi="Times New Roman"/>
                <w:color w:val="000000"/>
                <w:sz w:val="18"/>
              </w:rPr>
              <w:t>0 swaps</w:t>
            </w:r>
          </w:p>
        </w:tc>
      </w:tr>
      <w:tr>
        <w:tc>
          <w:tcPr>
            <w:tcW w:type="dxa" w:w="2541"/>
          </w:tcPr>
          <w:p>
            <w:pPr>
              <w:spacing w:after="20"/>
            </w:pPr>
            <w:r>
              <w:rPr>
                <w:rFonts w:ascii="Times New Roman" w:hAnsi="Times New Roman"/>
                <w:color w:val="000000"/>
                <w:sz w:val="18"/>
              </w:rPr>
              <w:t>C – Sorted</w:t>
            </w:r>
          </w:p>
        </w:tc>
        <w:tc>
          <w:tcPr>
            <w:tcW w:type="dxa" w:w="2541"/>
          </w:tcPr>
          <w:p>
            <w:pPr>
              <w:spacing w:after="20"/>
            </w:pPr>
            <w:r>
              <w:rPr>
                <w:rFonts w:ascii="Times New Roman" w:hAnsi="Times New Roman"/>
                <w:color w:val="000000"/>
                <w:sz w:val="18"/>
              </w:rPr>
              <w:t>Insertion Sort</w:t>
            </w:r>
          </w:p>
        </w:tc>
        <w:tc>
          <w:tcPr>
            <w:tcW w:type="dxa" w:w="2541"/>
          </w:tcPr>
          <w:p>
            <w:pPr>
              <w:spacing w:after="20"/>
            </w:pPr>
            <w:r>
              <w:rPr>
                <w:rFonts w:ascii="Times New Roman" w:hAnsi="Times New Roman"/>
                <w:color w:val="000000"/>
                <w:sz w:val="18"/>
              </w:rPr>
              <w:t>5</w:t>
            </w:r>
          </w:p>
        </w:tc>
        <w:tc>
          <w:tcPr>
            <w:tcW w:type="dxa" w:w="2541"/>
          </w:tcPr>
          <w:p>
            <w:pPr>
              <w:spacing w:after="20"/>
            </w:pPr>
            <w:r>
              <w:rPr>
                <w:rFonts w:ascii="Times New Roman" w:hAnsi="Times New Roman"/>
                <w:color w:val="000000"/>
                <w:sz w:val="18"/>
              </w:rPr>
              <w:t>0 shifts</w:t>
            </w:r>
          </w:p>
        </w:tc>
      </w:tr>
    </w:tbl>
    <w:p>
      <w:pPr>
        <w:spacing w:after="0"/>
      </w:pPr>
    </w:p>
    <w:p>
      <w:r>
        <w:rPr>
          <w:color w:val="000000"/>
        </w:rPr>
        <w:t>For six elements, Selection Sort always makes 15 comparisons. Bubble Sort and Insertion Sort reduce their work when the input is already ordered. On reverse order, Bubble Sort and Insertion Sort require many movements.</w:t>
      </w:r>
    </w:p>
    <w:p>
      <w:pPr>
        <w:pStyle w:val="Heading2"/>
      </w:pPr>
      <w:r>
        <w:rPr>
          <w:color w:val="000000"/>
        </w:rPr>
        <w:t>1.6 Design decision</w:t>
      </w:r>
    </w:p>
    <w:p>
      <w:r>
        <w:rPr>
          <w:color w:val="000000"/>
        </w:rPr>
        <w:t>Insertion Sort is recommended for the fulfilment centre. Since approximately 95% of the orders are already in the correct order and only small batches are added, the new items can be inserted into their correct positions with relatively few shifts. Its performance is strong on nearly sorted data. Selection Sort does not benefit from existing order because it still scans the remaining list. Bubble Sort can also benefit from near-sorted data, but Insertion Sort generally performs fewer movements for this type of update.</w:t>
      </w:r>
    </w:p>
    <w:p>
      <w:r>
        <w:rPr>
          <w:color w:val="000000"/>
        </w:rPr>
        <w:t>Conclusion: The best algorithm depends on the input condition. Insertion Sort is the most suitable choice for the stated operating condition, while Selection Sort has predictable comparisons and may be useful when swaps must be limited.</w:t>
      </w:r>
    </w:p>
    <w:p>
      <w:r>
        <w:rPr>
          <w:color w:val="000000"/>
        </w:rPr>
        <w:br w:type="page"/>
      </w:r>
    </w:p>
    <w:p>
      <w:pPr>
        <w:pStyle w:val="Heading1"/>
      </w:pPr>
      <w:r>
        <w:rPr>
          <w:color w:val="000000"/>
        </w:rPr>
        <w:t>Q2 – When Is Sequential Search an Appropriate Engineering Choice? (4 Marks)</w:t>
      </w:r>
    </w:p>
    <w:p>
      <w:pPr>
        <w:pStyle w:val="Heading2"/>
      </w:pPr>
      <w:r>
        <w:rPr>
          <w:color w:val="000000"/>
        </w:rPr>
        <w:t>2.1 Aim</w:t>
      </w:r>
    </w:p>
    <w:p>
      <w:r>
        <w:rPr>
          <w:color w:val="000000"/>
        </w:rPr>
        <w:t>To measure the number of comparisons made by Sequential Search for successful and unsuccessful searches, and to decide when it is suitable for a changing tool-tracking list.</w:t>
      </w:r>
    </w:p>
    <w:p>
      <w:pPr>
        <w:pStyle w:val="Heading2"/>
      </w:pPr>
      <w:r>
        <w:rPr>
          <w:color w:val="000000"/>
        </w:rPr>
        <w:t>2.2 Method</w:t>
      </w:r>
    </w:p>
    <w:p>
      <w:r>
        <w:rPr>
          <w:color w:val="000000"/>
        </w:rPr>
        <w:t>Sequential Search checks each record from the beginning until the required Tool ID is found. If the ID is not present, every record is checked. The number of comparisons therefore depends on the target position and the list size.</w:t>
      </w:r>
    </w:p>
    <w:tbl>
      <w:tblPr>
        <w:tblW w:type="auto" w:w="0"/>
        <w:jc w:val="center"/>
        <w:tblLook w:firstColumn="1" w:firstRow="1" w:lastColumn="0" w:lastRow="0" w:noHBand="0" w:noVBand="1" w:val="04A0"/>
      </w:tblPr>
      <w:tblGrid>
        <w:gridCol w:w="10166"/>
      </w:tblGrid>
      <w:tr>
        <w:tc>
          <w:tcPr>
            <w:tcW w:type="dxa" w:w="10166"/>
            <w:vAlign w:val="center"/>
            <w:tcBorders>
              <w:top w:val="single" w:sz="6" w:color="000000"/>
              <w:left w:val="single" w:sz="6" w:color="000000"/>
              <w:bottom w:val="single" w:sz="6" w:color="000000"/>
              <w:right w:val="single" w:sz="6" w:color="000000"/>
            </w:tcBorders>
          </w:tcPr>
          <w:p>
            <w:pPr>
              <w:spacing w:after="0" w:line="240" w:lineRule="auto"/>
            </w:pPr>
            <w:r>
              <w:rPr>
                <w:rFonts w:ascii="Courier New" w:hAnsi="Courier New" w:eastAsia="Courier New"/>
                <w:color w:val="000000"/>
                <w:sz w:val="16"/>
              </w:rPr>
              <w:t>def sequential_search(records, target):</w:t>
              <w:br/>
              <w:t xml:space="preserve">    comparisons = 0</w:t>
              <w:br/>
              <w:t xml:space="preserve">    for i, tool_id in enumerate(records):</w:t>
              <w:br/>
              <w:t xml:space="preserve">        comparisons += 1</w:t>
              <w:br/>
              <w:t xml:space="preserve">        if tool_id == target:</w:t>
              <w:br/>
              <w:t xml:space="preserve">            return i, comparisons</w:t>
              <w:br/>
              <w:t xml:space="preserve">    return -1, comparisons</w:t>
              <w:br/>
              <w:br/>
              <w:t>tools = ["T-101", "T-184", "T-207", "T-310", "T-415"]</w:t>
              <w:br/>
              <w:t>print(sequential_search(tools, "T-101"))  # first position</w:t>
              <w:br/>
              <w:t>print(sequential_search(tools, "T-207"))  # middle position</w:t>
              <w:br/>
              <w:t>print(sequential_search(tools, "T-415"))  # last position</w:t>
              <w:br/>
              <w:t>print(sequential_search(tools, "T-999"))  # unsuccessful</w:t>
            </w:r>
          </w:p>
        </w:tc>
      </w:tr>
    </w:tbl>
    <w:p>
      <w:pPr>
        <w:spacing w:after="0"/>
      </w:pPr>
    </w:p>
    <w:p>
      <w:pPr>
        <w:pStyle w:val="Heading2"/>
      </w:pPr>
      <w:r>
        <w:rPr>
          <w:color w:val="000000"/>
        </w:rPr>
        <w:t>2.3 Designed experiments</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tcPr>
          <w:p>
            <w:r>
              <w:rPr>
                <w:rFonts w:ascii="Times New Roman" w:hAnsi="Times New Roman"/>
                <w:b/>
                <w:color w:val="000000"/>
                <w:sz w:val="18"/>
              </w:rPr>
              <w:t>List size</w:t>
            </w:r>
          </w:p>
        </w:tc>
        <w:tc>
          <w:tcPr>
            <w:tcW w:type="dxa" w:w="2541"/>
          </w:tcPr>
          <w:p>
            <w:r>
              <w:rPr>
                <w:rFonts w:ascii="Times New Roman" w:hAnsi="Times New Roman"/>
                <w:b/>
                <w:color w:val="000000"/>
                <w:sz w:val="18"/>
              </w:rPr>
              <w:t>Search condition</w:t>
            </w:r>
          </w:p>
        </w:tc>
        <w:tc>
          <w:tcPr>
            <w:tcW w:type="dxa" w:w="2541"/>
          </w:tcPr>
          <w:p>
            <w:r>
              <w:rPr>
                <w:rFonts w:ascii="Times New Roman" w:hAnsi="Times New Roman"/>
                <w:b/>
                <w:color w:val="000000"/>
                <w:sz w:val="18"/>
              </w:rPr>
              <w:t>Expected comparisons</w:t>
            </w:r>
          </w:p>
        </w:tc>
        <w:tc>
          <w:tcPr>
            <w:tcW w:type="dxa" w:w="2541"/>
          </w:tcPr>
          <w:p>
            <w:r>
              <w:rPr>
                <w:rFonts w:ascii="Times New Roman" w:hAnsi="Times New Roman"/>
                <w:b/>
                <w:color w:val="000000"/>
                <w:sz w:val="18"/>
              </w:rPr>
              <w:t>Reason</w:t>
            </w:r>
          </w:p>
        </w:tc>
      </w:tr>
      <w:tr>
        <w:tc>
          <w:tcPr>
            <w:tcW w:type="dxa" w:w="2541"/>
          </w:tcPr>
          <w:p>
            <w:pPr>
              <w:spacing w:after="20"/>
            </w:pPr>
            <w:r>
              <w:rPr>
                <w:rFonts w:ascii="Times New Roman" w:hAnsi="Times New Roman"/>
                <w:color w:val="000000"/>
                <w:sz w:val="18"/>
              </w:rPr>
              <w:t>5</w:t>
            </w:r>
          </w:p>
        </w:tc>
        <w:tc>
          <w:tcPr>
            <w:tcW w:type="dxa" w:w="2541"/>
          </w:tcPr>
          <w:p>
            <w:pPr>
              <w:spacing w:after="20"/>
            </w:pPr>
            <w:r>
              <w:rPr>
                <w:rFonts w:ascii="Times New Roman" w:hAnsi="Times New Roman"/>
                <w:color w:val="000000"/>
                <w:sz w:val="18"/>
              </w:rPr>
              <w:t>First record found</w:t>
            </w:r>
          </w:p>
        </w:tc>
        <w:tc>
          <w:tcPr>
            <w:tcW w:type="dxa" w:w="2541"/>
          </w:tcPr>
          <w:p>
            <w:pPr>
              <w:spacing w:after="20"/>
            </w:pPr>
            <w:r>
              <w:rPr>
                <w:rFonts w:ascii="Times New Roman" w:hAnsi="Times New Roman"/>
                <w:color w:val="000000"/>
                <w:sz w:val="18"/>
              </w:rPr>
              <w:t>1</w:t>
            </w:r>
          </w:p>
        </w:tc>
        <w:tc>
          <w:tcPr>
            <w:tcW w:type="dxa" w:w="2541"/>
          </w:tcPr>
          <w:p>
            <w:pPr>
              <w:spacing w:after="20"/>
            </w:pPr>
            <w:r>
              <w:rPr>
                <w:rFonts w:ascii="Times New Roman" w:hAnsi="Times New Roman"/>
                <w:color w:val="000000"/>
                <w:sz w:val="18"/>
              </w:rPr>
              <w:t>Target is checked immediately.</w:t>
            </w:r>
          </w:p>
        </w:tc>
      </w:tr>
      <w:tr>
        <w:tc>
          <w:tcPr>
            <w:tcW w:type="dxa" w:w="2541"/>
          </w:tcPr>
          <w:p>
            <w:pPr>
              <w:spacing w:after="20"/>
            </w:pPr>
            <w:r>
              <w:rPr>
                <w:rFonts w:ascii="Times New Roman" w:hAnsi="Times New Roman"/>
                <w:color w:val="000000"/>
                <w:sz w:val="18"/>
              </w:rPr>
              <w:t>5</w:t>
            </w:r>
          </w:p>
        </w:tc>
        <w:tc>
          <w:tcPr>
            <w:tcW w:type="dxa" w:w="2541"/>
          </w:tcPr>
          <w:p>
            <w:pPr>
              <w:spacing w:after="20"/>
            </w:pPr>
            <w:r>
              <w:rPr>
                <w:rFonts w:ascii="Times New Roman" w:hAnsi="Times New Roman"/>
                <w:color w:val="000000"/>
                <w:sz w:val="18"/>
              </w:rPr>
              <w:t>Middle record found</w:t>
            </w:r>
          </w:p>
        </w:tc>
        <w:tc>
          <w:tcPr>
            <w:tcW w:type="dxa" w:w="2541"/>
          </w:tcPr>
          <w:p>
            <w:pPr>
              <w:spacing w:after="20"/>
            </w:pPr>
            <w:r>
              <w:rPr>
                <w:rFonts w:ascii="Times New Roman" w:hAnsi="Times New Roman"/>
                <w:color w:val="000000"/>
                <w:sz w:val="18"/>
              </w:rPr>
              <w:t>3</w:t>
            </w:r>
          </w:p>
        </w:tc>
        <w:tc>
          <w:tcPr>
            <w:tcW w:type="dxa" w:w="2541"/>
          </w:tcPr>
          <w:p>
            <w:pPr>
              <w:spacing w:after="20"/>
            </w:pPr>
            <w:r>
              <w:rPr>
                <w:rFonts w:ascii="Times New Roman" w:hAnsi="Times New Roman"/>
                <w:color w:val="000000"/>
                <w:sz w:val="18"/>
              </w:rPr>
              <w:t>Three records are checked.</w:t>
            </w:r>
          </w:p>
        </w:tc>
      </w:tr>
      <w:tr>
        <w:tc>
          <w:tcPr>
            <w:tcW w:type="dxa" w:w="2541"/>
          </w:tcPr>
          <w:p>
            <w:pPr>
              <w:spacing w:after="20"/>
            </w:pPr>
            <w:r>
              <w:rPr>
                <w:rFonts w:ascii="Times New Roman" w:hAnsi="Times New Roman"/>
                <w:color w:val="000000"/>
                <w:sz w:val="18"/>
              </w:rPr>
              <w:t>5</w:t>
            </w:r>
          </w:p>
        </w:tc>
        <w:tc>
          <w:tcPr>
            <w:tcW w:type="dxa" w:w="2541"/>
          </w:tcPr>
          <w:p>
            <w:pPr>
              <w:spacing w:after="20"/>
            </w:pPr>
            <w:r>
              <w:rPr>
                <w:rFonts w:ascii="Times New Roman" w:hAnsi="Times New Roman"/>
                <w:color w:val="000000"/>
                <w:sz w:val="18"/>
              </w:rPr>
              <w:t>Last record found</w:t>
            </w:r>
          </w:p>
        </w:tc>
        <w:tc>
          <w:tcPr>
            <w:tcW w:type="dxa" w:w="2541"/>
          </w:tcPr>
          <w:p>
            <w:pPr>
              <w:spacing w:after="20"/>
            </w:pPr>
            <w:r>
              <w:rPr>
                <w:rFonts w:ascii="Times New Roman" w:hAnsi="Times New Roman"/>
                <w:color w:val="000000"/>
                <w:sz w:val="18"/>
              </w:rPr>
              <w:t>5</w:t>
            </w:r>
          </w:p>
        </w:tc>
        <w:tc>
          <w:tcPr>
            <w:tcW w:type="dxa" w:w="2541"/>
          </w:tcPr>
          <w:p>
            <w:pPr>
              <w:spacing w:after="20"/>
            </w:pPr>
            <w:r>
              <w:rPr>
                <w:rFonts w:ascii="Times New Roman" w:hAnsi="Times New Roman"/>
                <w:color w:val="000000"/>
                <w:sz w:val="18"/>
              </w:rPr>
              <w:t>Every record up to the last is checked.</w:t>
            </w:r>
          </w:p>
        </w:tc>
      </w:tr>
      <w:tr>
        <w:tc>
          <w:tcPr>
            <w:tcW w:type="dxa" w:w="2541"/>
          </w:tcPr>
          <w:p>
            <w:pPr>
              <w:spacing w:after="20"/>
            </w:pPr>
            <w:r>
              <w:rPr>
                <w:rFonts w:ascii="Times New Roman" w:hAnsi="Times New Roman"/>
                <w:color w:val="000000"/>
                <w:sz w:val="18"/>
              </w:rPr>
              <w:t>5</w:t>
            </w:r>
          </w:p>
        </w:tc>
        <w:tc>
          <w:tcPr>
            <w:tcW w:type="dxa" w:w="2541"/>
          </w:tcPr>
          <w:p>
            <w:pPr>
              <w:spacing w:after="20"/>
            </w:pPr>
            <w:r>
              <w:rPr>
                <w:rFonts w:ascii="Times New Roman" w:hAnsi="Times New Roman"/>
                <w:color w:val="000000"/>
                <w:sz w:val="18"/>
              </w:rPr>
              <w:t>Not found</w:t>
            </w:r>
          </w:p>
        </w:tc>
        <w:tc>
          <w:tcPr>
            <w:tcW w:type="dxa" w:w="2541"/>
          </w:tcPr>
          <w:p>
            <w:pPr>
              <w:spacing w:after="20"/>
            </w:pPr>
            <w:r>
              <w:rPr>
                <w:rFonts w:ascii="Times New Roman" w:hAnsi="Times New Roman"/>
                <w:color w:val="000000"/>
                <w:sz w:val="18"/>
              </w:rPr>
              <w:t>5</w:t>
            </w:r>
          </w:p>
        </w:tc>
        <w:tc>
          <w:tcPr>
            <w:tcW w:type="dxa" w:w="2541"/>
          </w:tcPr>
          <w:p>
            <w:pPr>
              <w:spacing w:after="20"/>
            </w:pPr>
            <w:r>
              <w:rPr>
                <w:rFonts w:ascii="Times New Roman" w:hAnsi="Times New Roman"/>
                <w:color w:val="000000"/>
                <w:sz w:val="18"/>
              </w:rPr>
              <w:t>All records must be checked.</w:t>
            </w:r>
          </w:p>
        </w:tc>
      </w:tr>
      <w:tr>
        <w:tc>
          <w:tcPr>
            <w:tcW w:type="dxa" w:w="2541"/>
          </w:tcPr>
          <w:p>
            <w:pPr>
              <w:spacing w:after="20"/>
            </w:pPr>
            <w:r>
              <w:rPr>
                <w:rFonts w:ascii="Times New Roman" w:hAnsi="Times New Roman"/>
                <w:color w:val="000000"/>
                <w:sz w:val="18"/>
              </w:rPr>
              <w:t>10</w:t>
            </w:r>
          </w:p>
        </w:tc>
        <w:tc>
          <w:tcPr>
            <w:tcW w:type="dxa" w:w="2541"/>
          </w:tcPr>
          <w:p>
            <w:pPr>
              <w:spacing w:after="20"/>
            </w:pPr>
            <w:r>
              <w:rPr>
                <w:rFonts w:ascii="Times New Roman" w:hAnsi="Times New Roman"/>
                <w:color w:val="000000"/>
                <w:sz w:val="18"/>
              </w:rPr>
              <w:t>Middle record found</w:t>
            </w:r>
          </w:p>
        </w:tc>
        <w:tc>
          <w:tcPr>
            <w:tcW w:type="dxa" w:w="2541"/>
          </w:tcPr>
          <w:p>
            <w:pPr>
              <w:spacing w:after="20"/>
            </w:pPr>
            <w:r>
              <w:rPr>
                <w:rFonts w:ascii="Times New Roman" w:hAnsi="Times New Roman"/>
                <w:color w:val="000000"/>
                <w:sz w:val="18"/>
              </w:rPr>
              <w:t>5</w:t>
            </w:r>
          </w:p>
        </w:tc>
        <w:tc>
          <w:tcPr>
            <w:tcW w:type="dxa" w:w="2541"/>
          </w:tcPr>
          <w:p>
            <w:pPr>
              <w:spacing w:after="20"/>
            </w:pPr>
            <w:r>
              <w:rPr>
                <w:rFonts w:ascii="Times New Roman" w:hAnsi="Times New Roman"/>
                <w:color w:val="000000"/>
                <w:sz w:val="18"/>
              </w:rPr>
              <w:t>Target is at position five.</w:t>
            </w:r>
          </w:p>
        </w:tc>
      </w:tr>
      <w:tr>
        <w:tc>
          <w:tcPr>
            <w:tcW w:type="dxa" w:w="2541"/>
          </w:tcPr>
          <w:p>
            <w:pPr>
              <w:spacing w:after="20"/>
            </w:pPr>
            <w:r>
              <w:rPr>
                <w:rFonts w:ascii="Times New Roman" w:hAnsi="Times New Roman"/>
                <w:color w:val="000000"/>
                <w:sz w:val="18"/>
              </w:rPr>
              <w:t>10</w:t>
            </w:r>
          </w:p>
        </w:tc>
        <w:tc>
          <w:tcPr>
            <w:tcW w:type="dxa" w:w="2541"/>
          </w:tcPr>
          <w:p>
            <w:pPr>
              <w:spacing w:after="20"/>
            </w:pPr>
            <w:r>
              <w:rPr>
                <w:rFonts w:ascii="Times New Roman" w:hAnsi="Times New Roman"/>
                <w:color w:val="000000"/>
                <w:sz w:val="18"/>
              </w:rPr>
              <w:t>Not found</w:t>
            </w:r>
          </w:p>
        </w:tc>
        <w:tc>
          <w:tcPr>
            <w:tcW w:type="dxa" w:w="2541"/>
          </w:tcPr>
          <w:p>
            <w:pPr>
              <w:spacing w:after="20"/>
            </w:pPr>
            <w:r>
              <w:rPr>
                <w:rFonts w:ascii="Times New Roman" w:hAnsi="Times New Roman"/>
                <w:color w:val="000000"/>
                <w:sz w:val="18"/>
              </w:rPr>
              <w:t>10</w:t>
            </w:r>
          </w:p>
        </w:tc>
        <w:tc>
          <w:tcPr>
            <w:tcW w:type="dxa" w:w="2541"/>
          </w:tcPr>
          <w:p>
            <w:pPr>
              <w:spacing w:after="20"/>
            </w:pPr>
            <w:r>
              <w:rPr>
                <w:rFonts w:ascii="Times New Roman" w:hAnsi="Times New Roman"/>
                <w:color w:val="000000"/>
                <w:sz w:val="18"/>
              </w:rPr>
              <w:t>All ten records are checked.</w:t>
            </w:r>
          </w:p>
        </w:tc>
      </w:tr>
      <w:tr>
        <w:tc>
          <w:tcPr>
            <w:tcW w:type="dxa" w:w="2541"/>
          </w:tcPr>
          <w:p>
            <w:pPr>
              <w:spacing w:after="20"/>
            </w:pPr>
            <w:r>
              <w:rPr>
                <w:rFonts w:ascii="Times New Roman" w:hAnsi="Times New Roman"/>
                <w:color w:val="000000"/>
                <w:sz w:val="18"/>
              </w:rPr>
              <w:t>100</w:t>
            </w:r>
          </w:p>
        </w:tc>
        <w:tc>
          <w:tcPr>
            <w:tcW w:type="dxa" w:w="2541"/>
          </w:tcPr>
          <w:p>
            <w:pPr>
              <w:spacing w:after="20"/>
            </w:pPr>
            <w:r>
              <w:rPr>
                <w:rFonts w:ascii="Times New Roman" w:hAnsi="Times New Roman"/>
                <w:color w:val="000000"/>
                <w:sz w:val="18"/>
              </w:rPr>
              <w:t>Last record found</w:t>
            </w:r>
          </w:p>
        </w:tc>
        <w:tc>
          <w:tcPr>
            <w:tcW w:type="dxa" w:w="2541"/>
          </w:tcPr>
          <w:p>
            <w:pPr>
              <w:spacing w:after="20"/>
            </w:pPr>
            <w:r>
              <w:rPr>
                <w:rFonts w:ascii="Times New Roman" w:hAnsi="Times New Roman"/>
                <w:color w:val="000000"/>
                <w:sz w:val="18"/>
              </w:rPr>
              <w:t>100</w:t>
            </w:r>
          </w:p>
        </w:tc>
        <w:tc>
          <w:tcPr>
            <w:tcW w:type="dxa" w:w="2541"/>
          </w:tcPr>
          <w:p>
            <w:pPr>
              <w:spacing w:after="20"/>
            </w:pPr>
            <w:r>
              <w:rPr>
                <w:rFonts w:ascii="Times New Roman" w:hAnsi="Times New Roman"/>
                <w:color w:val="000000"/>
                <w:sz w:val="18"/>
              </w:rPr>
              <w:t>Search reaches the final record.</w:t>
            </w:r>
          </w:p>
        </w:tc>
      </w:tr>
      <w:tr>
        <w:tc>
          <w:tcPr>
            <w:tcW w:type="dxa" w:w="2541"/>
          </w:tcPr>
          <w:p>
            <w:pPr>
              <w:spacing w:after="20"/>
            </w:pPr>
            <w:r>
              <w:rPr>
                <w:rFonts w:ascii="Times New Roman" w:hAnsi="Times New Roman"/>
                <w:color w:val="000000"/>
                <w:sz w:val="18"/>
              </w:rPr>
              <w:t>100</w:t>
            </w:r>
          </w:p>
        </w:tc>
        <w:tc>
          <w:tcPr>
            <w:tcW w:type="dxa" w:w="2541"/>
          </w:tcPr>
          <w:p>
            <w:pPr>
              <w:spacing w:after="20"/>
            </w:pPr>
            <w:r>
              <w:rPr>
                <w:rFonts w:ascii="Times New Roman" w:hAnsi="Times New Roman"/>
                <w:color w:val="000000"/>
                <w:sz w:val="18"/>
              </w:rPr>
              <w:t>Not found</w:t>
            </w:r>
          </w:p>
        </w:tc>
        <w:tc>
          <w:tcPr>
            <w:tcW w:type="dxa" w:w="2541"/>
          </w:tcPr>
          <w:p>
            <w:pPr>
              <w:spacing w:after="20"/>
            </w:pPr>
            <w:r>
              <w:rPr>
                <w:rFonts w:ascii="Times New Roman" w:hAnsi="Times New Roman"/>
                <w:color w:val="000000"/>
                <w:sz w:val="18"/>
              </w:rPr>
              <w:t>100</w:t>
            </w:r>
          </w:p>
        </w:tc>
        <w:tc>
          <w:tcPr>
            <w:tcW w:type="dxa" w:w="2541"/>
          </w:tcPr>
          <w:p>
            <w:pPr>
              <w:spacing w:after="20"/>
            </w:pPr>
            <w:r>
              <w:rPr>
                <w:rFonts w:ascii="Times New Roman" w:hAnsi="Times New Roman"/>
                <w:color w:val="000000"/>
                <w:sz w:val="18"/>
              </w:rPr>
              <w:t>All records are examined.</w:t>
            </w:r>
          </w:p>
        </w:tc>
      </w:tr>
    </w:tbl>
    <w:p>
      <w:pPr>
        <w:spacing w:after="0"/>
      </w:pPr>
    </w:p>
    <w:p>
      <w:pPr>
        <w:pStyle w:val="Heading2"/>
      </w:pPr>
      <w:r>
        <w:rPr>
          <w:color w:val="000000"/>
        </w:rPr>
        <w:t>2.4 Analysis and engineering boundary</w:t>
      </w:r>
    </w:p>
    <w:p>
      <w:r>
        <w:rPr>
          <w:color w:val="000000"/>
        </w:rPr>
        <w:t>The best case is O(1), when the first record matches. The average and worst cases are O(n), where n is the number of records. Sequential Search is reasonable when the list is small, searches are occasional, and records are frequently inserted or removed. It is simple and does not require the list to be sorted or an index to be maintained.</w:t>
      </w:r>
    </w:p>
    <w:p>
      <w:r>
        <w:rPr>
          <w:color w:val="000000"/>
        </w:rPr>
        <w:t>It becomes less suitable when the list is large and search requests are frequent. In that situation, repeatedly scanning every record wastes time. The organisation's expansion from one hangar to 20 facilities increases both the number of active records and the number of lookup requests. I would then recommend an indexed structure such as a hash table keyed by Tool ID, or a database index. These structures require additional memory or maintenance but can support much faster average lookups.</w:t>
      </w:r>
    </w:p>
    <w:p>
      <w:r>
        <w:rPr>
          <w:color w:val="000000"/>
        </w:rPr>
        <w:t>Conclusion: Sequential Search is suitable for a small, frequently changing temporary list. It should be replaced or supported by indexing when the data volume and lookup frequency grow substantially.</w:t>
      </w:r>
    </w:p>
    <w:p>
      <w:r>
        <w:rPr>
          <w:color w:val="000000"/>
        </w:rPr>
        <w:br w:type="page"/>
      </w:r>
    </w:p>
    <w:p>
      <w:pPr>
        <w:pStyle w:val="Heading1"/>
      </w:pPr>
      <w:r>
        <w:rPr>
          <w:color w:val="000000"/>
        </w:rPr>
        <w:t>Q3 – Engineer the Behaviour of Brute-Force String Matching (6 Marks)</w:t>
      </w:r>
    </w:p>
    <w:p>
      <w:pPr>
        <w:pStyle w:val="Heading2"/>
      </w:pPr>
      <w:r>
        <w:rPr>
          <w:color w:val="000000"/>
        </w:rPr>
        <w:t>3.1 Aim</w:t>
      </w:r>
    </w:p>
    <w:p>
      <w:r>
        <w:rPr>
          <w:color w:val="000000"/>
        </w:rPr>
        <w:t>To investigate how the text and pattern affect the number of character comparisons in Brute-Force String Matching.</w:t>
      </w:r>
    </w:p>
    <w:p>
      <w:pPr>
        <w:pStyle w:val="Heading2"/>
      </w:pPr>
      <w:r>
        <w:rPr>
          <w:color w:val="000000"/>
        </w:rPr>
        <w:t>3.2 Algorithm</w:t>
      </w:r>
    </w:p>
    <w:p>
      <w:r>
        <w:rPr>
          <w:color w:val="000000"/>
        </w:rPr>
        <w:t>The pattern is aligned with every possible starting position in the text. Characters are compared from left to right. If a mismatch occurs, the pattern is shifted one position and the comparison process starts again. If all pattern characters match, the starting position is reported.</w:t>
      </w:r>
    </w:p>
    <w:tbl>
      <w:tblPr>
        <w:tblW w:type="auto" w:w="0"/>
        <w:jc w:val="center"/>
        <w:tblLook w:firstColumn="1" w:firstRow="1" w:lastColumn="0" w:lastRow="0" w:noHBand="0" w:noVBand="1" w:val="04A0"/>
      </w:tblPr>
      <w:tblGrid>
        <w:gridCol w:w="10166"/>
      </w:tblGrid>
      <w:tr>
        <w:tc>
          <w:tcPr>
            <w:tcW w:type="dxa" w:w="10166"/>
            <w:vAlign w:val="center"/>
            <w:tcBorders>
              <w:top w:val="single" w:sz="6" w:color="000000"/>
              <w:left w:val="single" w:sz="6" w:color="000000"/>
              <w:bottom w:val="single" w:sz="6" w:color="000000"/>
              <w:right w:val="single" w:sz="6" w:color="000000"/>
            </w:tcBorders>
          </w:tcPr>
          <w:p>
            <w:pPr>
              <w:spacing w:after="0" w:line="240" w:lineRule="auto"/>
            </w:pPr>
            <w:r>
              <w:rPr>
                <w:rFonts w:ascii="Courier New" w:hAnsi="Courier New" w:eastAsia="Courier New"/>
                <w:color w:val="000000"/>
                <w:sz w:val="16"/>
              </w:rPr>
              <w:t>def brute_force_match(text, pattern):</w:t>
              <w:br/>
              <w:t xml:space="preserve">    n, m = len(text), len(pattern)</w:t>
              <w:br/>
              <w:t xml:space="preserve">    positions = []</w:t>
              <w:br/>
              <w:t xml:space="preserve">    comparisons = 0</w:t>
              <w:br/>
              <w:t xml:space="preserve">    for start in range(n - m + 1):</w:t>
              <w:br/>
              <w:t xml:space="preserve">        j = 0</w:t>
              <w:br/>
              <w:t xml:space="preserve">        while j &lt; m:</w:t>
              <w:br/>
              <w:t xml:space="preserve">            comparisons += 1</w:t>
              <w:br/>
              <w:t xml:space="preserve">            if text[start + j] != pattern[j]:</w:t>
              <w:br/>
              <w:t xml:space="preserve">                break</w:t>
              <w:br/>
              <w:t xml:space="preserve">            j += 1</w:t>
              <w:br/>
              <w:t xml:space="preserve">        if j == m:</w:t>
              <w:br/>
              <w:t xml:space="preserve">            positions.append(start)</w:t>
              <w:br/>
              <w:t xml:space="preserve">    return positions, comparisons</w:t>
            </w:r>
          </w:p>
        </w:tc>
      </w:tr>
    </w:tbl>
    <w:p>
      <w:pPr>
        <w:spacing w:after="0"/>
      </w:pPr>
    </w:p>
    <w:p>
      <w:pPr>
        <w:pStyle w:val="Heading2"/>
      </w:pPr>
      <w:r>
        <w:rPr>
          <w:color w:val="000000"/>
        </w:rPr>
        <w:t>3.3 Designed test conditions and predictions</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tcPr>
          <w:p>
            <w:r>
              <w:rPr>
                <w:rFonts w:ascii="Times New Roman" w:hAnsi="Times New Roman"/>
                <w:b/>
                <w:color w:val="000000"/>
                <w:sz w:val="18"/>
              </w:rPr>
              <w:t>Test</w:t>
            </w:r>
          </w:p>
        </w:tc>
        <w:tc>
          <w:tcPr>
            <w:tcW w:type="dxa" w:w="2541"/>
          </w:tcPr>
          <w:p>
            <w:r>
              <w:rPr>
                <w:rFonts w:ascii="Times New Roman" w:hAnsi="Times New Roman"/>
                <w:b/>
                <w:color w:val="000000"/>
                <w:sz w:val="18"/>
              </w:rPr>
              <w:t>Text</w:t>
            </w:r>
          </w:p>
        </w:tc>
        <w:tc>
          <w:tcPr>
            <w:tcW w:type="dxa" w:w="2541"/>
          </w:tcPr>
          <w:p>
            <w:r>
              <w:rPr>
                <w:rFonts w:ascii="Times New Roman" w:hAnsi="Times New Roman"/>
                <w:b/>
                <w:color w:val="000000"/>
                <w:sz w:val="18"/>
              </w:rPr>
              <w:t>Pattern</w:t>
            </w:r>
          </w:p>
        </w:tc>
        <w:tc>
          <w:tcPr>
            <w:tcW w:type="dxa" w:w="2541"/>
          </w:tcPr>
          <w:p>
            <w:r>
              <w:rPr>
                <w:rFonts w:ascii="Times New Roman" w:hAnsi="Times New Roman"/>
                <w:b/>
                <w:color w:val="000000"/>
                <w:sz w:val="18"/>
              </w:rPr>
              <w:t>Prediction</w:t>
            </w:r>
          </w:p>
        </w:tc>
      </w:tr>
      <w:tr>
        <w:tc>
          <w:tcPr>
            <w:tcW w:type="dxa" w:w="2541"/>
          </w:tcPr>
          <w:p>
            <w:pPr>
              <w:spacing w:after="20"/>
            </w:pPr>
            <w:r>
              <w:rPr>
                <w:rFonts w:ascii="Times New Roman" w:hAnsi="Times New Roman"/>
                <w:color w:val="000000"/>
                <w:sz w:val="18"/>
              </w:rPr>
              <w:t>1 – Early mismatch</w:t>
            </w:r>
          </w:p>
        </w:tc>
        <w:tc>
          <w:tcPr>
            <w:tcW w:type="dxa" w:w="2541"/>
          </w:tcPr>
          <w:p>
            <w:pPr>
              <w:spacing w:after="20"/>
            </w:pPr>
            <w:r>
              <w:rPr>
                <w:rFonts w:ascii="Times New Roman" w:hAnsi="Times New Roman"/>
                <w:color w:val="000000"/>
                <w:sz w:val="18"/>
              </w:rPr>
              <w:t>ABCDEFGH</w:t>
            </w:r>
          </w:p>
        </w:tc>
        <w:tc>
          <w:tcPr>
            <w:tcW w:type="dxa" w:w="2541"/>
          </w:tcPr>
          <w:p>
            <w:pPr>
              <w:spacing w:after="20"/>
            </w:pPr>
            <w:r>
              <w:rPr>
                <w:rFonts w:ascii="Times New Roman" w:hAnsi="Times New Roman"/>
                <w:color w:val="000000"/>
                <w:sz w:val="18"/>
              </w:rPr>
              <w:t>ZXY</w:t>
            </w:r>
          </w:p>
        </w:tc>
        <w:tc>
          <w:tcPr>
            <w:tcW w:type="dxa" w:w="2541"/>
          </w:tcPr>
          <w:p>
            <w:pPr>
              <w:spacing w:after="20"/>
            </w:pPr>
            <w:r>
              <w:rPr>
                <w:rFonts w:ascii="Times New Roman" w:hAnsi="Times New Roman"/>
                <w:color w:val="000000"/>
                <w:sz w:val="18"/>
              </w:rPr>
              <w:t>Low work: one comparison at each alignment.</w:t>
            </w:r>
          </w:p>
        </w:tc>
      </w:tr>
      <w:tr>
        <w:tc>
          <w:tcPr>
            <w:tcW w:type="dxa" w:w="2541"/>
          </w:tcPr>
          <w:p>
            <w:pPr>
              <w:spacing w:after="20"/>
            </w:pPr>
            <w:r>
              <w:rPr>
                <w:rFonts w:ascii="Times New Roman" w:hAnsi="Times New Roman"/>
                <w:color w:val="000000"/>
                <w:sz w:val="18"/>
              </w:rPr>
              <w:t>2 – Repeated prefix</w:t>
            </w:r>
          </w:p>
        </w:tc>
        <w:tc>
          <w:tcPr>
            <w:tcW w:type="dxa" w:w="2541"/>
          </w:tcPr>
          <w:p>
            <w:pPr>
              <w:spacing w:after="20"/>
            </w:pPr>
            <w:r>
              <w:rPr>
                <w:rFonts w:ascii="Times New Roman" w:hAnsi="Times New Roman"/>
                <w:color w:val="000000"/>
                <w:sz w:val="18"/>
              </w:rPr>
              <w:t>AAAAAAAAAAAB</w:t>
            </w:r>
          </w:p>
        </w:tc>
        <w:tc>
          <w:tcPr>
            <w:tcW w:type="dxa" w:w="2541"/>
          </w:tcPr>
          <w:p>
            <w:pPr>
              <w:spacing w:after="20"/>
            </w:pPr>
            <w:r>
              <w:rPr>
                <w:rFonts w:ascii="Times New Roman" w:hAnsi="Times New Roman"/>
                <w:color w:val="000000"/>
                <w:sz w:val="18"/>
              </w:rPr>
              <w:t>AAAAB</w:t>
            </w:r>
          </w:p>
        </w:tc>
        <w:tc>
          <w:tcPr>
            <w:tcW w:type="dxa" w:w="2541"/>
          </w:tcPr>
          <w:p>
            <w:pPr>
              <w:spacing w:after="20"/>
            </w:pPr>
            <w:r>
              <w:rPr>
                <w:rFonts w:ascii="Times New Roman" w:hAnsi="Times New Roman"/>
                <w:color w:val="000000"/>
                <w:sz w:val="18"/>
              </w:rPr>
              <w:t>High work: several characters match before each mismatch.</w:t>
            </w:r>
          </w:p>
        </w:tc>
      </w:tr>
      <w:tr>
        <w:tc>
          <w:tcPr>
            <w:tcW w:type="dxa" w:w="2541"/>
          </w:tcPr>
          <w:p>
            <w:pPr>
              <w:spacing w:after="20"/>
            </w:pPr>
            <w:r>
              <w:rPr>
                <w:rFonts w:ascii="Times New Roman" w:hAnsi="Times New Roman"/>
                <w:color w:val="000000"/>
                <w:sz w:val="18"/>
              </w:rPr>
              <w:t>3 – Exact match</w:t>
            </w:r>
          </w:p>
        </w:tc>
        <w:tc>
          <w:tcPr>
            <w:tcW w:type="dxa" w:w="2541"/>
          </w:tcPr>
          <w:p>
            <w:pPr>
              <w:spacing w:after="20"/>
            </w:pPr>
            <w:r>
              <w:rPr>
                <w:rFonts w:ascii="Times New Roman" w:hAnsi="Times New Roman"/>
                <w:color w:val="000000"/>
                <w:sz w:val="18"/>
              </w:rPr>
              <w:t>NETWORKALERT</w:t>
            </w:r>
          </w:p>
        </w:tc>
        <w:tc>
          <w:tcPr>
            <w:tcW w:type="dxa" w:w="2541"/>
          </w:tcPr>
          <w:p>
            <w:pPr>
              <w:spacing w:after="20"/>
            </w:pPr>
            <w:r>
              <w:rPr>
                <w:rFonts w:ascii="Times New Roman" w:hAnsi="Times New Roman"/>
                <w:color w:val="000000"/>
                <w:sz w:val="18"/>
              </w:rPr>
              <w:t>ALERT</w:t>
            </w:r>
          </w:p>
        </w:tc>
        <w:tc>
          <w:tcPr>
            <w:tcW w:type="dxa" w:w="2541"/>
          </w:tcPr>
          <w:p>
            <w:pPr>
              <w:spacing w:after="20"/>
            </w:pPr>
            <w:r>
              <w:rPr>
                <w:rFonts w:ascii="Times New Roman" w:hAnsi="Times New Roman"/>
                <w:color w:val="000000"/>
                <w:sz w:val="18"/>
              </w:rPr>
              <w:t>The pattern is found near the end after several alignments.</w:t>
            </w:r>
          </w:p>
        </w:tc>
      </w:tr>
    </w:tbl>
    <w:p>
      <w:pPr>
        <w:spacing w:after="0"/>
      </w:pPr>
    </w:p>
    <w:p>
      <w:pPr>
        <w:pStyle w:val="Heading2"/>
      </w:pPr>
      <w:r>
        <w:rPr>
          <w:color w:val="000000"/>
        </w:rPr>
        <w:t>3.4 Comparison counts</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tcPr>
          <w:p>
            <w:r>
              <w:rPr>
                <w:rFonts w:ascii="Times New Roman" w:hAnsi="Times New Roman"/>
                <w:b/>
                <w:color w:val="000000"/>
                <w:sz w:val="18"/>
              </w:rPr>
              <w:t>Test</w:t>
            </w:r>
          </w:p>
        </w:tc>
        <w:tc>
          <w:tcPr>
            <w:tcW w:type="dxa" w:w="2541"/>
          </w:tcPr>
          <w:p>
            <w:r>
              <w:rPr>
                <w:rFonts w:ascii="Times New Roman" w:hAnsi="Times New Roman"/>
                <w:b/>
                <w:color w:val="000000"/>
                <w:sz w:val="18"/>
              </w:rPr>
              <w:t>Alignments</w:t>
            </w:r>
          </w:p>
        </w:tc>
        <w:tc>
          <w:tcPr>
            <w:tcW w:type="dxa" w:w="2541"/>
          </w:tcPr>
          <w:p>
            <w:r>
              <w:rPr>
                <w:rFonts w:ascii="Times New Roman" w:hAnsi="Times New Roman"/>
                <w:b/>
                <w:color w:val="000000"/>
                <w:sz w:val="18"/>
              </w:rPr>
              <w:t>Character comparisons</w:t>
            </w:r>
          </w:p>
        </w:tc>
        <w:tc>
          <w:tcPr>
            <w:tcW w:type="dxa" w:w="2541"/>
          </w:tcPr>
          <w:p>
            <w:r>
              <w:rPr>
                <w:rFonts w:ascii="Times New Roman" w:hAnsi="Times New Roman"/>
                <w:b/>
                <w:color w:val="000000"/>
                <w:sz w:val="18"/>
              </w:rPr>
              <w:t>Explanation</w:t>
            </w:r>
          </w:p>
        </w:tc>
      </w:tr>
      <w:tr>
        <w:tc>
          <w:tcPr>
            <w:tcW w:type="dxa" w:w="2541"/>
          </w:tcPr>
          <w:p>
            <w:pPr>
              <w:spacing w:after="20"/>
            </w:pPr>
            <w:r>
              <w:rPr>
                <w:rFonts w:ascii="Times New Roman" w:hAnsi="Times New Roman"/>
                <w:color w:val="000000"/>
                <w:sz w:val="18"/>
              </w:rPr>
              <w:t>1 – Early mismatch</w:t>
            </w:r>
          </w:p>
        </w:tc>
        <w:tc>
          <w:tcPr>
            <w:tcW w:type="dxa" w:w="2541"/>
          </w:tcPr>
          <w:p>
            <w:pPr>
              <w:spacing w:after="20"/>
            </w:pPr>
            <w:r>
              <w:rPr>
                <w:rFonts w:ascii="Times New Roman" w:hAnsi="Times New Roman"/>
                <w:color w:val="000000"/>
                <w:sz w:val="18"/>
              </w:rPr>
              <w:t>6</w:t>
            </w:r>
          </w:p>
        </w:tc>
        <w:tc>
          <w:tcPr>
            <w:tcW w:type="dxa" w:w="2541"/>
          </w:tcPr>
          <w:p>
            <w:pPr>
              <w:spacing w:after="20"/>
            </w:pPr>
            <w:r>
              <w:rPr>
                <w:rFonts w:ascii="Times New Roman" w:hAnsi="Times New Roman"/>
                <w:color w:val="000000"/>
                <w:sz w:val="18"/>
              </w:rPr>
              <w:t>6</w:t>
            </w:r>
          </w:p>
        </w:tc>
        <w:tc>
          <w:tcPr>
            <w:tcW w:type="dxa" w:w="2541"/>
          </w:tcPr>
          <w:p>
            <w:pPr>
              <w:spacing w:after="20"/>
            </w:pPr>
            <w:r>
              <w:rPr>
                <w:rFonts w:ascii="Times New Roman" w:hAnsi="Times New Roman"/>
                <w:color w:val="000000"/>
                <w:sz w:val="18"/>
              </w:rPr>
              <w:t>The first character mismatches at every position.</w:t>
            </w:r>
          </w:p>
        </w:tc>
      </w:tr>
      <w:tr>
        <w:tc>
          <w:tcPr>
            <w:tcW w:type="dxa" w:w="2541"/>
          </w:tcPr>
          <w:p>
            <w:pPr>
              <w:spacing w:after="20"/>
            </w:pPr>
            <w:r>
              <w:rPr>
                <w:rFonts w:ascii="Times New Roman" w:hAnsi="Times New Roman"/>
                <w:color w:val="000000"/>
                <w:sz w:val="18"/>
              </w:rPr>
              <w:t>2 – Repeated prefix</w:t>
            </w:r>
          </w:p>
        </w:tc>
        <w:tc>
          <w:tcPr>
            <w:tcW w:type="dxa" w:w="2541"/>
          </w:tcPr>
          <w:p>
            <w:pPr>
              <w:spacing w:after="20"/>
            </w:pPr>
            <w:r>
              <w:rPr>
                <w:rFonts w:ascii="Times New Roman" w:hAnsi="Times New Roman"/>
                <w:color w:val="000000"/>
                <w:sz w:val="18"/>
              </w:rPr>
              <w:t>8</w:t>
            </w:r>
          </w:p>
        </w:tc>
        <w:tc>
          <w:tcPr>
            <w:tcW w:type="dxa" w:w="2541"/>
          </w:tcPr>
          <w:p>
            <w:pPr>
              <w:spacing w:after="20"/>
            </w:pPr>
            <w:r>
              <w:rPr>
                <w:rFonts w:ascii="Times New Roman" w:hAnsi="Times New Roman"/>
                <w:color w:val="000000"/>
                <w:sz w:val="18"/>
              </w:rPr>
              <w:t>32</w:t>
            </w:r>
          </w:p>
        </w:tc>
        <w:tc>
          <w:tcPr>
            <w:tcW w:type="dxa" w:w="2541"/>
          </w:tcPr>
          <w:p>
            <w:pPr>
              <w:spacing w:after="20"/>
            </w:pPr>
            <w:r>
              <w:rPr>
                <w:rFonts w:ascii="Times New Roman" w:hAnsi="Times New Roman"/>
                <w:color w:val="000000"/>
                <w:sz w:val="18"/>
              </w:rPr>
              <w:t>At many positions, four characters match before the mismatch; the final alignment matches all five.</w:t>
            </w:r>
          </w:p>
        </w:tc>
      </w:tr>
      <w:tr>
        <w:tc>
          <w:tcPr>
            <w:tcW w:type="dxa" w:w="2541"/>
          </w:tcPr>
          <w:p>
            <w:pPr>
              <w:spacing w:after="20"/>
            </w:pPr>
            <w:r>
              <w:rPr>
                <w:rFonts w:ascii="Times New Roman" w:hAnsi="Times New Roman"/>
                <w:color w:val="000000"/>
                <w:sz w:val="18"/>
              </w:rPr>
              <w:t>3 – Exact match</w:t>
            </w:r>
          </w:p>
        </w:tc>
        <w:tc>
          <w:tcPr>
            <w:tcW w:type="dxa" w:w="2541"/>
          </w:tcPr>
          <w:p>
            <w:pPr>
              <w:spacing w:after="20"/>
            </w:pPr>
            <w:r>
              <w:rPr>
                <w:rFonts w:ascii="Times New Roman" w:hAnsi="Times New Roman"/>
                <w:color w:val="000000"/>
                <w:sz w:val="18"/>
              </w:rPr>
              <w:t>8</w:t>
            </w:r>
          </w:p>
        </w:tc>
        <w:tc>
          <w:tcPr>
            <w:tcW w:type="dxa" w:w="2541"/>
          </w:tcPr>
          <w:p>
            <w:pPr>
              <w:spacing w:after="20"/>
            </w:pPr>
            <w:r>
              <w:rPr>
                <w:rFonts w:ascii="Times New Roman" w:hAnsi="Times New Roman"/>
                <w:color w:val="000000"/>
                <w:sz w:val="18"/>
              </w:rPr>
              <w:t>12</w:t>
            </w:r>
          </w:p>
        </w:tc>
        <w:tc>
          <w:tcPr>
            <w:tcW w:type="dxa" w:w="2541"/>
          </w:tcPr>
          <w:p>
            <w:pPr>
              <w:spacing w:after="20"/>
            </w:pPr>
            <w:r>
              <w:rPr>
                <w:rFonts w:ascii="Times New Roman" w:hAnsi="Times New Roman"/>
                <w:color w:val="000000"/>
                <w:sz w:val="18"/>
              </w:rPr>
              <w:t>Seven alignments mismatch quickly; the final matching alignment needs five comparisons.</w:t>
            </w:r>
          </w:p>
        </w:tc>
      </w:tr>
    </w:tbl>
    <w:p>
      <w:pPr>
        <w:spacing w:after="0"/>
      </w:pPr>
    </w:p>
    <w:p>
      <w:r>
        <w:rPr>
          <w:color w:val="000000"/>
        </w:rPr>
        <w:t>For Test 2, the repeated A characters cause the algorithm to re-check the same prefix at nearby positions. This creates repeated work. In Test 1, the first character fails immediately, so each alignment requires only one comparison. The text length alone cannot explain the cost: pattern length and the arrangement of repeated characters also matter.</w:t>
      </w:r>
    </w:p>
    <w:p>
      <w:r>
        <w:rPr>
          <w:color w:val="000000"/>
        </w:rPr>
        <w:t>The worst-case time complexity is O((n−m+1)m), commonly written O(nm), where n is text length and m is pattern length. The best case can be close to O(n−m+1) when mismatches occur immediately.</w:t>
      </w:r>
    </w:p>
    <w:p>
      <w:r>
        <w:rPr>
          <w:color w:val="000000"/>
        </w:rPr>
        <w:t>Conclusion: Brute-Force String Matching is easy to implement and appropriate for short texts or occasional searches. For large logs and repeated searches, an algorithm that avoids rechecking matched prefixes can reduce unnecessary comparisons.</w:t>
      </w:r>
    </w:p>
    <w:p>
      <w:r>
        <w:rPr>
          <w:color w:val="000000"/>
        </w:rPr>
        <w:br w:type="page"/>
      </w:r>
    </w:p>
    <w:p>
      <w:pPr>
        <w:pStyle w:val="Heading1"/>
      </w:pPr>
      <w:r>
        <w:rPr>
          <w:color w:val="000000"/>
        </w:rPr>
        <w:t>Q4 – Closest Pair and the Cost of Examining Every Possibility (6 Marks)</w:t>
      </w:r>
    </w:p>
    <w:p>
      <w:pPr>
        <w:pStyle w:val="Heading2"/>
      </w:pPr>
      <w:r>
        <w:rPr>
          <w:color w:val="000000"/>
        </w:rPr>
        <w:t>4.1 Aim</w:t>
      </w:r>
    </w:p>
    <w:p>
      <w:r>
        <w:rPr>
          <w:color w:val="000000"/>
        </w:rPr>
        <w:t>To identify the closest pair among two-dimensional drone positions using a brute-force method and analyse the growth in pair comparisons.</w:t>
      </w:r>
    </w:p>
    <w:p>
      <w:pPr>
        <w:pStyle w:val="Heading2"/>
      </w:pPr>
      <w:r>
        <w:rPr>
          <w:color w:val="000000"/>
        </w:rPr>
        <w:t>4.2 Pair-count derivation</w:t>
      </w:r>
    </w:p>
    <w:p>
      <w:r>
        <w:rPr>
          <w:color w:val="000000"/>
        </w:rPr>
        <w:t>Each pair contains two different drones. There are n choices for the first drone and n−1 choices for the second, but each pair is counted twice (A,B and B,A). Therefore, the number of unique pairs is n(n−1)/2, which is O(n²).</w:t>
      </w:r>
    </w:p>
    <w:p>
      <w:pPr>
        <w:pStyle w:val="Heading2"/>
      </w:pPr>
      <w:r>
        <w:rPr>
          <w:color w:val="000000"/>
        </w:rPr>
        <w:t>4.3 Algorithm and implementation</w:t>
      </w:r>
    </w:p>
    <w:tbl>
      <w:tblPr>
        <w:tblW w:type="auto" w:w="0"/>
        <w:jc w:val="center"/>
        <w:tblLook w:firstColumn="1" w:firstRow="1" w:lastColumn="0" w:lastRow="0" w:noHBand="0" w:noVBand="1" w:val="04A0"/>
      </w:tblPr>
      <w:tblGrid>
        <w:gridCol w:w="10166"/>
      </w:tblGrid>
      <w:tr>
        <w:tc>
          <w:tcPr>
            <w:tcW w:type="dxa" w:w="10166"/>
            <w:vAlign w:val="center"/>
            <w:tcBorders>
              <w:top w:val="single" w:sz="6" w:color="000000"/>
              <w:left w:val="single" w:sz="6" w:color="000000"/>
              <w:bottom w:val="single" w:sz="6" w:color="000000"/>
              <w:right w:val="single" w:sz="6" w:color="000000"/>
            </w:tcBorders>
          </w:tcPr>
          <w:p>
            <w:pPr>
              <w:spacing w:after="0" w:line="240" w:lineRule="auto"/>
            </w:pPr>
            <w:r>
              <w:rPr>
                <w:rFonts w:ascii="Courier New" w:hAnsi="Courier New" w:eastAsia="Courier New"/>
                <w:color w:val="000000"/>
                <w:sz w:val="16"/>
              </w:rPr>
              <w:t>import math</w:t>
              <w:br/>
              <w:br/>
              <w:t>def closest_pair(points):</w:t>
              <w:br/>
              <w:t xml:space="preserve">    best_pair = None</w:t>
              <w:br/>
              <w:t xml:space="preserve">    best_distance = float("inf")</w:t>
              <w:br/>
              <w:t xml:space="preserve">    pairs_examined = 0</w:t>
              <w:br/>
              <w:t xml:space="preserve">    for i in range(len(points)):</w:t>
              <w:br/>
              <w:t xml:space="preserve">        for j in range(i + 1, len(points)):</w:t>
              <w:br/>
              <w:t xml:space="preserve">            pairs_examined += 1</w:t>
              <w:br/>
              <w:t xml:space="preserve">            x1, y1 = points[i]</w:t>
              <w:br/>
              <w:t xml:space="preserve">            x2, y2 = points[j]</w:t>
              <w:br/>
              <w:t xml:space="preserve">            distance = math.sqrt((x1-x2)**2 + (y1-y2)**2)</w:t>
              <w:br/>
              <w:t xml:space="preserve">            if distance &lt; best_distance:</w:t>
              <w:br/>
              <w:t xml:space="preserve">                best_distance = distance</w:t>
              <w:br/>
              <w:t xml:space="preserve">                best_pair = (points[i], points[j])</w:t>
              <w:br/>
              <w:t xml:space="preserve">    return best_pair, best_distance, pairs_examined</w:t>
            </w:r>
          </w:p>
        </w:tc>
      </w:tr>
    </w:tbl>
    <w:p>
      <w:pPr>
        <w:spacing w:after="0"/>
      </w:pPr>
    </w:p>
    <w:p>
      <w:pPr>
        <w:pStyle w:val="Heading2"/>
      </w:pPr>
      <w:r>
        <w:rPr>
          <w:color w:val="000000"/>
        </w:rPr>
        <w:t>4.4 Example</w:t>
      </w:r>
    </w:p>
    <w:p>
      <w:r>
        <w:rPr>
          <w:color w:val="000000"/>
        </w:rPr>
        <w:t>Consider the drone positions A(0,0), B(3,4), C(1,1), D(8,8), and E(2,2). The algorithm examines each unique pair once. The closest pair is C(1,1) and E(2,2), with distance √2, approximately 1.414 units.</w:t>
      </w:r>
    </w:p>
    <w:tbl>
      <w:tblPr>
        <w:tblStyle w:val="TableGrid"/>
        <w:tblW w:type="auto" w:w="0"/>
        <w:jc w:val="center"/>
        <w:tblLook w:firstColumn="1" w:firstRow="1" w:lastColumn="0" w:lastRow="0" w:noHBand="0" w:noVBand="1" w:val="04A0"/>
      </w:tblPr>
      <w:tblGrid>
        <w:gridCol w:w="3389"/>
        <w:gridCol w:w="3389"/>
        <w:gridCol w:w="3389"/>
      </w:tblGrid>
      <w:tr>
        <w:tc>
          <w:tcPr>
            <w:tcW w:type="dxa" w:w="3389"/>
          </w:tcPr>
          <w:p>
            <w:r>
              <w:rPr>
                <w:rFonts w:ascii="Times New Roman" w:hAnsi="Times New Roman"/>
                <w:b/>
                <w:color w:val="000000"/>
                <w:sz w:val="18"/>
              </w:rPr>
              <w:t>Number of drones (n)</w:t>
            </w:r>
          </w:p>
        </w:tc>
        <w:tc>
          <w:tcPr>
            <w:tcW w:type="dxa" w:w="3389"/>
          </w:tcPr>
          <w:p>
            <w:r>
              <w:rPr>
                <w:rFonts w:ascii="Times New Roman" w:hAnsi="Times New Roman"/>
                <w:b/>
                <w:color w:val="000000"/>
                <w:sz w:val="18"/>
              </w:rPr>
              <w:t>Unique pairs n(n−1)/2</w:t>
            </w:r>
          </w:p>
        </w:tc>
        <w:tc>
          <w:tcPr>
            <w:tcW w:type="dxa" w:w="3389"/>
          </w:tcPr>
          <w:p>
            <w:r>
              <w:rPr>
                <w:rFonts w:ascii="Times New Roman" w:hAnsi="Times New Roman"/>
                <w:b/>
                <w:color w:val="000000"/>
                <w:sz w:val="18"/>
              </w:rPr>
              <w:t>Distance calculations</w:t>
            </w:r>
          </w:p>
        </w:tc>
      </w:tr>
      <w:tr>
        <w:tc>
          <w:tcPr>
            <w:tcW w:type="dxa" w:w="3389"/>
          </w:tcPr>
          <w:p>
            <w:pPr>
              <w:spacing w:after="20"/>
            </w:pPr>
            <w:r>
              <w:rPr>
                <w:rFonts w:ascii="Times New Roman" w:hAnsi="Times New Roman"/>
                <w:color w:val="000000"/>
                <w:sz w:val="18"/>
              </w:rPr>
              <w:t>10</w:t>
            </w:r>
          </w:p>
        </w:tc>
        <w:tc>
          <w:tcPr>
            <w:tcW w:type="dxa" w:w="3389"/>
          </w:tcPr>
          <w:p>
            <w:pPr>
              <w:spacing w:after="20"/>
            </w:pPr>
            <w:r>
              <w:rPr>
                <w:rFonts w:ascii="Times New Roman" w:hAnsi="Times New Roman"/>
                <w:color w:val="000000"/>
                <w:sz w:val="18"/>
              </w:rPr>
              <w:t>45</w:t>
            </w:r>
          </w:p>
        </w:tc>
        <w:tc>
          <w:tcPr>
            <w:tcW w:type="dxa" w:w="3389"/>
          </w:tcPr>
          <w:p>
            <w:pPr>
              <w:spacing w:after="20"/>
            </w:pPr>
            <w:r>
              <w:rPr>
                <w:rFonts w:ascii="Times New Roman" w:hAnsi="Times New Roman"/>
                <w:color w:val="000000"/>
                <w:sz w:val="18"/>
              </w:rPr>
              <w:t>45</w:t>
            </w:r>
          </w:p>
        </w:tc>
      </w:tr>
      <w:tr>
        <w:tc>
          <w:tcPr>
            <w:tcW w:type="dxa" w:w="3389"/>
          </w:tcPr>
          <w:p>
            <w:pPr>
              <w:spacing w:after="20"/>
            </w:pPr>
            <w:r>
              <w:rPr>
                <w:rFonts w:ascii="Times New Roman" w:hAnsi="Times New Roman"/>
                <w:color w:val="000000"/>
                <w:sz w:val="18"/>
              </w:rPr>
              <w:t>100</w:t>
            </w:r>
          </w:p>
        </w:tc>
        <w:tc>
          <w:tcPr>
            <w:tcW w:type="dxa" w:w="3389"/>
          </w:tcPr>
          <w:p>
            <w:pPr>
              <w:spacing w:after="20"/>
            </w:pPr>
            <w:r>
              <w:rPr>
                <w:rFonts w:ascii="Times New Roman" w:hAnsi="Times New Roman"/>
                <w:color w:val="000000"/>
                <w:sz w:val="18"/>
              </w:rPr>
              <w:t>4,950</w:t>
            </w:r>
          </w:p>
        </w:tc>
        <w:tc>
          <w:tcPr>
            <w:tcW w:type="dxa" w:w="3389"/>
          </w:tcPr>
          <w:p>
            <w:pPr>
              <w:spacing w:after="20"/>
            </w:pPr>
            <w:r>
              <w:rPr>
                <w:rFonts w:ascii="Times New Roman" w:hAnsi="Times New Roman"/>
                <w:color w:val="000000"/>
                <w:sz w:val="18"/>
              </w:rPr>
              <w:t>4,950</w:t>
            </w:r>
          </w:p>
        </w:tc>
      </w:tr>
      <w:tr>
        <w:tc>
          <w:tcPr>
            <w:tcW w:type="dxa" w:w="3389"/>
          </w:tcPr>
          <w:p>
            <w:pPr>
              <w:spacing w:after="20"/>
            </w:pPr>
            <w:r>
              <w:rPr>
                <w:rFonts w:ascii="Times New Roman" w:hAnsi="Times New Roman"/>
                <w:color w:val="000000"/>
                <w:sz w:val="18"/>
              </w:rPr>
              <w:t>1,000</w:t>
            </w:r>
          </w:p>
        </w:tc>
        <w:tc>
          <w:tcPr>
            <w:tcW w:type="dxa" w:w="3389"/>
          </w:tcPr>
          <w:p>
            <w:pPr>
              <w:spacing w:after="20"/>
            </w:pPr>
            <w:r>
              <w:rPr>
                <w:rFonts w:ascii="Times New Roman" w:hAnsi="Times New Roman"/>
                <w:color w:val="000000"/>
                <w:sz w:val="18"/>
              </w:rPr>
              <w:t>499,500</w:t>
            </w:r>
          </w:p>
        </w:tc>
        <w:tc>
          <w:tcPr>
            <w:tcW w:type="dxa" w:w="3389"/>
          </w:tcPr>
          <w:p>
            <w:pPr>
              <w:spacing w:after="20"/>
            </w:pPr>
            <w:r>
              <w:rPr>
                <w:rFonts w:ascii="Times New Roman" w:hAnsi="Times New Roman"/>
                <w:color w:val="000000"/>
                <w:sz w:val="18"/>
              </w:rPr>
              <w:t>499,500</w:t>
            </w:r>
          </w:p>
        </w:tc>
      </w:tr>
      <w:tr>
        <w:tc>
          <w:tcPr>
            <w:tcW w:type="dxa" w:w="3389"/>
          </w:tcPr>
          <w:p>
            <w:pPr>
              <w:spacing w:after="20"/>
            </w:pPr>
            <w:r>
              <w:rPr>
                <w:rFonts w:ascii="Times New Roman" w:hAnsi="Times New Roman"/>
                <w:color w:val="000000"/>
                <w:sz w:val="18"/>
              </w:rPr>
              <w:t>10,000</w:t>
            </w:r>
          </w:p>
        </w:tc>
        <w:tc>
          <w:tcPr>
            <w:tcW w:type="dxa" w:w="3389"/>
          </w:tcPr>
          <w:p>
            <w:pPr>
              <w:spacing w:after="20"/>
            </w:pPr>
            <w:r>
              <w:rPr>
                <w:rFonts w:ascii="Times New Roman" w:hAnsi="Times New Roman"/>
                <w:color w:val="000000"/>
                <w:sz w:val="18"/>
              </w:rPr>
              <w:t>49,995,000</w:t>
            </w:r>
          </w:p>
        </w:tc>
        <w:tc>
          <w:tcPr>
            <w:tcW w:type="dxa" w:w="3389"/>
          </w:tcPr>
          <w:p>
            <w:pPr>
              <w:spacing w:after="20"/>
            </w:pPr>
            <w:r>
              <w:rPr>
                <w:rFonts w:ascii="Times New Roman" w:hAnsi="Times New Roman"/>
                <w:color w:val="000000"/>
                <w:sz w:val="18"/>
              </w:rPr>
              <w:t>49,995,000</w:t>
            </w:r>
          </w:p>
        </w:tc>
      </w:tr>
    </w:tbl>
    <w:p>
      <w:pPr>
        <w:spacing w:after="0"/>
      </w:pPr>
    </w:p>
    <w:p>
      <w:pPr>
        <w:pStyle w:val="Heading2"/>
      </w:pPr>
      <w:r>
        <w:rPr>
          <w:color w:val="000000"/>
        </w:rPr>
        <w:t>4.5 Scalability analysis</w:t>
      </w:r>
    </w:p>
    <w:p>
      <w:r>
        <w:rPr>
          <w:color w:val="000000"/>
        </w:rPr>
        <w:t>The number of calculations increases quadratically. Increasing the number of drones from 1,000 to 10,000 increases the pair checks from 499,500 to 49,995,000, which is about 100 times more work. This growth can make a brute-force method unsuitable for large fleets or strict real-time monitoring.</w:t>
      </w:r>
    </w:p>
    <w:p>
      <w:r>
        <w:rPr>
          <w:color w:val="000000"/>
        </w:rPr>
        <w:t>For a small demonstration, an acceptable response time may be selected as one second in the local test environment. The practical limit must be measured on the actual computer because execution time depends on hardware and implementation. The main inefficiency is that every pair is examined even when many pairs are clearly far apart. A redesigned strategy should use spatial organisation or divide the points into regions so that only nearby candidates need detailed distance calculations.</w:t>
      </w:r>
    </w:p>
    <w:p>
      <w:r>
        <w:rPr>
          <w:color w:val="000000"/>
        </w:rPr>
        <w:t>Conclusion: Brute force is reliable for small point sets because it checks every possible pair. Its O(n²) growth limits its use for large drone fleets.</w:t>
      </w:r>
    </w:p>
    <w:p>
      <w:r>
        <w:rPr>
          <w:color w:val="000000"/>
        </w:rPr>
        <w:br w:type="page"/>
      </w:r>
    </w:p>
    <w:p>
      <w:pPr>
        <w:pStyle w:val="Heading1"/>
      </w:pPr>
      <w:r>
        <w:rPr>
          <w:color w:val="000000"/>
        </w:rPr>
        <w:t>Q5 – Derive a Convex Hull Algorithm from a Geometric Principle (7 Marks)</w:t>
      </w:r>
    </w:p>
    <w:p>
      <w:pPr>
        <w:pStyle w:val="Heading2"/>
      </w:pPr>
      <w:r>
        <w:rPr>
          <w:color w:val="000000"/>
        </w:rPr>
        <w:t>5.1 Aim</w:t>
      </w:r>
    </w:p>
    <w:p>
      <w:r>
        <w:rPr>
          <w:color w:val="000000"/>
        </w:rPr>
        <w:t>To construct the outer boundary of a set of monitoring-station coordinates using the brute-force geometric property that all other points must lie on one side of a hull-edge line.</w:t>
      </w:r>
    </w:p>
    <w:p>
      <w:pPr>
        <w:pStyle w:val="Heading2"/>
      </w:pPr>
      <w:r>
        <w:rPr>
          <w:color w:val="000000"/>
        </w:rPr>
        <w:t>5.2 Geometric decision rule</w:t>
      </w:r>
    </w:p>
    <w:p>
      <w:r>
        <w:rPr>
          <w:color w:val="000000"/>
        </w:rPr>
        <w:t>Take two distinct points A(x1,y1) and B(x2,y2). For any other point P(x,y), compute the cross product:</w:t>
      </w:r>
    </w:p>
    <w:p>
      <w:r>
        <w:rPr>
          <w:color w:val="000000"/>
        </w:rPr>
        <w:t>cross = (x2−x1)(y−y1) − (y2−y1)(x−x1)</w:t>
      </w:r>
    </w:p>
    <w:p>
      <w:r>
        <w:rPr>
          <w:color w:val="000000"/>
        </w:rPr>
        <w:t>If the cross product is positive, P lies on one side of the directed line AB. If it is negative, P lies on the other side. If it is zero, the three points are collinear. The line AB can be a convex-hull boundary edge when all remaining points lie on the same side or on the line.</w:t>
      </w:r>
    </w:p>
    <w:p>
      <w:pPr>
        <w:pStyle w:val="Heading2"/>
      </w:pPr>
      <w:r>
        <w:rPr>
          <w:color w:val="000000"/>
        </w:rPr>
        <w:t>5.3 Pseudocode</w:t>
      </w:r>
    </w:p>
    <w:tbl>
      <w:tblPr>
        <w:tblW w:type="auto" w:w="0"/>
        <w:jc w:val="center"/>
        <w:tblLook w:firstColumn="1" w:firstRow="1" w:lastColumn="0" w:lastRow="0" w:noHBand="0" w:noVBand="1" w:val="04A0"/>
      </w:tblPr>
      <w:tblGrid>
        <w:gridCol w:w="10166"/>
      </w:tblGrid>
      <w:tr>
        <w:tc>
          <w:tcPr>
            <w:tcW w:type="dxa" w:w="10166"/>
            <w:vAlign w:val="center"/>
            <w:tcBorders>
              <w:top w:val="single" w:sz="6" w:color="000000"/>
              <w:left w:val="single" w:sz="6" w:color="000000"/>
              <w:bottom w:val="single" w:sz="6" w:color="000000"/>
              <w:right w:val="single" w:sz="6" w:color="000000"/>
            </w:tcBorders>
          </w:tcPr>
          <w:p>
            <w:pPr>
              <w:spacing w:after="0" w:line="240" w:lineRule="auto"/>
            </w:pPr>
            <w:r>
              <w:rPr>
                <w:rFonts w:ascii="Courier New" w:hAnsi="Courier New" w:eastAsia="Courier New"/>
                <w:color w:val="000000"/>
                <w:sz w:val="16"/>
              </w:rPr>
              <w:t>HULL_EDGES(points):</w:t>
              <w:br/>
              <w:t xml:space="preserve">    edges = empty set</w:t>
              <w:br/>
              <w:t xml:space="preserve">    for each pair of distinct points A, B:</w:t>
              <w:br/>
              <w:t xml:space="preserve">        has_positive = false</w:t>
              <w:br/>
              <w:t xml:space="preserve">        has_negative = false</w:t>
              <w:br/>
              <w:t xml:space="preserve">        for each point P other than A and B:</w:t>
              <w:br/>
              <w:t xml:space="preserve">            value = cross(A, B, P)</w:t>
              <w:br/>
              <w:t xml:space="preserve">            if value &gt; 0: has_positive = true</w:t>
              <w:br/>
              <w:t xml:space="preserve">            if value &lt; 0: has_negative = true</w:t>
              <w:br/>
              <w:t xml:space="preserve">        if not (has_positive and has_negative):</w:t>
              <w:br/>
              <w:t xml:space="preserve">            add undirected edge (A, B) to edges</w:t>
              <w:br/>
              <w:t xml:space="preserve">    return edges</w:t>
            </w:r>
          </w:p>
        </w:tc>
      </w:tr>
    </w:tbl>
    <w:p>
      <w:pPr>
        <w:spacing w:after="0"/>
      </w:pPr>
    </w:p>
    <w:p>
      <w:r>
        <w:rPr>
          <w:color w:val="000000"/>
        </w:rPr>
        <w:t>The test identifies candidate hull edges. To construct a simple polygon boundary, the accepted edges must be ordered so that adjacent edges share endpoints and the boundary is traversed without jumping between separate edges. Collinear points on a boundary require care: only the extreme endpoints are needed for a minimal convex polygon.</w:t>
      </w:r>
    </w:p>
    <w:p>
      <w:pPr>
        <w:pStyle w:val="Heading2"/>
      </w:pPr>
      <w:r>
        <w:rPr>
          <w:color w:val="000000"/>
        </w:rPr>
        <w:t>5.4 Test configurations</w:t>
      </w:r>
    </w:p>
    <w:tbl>
      <w:tblPr>
        <w:tblStyle w:val="TableGrid"/>
        <w:tblW w:type="auto" w:w="0"/>
        <w:jc w:val="center"/>
        <w:tblLook w:firstColumn="1" w:firstRow="1" w:lastColumn="0" w:lastRow="0" w:noHBand="0" w:noVBand="1" w:val="04A0"/>
      </w:tblPr>
      <w:tblGrid>
        <w:gridCol w:w="3389"/>
        <w:gridCol w:w="3389"/>
        <w:gridCol w:w="3389"/>
      </w:tblGrid>
      <w:tr>
        <w:tc>
          <w:tcPr>
            <w:tcW w:type="dxa" w:w="3389"/>
          </w:tcPr>
          <w:p>
            <w:r>
              <w:rPr>
                <w:rFonts w:ascii="Times New Roman" w:hAnsi="Times New Roman"/>
                <w:b/>
                <w:color w:val="000000"/>
                <w:sz w:val="18"/>
              </w:rPr>
              <w:t>Test</w:t>
            </w:r>
          </w:p>
        </w:tc>
        <w:tc>
          <w:tcPr>
            <w:tcW w:type="dxa" w:w="3389"/>
          </w:tcPr>
          <w:p>
            <w:r>
              <w:rPr>
                <w:rFonts w:ascii="Times New Roman" w:hAnsi="Times New Roman"/>
                <w:b/>
                <w:color w:val="000000"/>
                <w:sz w:val="18"/>
              </w:rPr>
              <w:t>Points</w:t>
            </w:r>
          </w:p>
        </w:tc>
        <w:tc>
          <w:tcPr>
            <w:tcW w:type="dxa" w:w="3389"/>
          </w:tcPr>
          <w:p>
            <w:r>
              <w:rPr>
                <w:rFonts w:ascii="Times New Roman" w:hAnsi="Times New Roman"/>
                <w:b/>
                <w:color w:val="000000"/>
                <w:sz w:val="18"/>
              </w:rPr>
              <w:t>Expected boundary</w:t>
            </w:r>
          </w:p>
        </w:tc>
      </w:tr>
      <w:tr>
        <w:tc>
          <w:tcPr>
            <w:tcW w:type="dxa" w:w="3389"/>
          </w:tcPr>
          <w:p>
            <w:pPr>
              <w:spacing w:after="20"/>
            </w:pPr>
            <w:r>
              <w:rPr>
                <w:rFonts w:ascii="Times New Roman" w:hAnsi="Times New Roman"/>
                <w:color w:val="000000"/>
                <w:sz w:val="18"/>
              </w:rPr>
              <w:t>1 – Interior point</w:t>
            </w:r>
          </w:p>
        </w:tc>
        <w:tc>
          <w:tcPr>
            <w:tcW w:type="dxa" w:w="3389"/>
          </w:tcPr>
          <w:p>
            <w:pPr>
              <w:spacing w:after="20"/>
            </w:pPr>
            <w:r>
              <w:rPr>
                <w:rFonts w:ascii="Times New Roman" w:hAnsi="Times New Roman"/>
                <w:color w:val="000000"/>
                <w:sz w:val="18"/>
              </w:rPr>
              <w:t>(0,0), (4,0), (4,4), (0,4), (2,2)</w:t>
            </w:r>
          </w:p>
        </w:tc>
        <w:tc>
          <w:tcPr>
            <w:tcW w:type="dxa" w:w="3389"/>
          </w:tcPr>
          <w:p>
            <w:pPr>
              <w:spacing w:after="20"/>
            </w:pPr>
            <w:r>
              <w:rPr>
                <w:rFonts w:ascii="Times New Roman" w:hAnsi="Times New Roman"/>
                <w:color w:val="000000"/>
                <w:sz w:val="18"/>
              </w:rPr>
              <w:t>The four corner points form the square; (2,2) is interior.</w:t>
            </w:r>
          </w:p>
        </w:tc>
      </w:tr>
      <w:tr>
        <w:tc>
          <w:tcPr>
            <w:tcW w:type="dxa" w:w="3389"/>
          </w:tcPr>
          <w:p>
            <w:pPr>
              <w:spacing w:after="20"/>
            </w:pPr>
            <w:r>
              <w:rPr>
                <w:rFonts w:ascii="Times New Roman" w:hAnsi="Times New Roman"/>
                <w:color w:val="000000"/>
                <w:sz w:val="18"/>
              </w:rPr>
              <w:t>2 – Collinear challenge</w:t>
            </w:r>
          </w:p>
        </w:tc>
        <w:tc>
          <w:tcPr>
            <w:tcW w:type="dxa" w:w="3389"/>
          </w:tcPr>
          <w:p>
            <w:pPr>
              <w:spacing w:after="20"/>
            </w:pPr>
            <w:r>
              <w:rPr>
                <w:rFonts w:ascii="Times New Roman" w:hAnsi="Times New Roman"/>
                <w:color w:val="000000"/>
                <w:sz w:val="18"/>
              </w:rPr>
              <w:t>(0,0), (2,0), (4,0), (4,3), (0,3), (2,1)</w:t>
            </w:r>
          </w:p>
        </w:tc>
        <w:tc>
          <w:tcPr>
            <w:tcW w:type="dxa" w:w="3389"/>
          </w:tcPr>
          <w:p>
            <w:pPr>
              <w:spacing w:after="20"/>
            </w:pPr>
            <w:r>
              <w:rPr>
                <w:rFonts w:ascii="Times New Roman" w:hAnsi="Times New Roman"/>
                <w:color w:val="000000"/>
                <w:sz w:val="18"/>
              </w:rPr>
              <w:t>The outer boundary is (0,0), (4,0), (4,3), (0,3); (2,0) lies on an edge and (2,1) is interior.</w:t>
            </w:r>
          </w:p>
        </w:tc>
      </w:tr>
    </w:tbl>
    <w:p>
      <w:pPr>
        <w:spacing w:after="0"/>
      </w:pPr>
    </w:p>
    <w:p>
      <w:pPr>
        <w:pStyle w:val="Heading2"/>
      </w:pPr>
      <w:r>
        <w:rPr>
          <w:color w:val="000000"/>
        </w:rPr>
        <w:t>5.5 Python implementation to identify candidate edges</w:t>
      </w:r>
    </w:p>
    <w:tbl>
      <w:tblPr>
        <w:tblW w:type="auto" w:w="0"/>
        <w:jc w:val="center"/>
        <w:tblLook w:firstColumn="1" w:firstRow="1" w:lastColumn="0" w:lastRow="0" w:noHBand="0" w:noVBand="1" w:val="04A0"/>
      </w:tblPr>
      <w:tblGrid>
        <w:gridCol w:w="10166"/>
      </w:tblGrid>
      <w:tr>
        <w:tc>
          <w:tcPr>
            <w:tcW w:type="dxa" w:w="10166"/>
            <w:vAlign w:val="center"/>
            <w:tcBorders>
              <w:top w:val="single" w:sz="6" w:color="000000"/>
              <w:left w:val="single" w:sz="6" w:color="000000"/>
              <w:bottom w:val="single" w:sz="6" w:color="000000"/>
              <w:right w:val="single" w:sz="6" w:color="000000"/>
            </w:tcBorders>
          </w:tcPr>
          <w:p>
            <w:pPr>
              <w:spacing w:after="0" w:line="240" w:lineRule="auto"/>
            </w:pPr>
            <w:r>
              <w:rPr>
                <w:rFonts w:ascii="Courier New" w:hAnsi="Courier New" w:eastAsia="Courier New"/>
                <w:color w:val="000000"/>
                <w:sz w:val="16"/>
              </w:rPr>
              <w:t>def cross(a, b, p):</w:t>
              <w:br/>
              <w:t xml:space="preserve">    return ((b[0]-a[0]) * (p[1]-a[1])</w:t>
              <w:br/>
              <w:t xml:space="preserve">            - (b[1]-a[1]) * (p[0]-a[0]))</w:t>
              <w:br/>
              <w:br/>
              <w:t>def brute_force_hull_edges(points):</w:t>
              <w:br/>
              <w:t xml:space="preserve">    edges = set()</w:t>
              <w:br/>
              <w:t xml:space="preserve">    n = len(points)</w:t>
              <w:br/>
              <w:t xml:space="preserve">    for i in range(n):</w:t>
              <w:br/>
              <w:t xml:space="preserve">        for j in range(i + 1, n):</w:t>
              <w:br/>
              <w:t xml:space="preserve">            positive = negative = False</w:t>
              <w:br/>
              <w:t xml:space="preserve">            for k in range(n):</w:t>
              <w:br/>
              <w:t xml:space="preserve">                if k == i or k == j:</w:t>
              <w:br/>
              <w:t xml:space="preserve">                    continue</w:t>
              <w:br/>
              <w:t xml:space="preserve">                value = cross(points[i], points[j], points[k])</w:t>
              <w:br/>
              <w:t xml:space="preserve">                if value &gt; 0:</w:t>
              <w:br/>
              <w:t xml:space="preserve">                    positive = True</w:t>
              <w:br/>
              <w:t xml:space="preserve">                elif value &lt; 0:</w:t>
              <w:br/>
              <w:t xml:space="preserve">                    negative = True</w:t>
              <w:br/>
              <w:t xml:space="preserve">            if not (positive and negative):</w:t>
              <w:br/>
              <w:t xml:space="preserve">                edges.add((points[i], points[j]))</w:t>
              <w:br/>
              <w:t xml:space="preserve">    return edges</w:t>
            </w:r>
          </w:p>
        </w:tc>
      </w:tr>
    </w:tbl>
    <w:p>
      <w:pPr>
        <w:spacing w:after="0"/>
      </w:pPr>
    </w:p>
    <w:p>
      <w:pPr>
        <w:pStyle w:val="Heading2"/>
      </w:pPr>
      <w:r>
        <w:rPr>
          <w:color w:val="000000"/>
        </w:rPr>
        <w:t>5.6 Correctness and complexity</w:t>
      </w:r>
    </w:p>
    <w:p>
      <w:r>
        <w:rPr>
          <w:color w:val="000000"/>
        </w:rPr>
        <w:t>A line that has points on both sides passes through the interior of the point set and cannot be a supporting boundary line. If all points lie on one side or on the line, the line is a supporting line of the convex set. Therefore, the segment between the two candidate points is a possible hull edge. The algorithm examines all pairs and all other points, so its time complexity is O(n³).</w:t>
      </w:r>
    </w:p>
    <w:p>
      <w:r>
        <w:rPr>
          <w:color w:val="000000"/>
        </w:rPr>
        <w:t>The geometric test is a candidate-edge test rather than a complete boundary-ordering routine. Duplicate points and multiple collinear boundary points should be removed or handled before producing the final ordered polygon. This limitation is important when explaining the implementation.</w:t>
      </w:r>
    </w:p>
    <w:p>
      <w:r>
        <w:rPr>
          <w:color w:val="000000"/>
        </w:rPr>
        <w:t>Conclusion: The brute-force method directly applies the one-side geometric principle and is useful for small point sets, but its cubic growth makes it expensive for large monitoring networks.</w:t>
      </w:r>
    </w:p>
    <w:p>
      <w:r>
        <w:rPr>
          <w:color w:val="000000"/>
        </w:rPr>
        <w:br w:type="page"/>
      </w:r>
    </w:p>
    <w:p>
      <w:pPr>
        <w:pStyle w:val="Heading1"/>
      </w:pPr>
      <w:r>
        <w:rPr>
          <w:color w:val="000000"/>
        </w:rPr>
        <w:t>Q6 – Exhaustive Search and Combinatorial Growth (8 Marks)</w:t>
      </w:r>
    </w:p>
    <w:p>
      <w:pPr>
        <w:pStyle w:val="Heading2"/>
      </w:pPr>
      <w:r>
        <w:rPr>
          <w:color w:val="000000"/>
        </w:rPr>
        <w:t>6.1 Aim</w:t>
      </w:r>
    </w:p>
    <w:p>
      <w:r>
        <w:rPr>
          <w:color w:val="000000"/>
        </w:rPr>
        <w:t>To select packages whose total weight does not exceed the helicopter payload limit while maximising total humanitarian value, by examining every possible subset.</w:t>
      </w:r>
    </w:p>
    <w:p>
      <w:pPr>
        <w:pStyle w:val="Heading2"/>
      </w:pPr>
      <w:r>
        <w:rPr>
          <w:color w:val="000000"/>
        </w:rPr>
        <w:t>6.2 Candidate representation and strategy</w:t>
      </w:r>
    </w:p>
    <w:p>
      <w:pPr>
        <w:pStyle w:val="ListBullet"/>
        <w:spacing w:after="40"/>
        <w:ind w:left="360"/>
      </w:pPr>
      <w:r>
        <w:rPr>
          <w:color w:val="000000"/>
        </w:rPr>
        <w:t>Represent each candidate solution as a subset of package indices, or as a binary vector where 1 means selected and 0 means not selected.</w:t>
      </w:r>
    </w:p>
    <w:p>
      <w:pPr>
        <w:pStyle w:val="ListBullet"/>
        <w:spacing w:after="40"/>
        <w:ind w:left="360"/>
      </w:pPr>
      <w:r>
        <w:rPr>
          <w:color w:val="000000"/>
        </w:rPr>
        <w:t>Generate all 2ⁿ subsets, including the empty subset.</w:t>
      </w:r>
    </w:p>
    <w:p>
      <w:pPr>
        <w:pStyle w:val="ListBullet"/>
        <w:spacing w:after="40"/>
        <w:ind w:left="360"/>
      </w:pPr>
      <w:r>
        <w:rPr>
          <w:color w:val="000000"/>
        </w:rPr>
        <w:t>Calculate the total weight and value for each subset.</w:t>
      </w:r>
    </w:p>
    <w:p>
      <w:pPr>
        <w:pStyle w:val="ListBullet"/>
        <w:spacing w:after="40"/>
        <w:ind w:left="360"/>
      </w:pPr>
      <w:r>
        <w:rPr>
          <w:color w:val="000000"/>
        </w:rPr>
        <w:t>Reject a subset if its total weight exceeds the payload capacity.</w:t>
      </w:r>
    </w:p>
    <w:p>
      <w:pPr>
        <w:pStyle w:val="ListBullet"/>
        <w:spacing w:after="40"/>
        <w:ind w:left="360"/>
      </w:pPr>
      <w:r>
        <w:rPr>
          <w:color w:val="000000"/>
        </w:rPr>
        <w:t>Among feasible subsets, retain the one with the highest total value.</w:t>
      </w:r>
    </w:p>
    <w:p>
      <w:pPr>
        <w:pStyle w:val="Heading2"/>
      </w:pPr>
      <w:r>
        <w:rPr>
          <w:color w:val="000000"/>
        </w:rPr>
        <w:t>6.3 Python implementation</w:t>
      </w:r>
    </w:p>
    <w:tbl>
      <w:tblPr>
        <w:tblW w:type="auto" w:w="0"/>
        <w:jc w:val="center"/>
        <w:tblLook w:firstColumn="1" w:firstRow="1" w:lastColumn="0" w:lastRow="0" w:noHBand="0" w:noVBand="1" w:val="04A0"/>
      </w:tblPr>
      <w:tblGrid>
        <w:gridCol w:w="10166"/>
      </w:tblGrid>
      <w:tr>
        <w:tc>
          <w:tcPr>
            <w:tcW w:type="dxa" w:w="10166"/>
            <w:vAlign w:val="center"/>
            <w:tcBorders>
              <w:top w:val="single" w:sz="6" w:color="000000"/>
              <w:left w:val="single" w:sz="6" w:color="000000"/>
              <w:bottom w:val="single" w:sz="6" w:color="000000"/>
              <w:right w:val="single" w:sz="6" w:color="000000"/>
            </w:tcBorders>
          </w:tcPr>
          <w:p>
            <w:pPr>
              <w:spacing w:after="0" w:line="240" w:lineRule="auto"/>
            </w:pPr>
            <w:r>
              <w:rPr>
                <w:rFonts w:ascii="Courier New" w:hAnsi="Courier New" w:eastAsia="Courier New"/>
                <w:color w:val="000000"/>
                <w:sz w:val="16"/>
              </w:rPr>
              <w:t>def exhaustive_package_selection(weights, values, capacity):</w:t>
              <w:br/>
              <w:t xml:space="preserve">    n = len(weights)</w:t>
              <w:br/>
              <w:t xml:space="preserve">    best_value = 0</w:t>
              <w:br/>
              <w:t xml:space="preserve">    best_subset = []</w:t>
              <w:br/>
              <w:t xml:space="preserve">    candidates_checked = 0</w:t>
              <w:br/>
              <w:t xml:space="preserve">    feasible_checked = 0</w:t>
              <w:br/>
              <w:br/>
              <w:t xml:space="preserve">    for mask in range(1 &lt;&lt; n):</w:t>
              <w:br/>
              <w:t xml:space="preserve">        candidates_checked += 1</w:t>
              <w:br/>
              <w:t xml:space="preserve">        total_weight = 0</w:t>
              <w:br/>
              <w:t xml:space="preserve">        total_value = 0</w:t>
              <w:br/>
              <w:t xml:space="preserve">        selected = []</w:t>
              <w:br/>
              <w:br/>
              <w:t xml:space="preserve">        for i in range(n):</w:t>
              <w:br/>
              <w:t xml:space="preserve">            if mask &amp; (1 &lt;&lt; i):</w:t>
              <w:br/>
              <w:t xml:space="preserve">                total_weight += weights[i]</w:t>
              <w:br/>
              <w:t xml:space="preserve">                total_value += values[i]</w:t>
              <w:br/>
              <w:t xml:space="preserve">                selected.append(i)</w:t>
              <w:br/>
              <w:br/>
              <w:t xml:space="preserve">        if total_weight &lt;= capacity:</w:t>
              <w:br/>
              <w:t xml:space="preserve">            feasible_checked += 1</w:t>
              <w:br/>
              <w:t xml:space="preserve">            if total_value &gt; best_value:</w:t>
              <w:br/>
              <w:t xml:space="preserve">                best_value = total_value</w:t>
              <w:br/>
              <w:t xml:space="preserve">                best_subset = selected</w:t>
              <w:br/>
              <w:br/>
              <w:t xml:space="preserve">    return best_subset, best_value, candidates_checked, feasible_checked</w:t>
            </w:r>
          </w:p>
        </w:tc>
      </w:tr>
    </w:tbl>
    <w:p>
      <w:pPr>
        <w:spacing w:after="0"/>
      </w:pPr>
    </w:p>
    <w:p>
      <w:pPr>
        <w:pStyle w:val="Heading2"/>
      </w:pPr>
      <w:r>
        <w:rPr>
          <w:color w:val="000000"/>
        </w:rPr>
        <w:t>6.4 Small correctness example</w:t>
      </w:r>
    </w:p>
    <w:p>
      <w:r>
        <w:rPr>
          <w:color w:val="000000"/>
        </w:rPr>
        <w:t>Let the payload capacity be 7 units. The packages are:</w:t>
      </w:r>
    </w:p>
    <w:tbl>
      <w:tblPr>
        <w:tblStyle w:val="TableGrid"/>
        <w:tblW w:type="auto" w:w="0"/>
        <w:jc w:val="center"/>
        <w:tblLook w:firstColumn="1" w:firstRow="1" w:lastColumn="0" w:lastRow="0" w:noHBand="0" w:noVBand="1" w:val="04A0"/>
      </w:tblPr>
      <w:tblGrid>
        <w:gridCol w:w="3389"/>
        <w:gridCol w:w="3389"/>
        <w:gridCol w:w="3389"/>
      </w:tblGrid>
      <w:tr>
        <w:tc>
          <w:tcPr>
            <w:tcW w:type="dxa" w:w="3389"/>
          </w:tcPr>
          <w:p>
            <w:r>
              <w:rPr>
                <w:rFonts w:ascii="Times New Roman" w:hAnsi="Times New Roman"/>
                <w:b/>
                <w:color w:val="000000"/>
                <w:sz w:val="18"/>
              </w:rPr>
              <w:t>Package</w:t>
            </w:r>
          </w:p>
        </w:tc>
        <w:tc>
          <w:tcPr>
            <w:tcW w:type="dxa" w:w="3389"/>
          </w:tcPr>
          <w:p>
            <w:r>
              <w:rPr>
                <w:rFonts w:ascii="Times New Roman" w:hAnsi="Times New Roman"/>
                <w:b/>
                <w:color w:val="000000"/>
                <w:sz w:val="18"/>
              </w:rPr>
              <w:t>Weight</w:t>
            </w:r>
          </w:p>
        </w:tc>
        <w:tc>
          <w:tcPr>
            <w:tcW w:type="dxa" w:w="3389"/>
          </w:tcPr>
          <w:p>
            <w:r>
              <w:rPr>
                <w:rFonts w:ascii="Times New Roman" w:hAnsi="Times New Roman"/>
                <w:b/>
                <w:color w:val="000000"/>
                <w:sz w:val="18"/>
              </w:rPr>
              <w:t>Humanitarian value</w:t>
            </w:r>
          </w:p>
        </w:tc>
      </w:tr>
      <w:tr>
        <w:tc>
          <w:tcPr>
            <w:tcW w:type="dxa" w:w="3389"/>
          </w:tcPr>
          <w:p>
            <w:pPr>
              <w:spacing w:after="20"/>
            </w:pPr>
            <w:r>
              <w:rPr>
                <w:rFonts w:ascii="Times New Roman" w:hAnsi="Times New Roman"/>
                <w:color w:val="000000"/>
                <w:sz w:val="18"/>
              </w:rPr>
              <w:t>A</w:t>
            </w:r>
          </w:p>
        </w:tc>
        <w:tc>
          <w:tcPr>
            <w:tcW w:type="dxa" w:w="3389"/>
          </w:tcPr>
          <w:p>
            <w:pPr>
              <w:spacing w:after="20"/>
            </w:pPr>
            <w:r>
              <w:rPr>
                <w:rFonts w:ascii="Times New Roman" w:hAnsi="Times New Roman"/>
                <w:color w:val="000000"/>
                <w:sz w:val="18"/>
              </w:rPr>
              <w:t>2</w:t>
            </w:r>
          </w:p>
        </w:tc>
        <w:tc>
          <w:tcPr>
            <w:tcW w:type="dxa" w:w="3389"/>
          </w:tcPr>
          <w:p>
            <w:pPr>
              <w:spacing w:after="20"/>
            </w:pPr>
            <w:r>
              <w:rPr>
                <w:rFonts w:ascii="Times New Roman" w:hAnsi="Times New Roman"/>
                <w:color w:val="000000"/>
                <w:sz w:val="18"/>
              </w:rPr>
              <w:t>6</w:t>
            </w:r>
          </w:p>
        </w:tc>
      </w:tr>
      <w:tr>
        <w:tc>
          <w:tcPr>
            <w:tcW w:type="dxa" w:w="3389"/>
          </w:tcPr>
          <w:p>
            <w:pPr>
              <w:spacing w:after="20"/>
            </w:pPr>
            <w:r>
              <w:rPr>
                <w:rFonts w:ascii="Times New Roman" w:hAnsi="Times New Roman"/>
                <w:color w:val="000000"/>
                <w:sz w:val="18"/>
              </w:rPr>
              <w:t>B</w:t>
            </w:r>
          </w:p>
        </w:tc>
        <w:tc>
          <w:tcPr>
            <w:tcW w:type="dxa" w:w="3389"/>
          </w:tcPr>
          <w:p>
            <w:pPr>
              <w:spacing w:after="20"/>
            </w:pPr>
            <w:r>
              <w:rPr>
                <w:rFonts w:ascii="Times New Roman" w:hAnsi="Times New Roman"/>
                <w:color w:val="000000"/>
                <w:sz w:val="18"/>
              </w:rPr>
              <w:t>3</w:t>
            </w:r>
          </w:p>
        </w:tc>
        <w:tc>
          <w:tcPr>
            <w:tcW w:type="dxa" w:w="3389"/>
          </w:tcPr>
          <w:p>
            <w:pPr>
              <w:spacing w:after="20"/>
            </w:pPr>
            <w:r>
              <w:rPr>
                <w:rFonts w:ascii="Times New Roman" w:hAnsi="Times New Roman"/>
                <w:color w:val="000000"/>
                <w:sz w:val="18"/>
              </w:rPr>
              <w:t>8</w:t>
            </w:r>
          </w:p>
        </w:tc>
      </w:tr>
      <w:tr>
        <w:tc>
          <w:tcPr>
            <w:tcW w:type="dxa" w:w="3389"/>
          </w:tcPr>
          <w:p>
            <w:pPr>
              <w:spacing w:after="20"/>
            </w:pPr>
            <w:r>
              <w:rPr>
                <w:rFonts w:ascii="Times New Roman" w:hAnsi="Times New Roman"/>
                <w:color w:val="000000"/>
                <w:sz w:val="18"/>
              </w:rPr>
              <w:t>C</w:t>
            </w:r>
          </w:p>
        </w:tc>
        <w:tc>
          <w:tcPr>
            <w:tcW w:type="dxa" w:w="3389"/>
          </w:tcPr>
          <w:p>
            <w:pPr>
              <w:spacing w:after="20"/>
            </w:pPr>
            <w:r>
              <w:rPr>
                <w:rFonts w:ascii="Times New Roman" w:hAnsi="Times New Roman"/>
                <w:color w:val="000000"/>
                <w:sz w:val="18"/>
              </w:rPr>
              <w:t>4</w:t>
            </w:r>
          </w:p>
        </w:tc>
        <w:tc>
          <w:tcPr>
            <w:tcW w:type="dxa" w:w="3389"/>
          </w:tcPr>
          <w:p>
            <w:pPr>
              <w:spacing w:after="20"/>
            </w:pPr>
            <w:r>
              <w:rPr>
                <w:rFonts w:ascii="Times New Roman" w:hAnsi="Times New Roman"/>
                <w:color w:val="000000"/>
                <w:sz w:val="18"/>
              </w:rPr>
              <w:t>9</w:t>
            </w:r>
          </w:p>
        </w:tc>
      </w:tr>
      <w:tr>
        <w:tc>
          <w:tcPr>
            <w:tcW w:type="dxa" w:w="3389"/>
          </w:tcPr>
          <w:p>
            <w:pPr>
              <w:spacing w:after="20"/>
            </w:pPr>
            <w:r>
              <w:rPr>
                <w:rFonts w:ascii="Times New Roman" w:hAnsi="Times New Roman"/>
                <w:color w:val="000000"/>
                <w:sz w:val="18"/>
              </w:rPr>
              <w:t>D</w:t>
            </w:r>
          </w:p>
        </w:tc>
        <w:tc>
          <w:tcPr>
            <w:tcW w:type="dxa" w:w="3389"/>
          </w:tcPr>
          <w:p>
            <w:pPr>
              <w:spacing w:after="20"/>
            </w:pPr>
            <w:r>
              <w:rPr>
                <w:rFonts w:ascii="Times New Roman" w:hAnsi="Times New Roman"/>
                <w:color w:val="000000"/>
                <w:sz w:val="18"/>
              </w:rPr>
              <w:t>5</w:t>
            </w:r>
          </w:p>
        </w:tc>
        <w:tc>
          <w:tcPr>
            <w:tcW w:type="dxa" w:w="3389"/>
          </w:tcPr>
          <w:p>
            <w:pPr>
              <w:spacing w:after="20"/>
            </w:pPr>
            <w:r>
              <w:rPr>
                <w:rFonts w:ascii="Times New Roman" w:hAnsi="Times New Roman"/>
                <w:color w:val="000000"/>
                <w:sz w:val="18"/>
              </w:rPr>
              <w:t>10</w:t>
            </w:r>
          </w:p>
        </w:tc>
      </w:tr>
    </w:tbl>
    <w:p>
      <w:pPr>
        <w:spacing w:after="0"/>
      </w:pPr>
    </w:p>
    <w:p>
      <w:r>
        <w:rPr>
          <w:color w:val="000000"/>
        </w:rPr>
        <w:t>There are 2⁴ = 16 possible subsets. The combination A+B+C has weight 9 and is infeasible. The combination B+C has weight 7 and value 17. Other feasible combinations such as A+D have weight 7 and value 16. Therefore, B+C is the optimal selection with total value 17.</w:t>
      </w:r>
    </w:p>
    <w:p>
      <w:pPr>
        <w:pStyle w:val="Heading2"/>
      </w:pPr>
      <w:r>
        <w:rPr>
          <w:color w:val="000000"/>
        </w:rPr>
        <w:t>6.5 Growth investigation</w:t>
      </w:r>
    </w:p>
    <w:p>
      <w:r>
        <w:rPr>
          <w:color w:val="000000"/>
        </w:rPr>
        <w:t>For n packages, each package has two choices: selected or not selected. Hence the total number of combinations is 2 × 2 × … × 2 = 2ⁿ.</w:t>
      </w:r>
    </w:p>
    <w:tbl>
      <w:tblPr>
        <w:tblStyle w:val="TableGrid"/>
        <w:tblW w:type="auto" w:w="0"/>
        <w:jc w:val="center"/>
        <w:tblLook w:firstColumn="1" w:firstRow="1" w:lastColumn="0" w:lastRow="0" w:noHBand="0" w:noVBand="1" w:val="04A0"/>
      </w:tblPr>
      <w:tblGrid>
        <w:gridCol w:w="5083"/>
        <w:gridCol w:w="5083"/>
      </w:tblGrid>
      <w:tr>
        <w:tc>
          <w:tcPr>
            <w:tcW w:type="dxa" w:w="5083"/>
          </w:tcPr>
          <w:p>
            <w:r>
              <w:rPr>
                <w:rFonts w:ascii="Times New Roman" w:hAnsi="Times New Roman"/>
                <w:b/>
                <w:color w:val="000000"/>
                <w:sz w:val="18"/>
              </w:rPr>
              <w:t>Packages (n)</w:t>
            </w:r>
          </w:p>
        </w:tc>
        <w:tc>
          <w:tcPr>
            <w:tcW w:type="dxa" w:w="5083"/>
          </w:tcPr>
          <w:p>
            <w:r>
              <w:rPr>
                <w:rFonts w:ascii="Times New Roman" w:hAnsi="Times New Roman"/>
                <w:b/>
                <w:color w:val="000000"/>
                <w:sz w:val="18"/>
              </w:rPr>
              <w:t>Candidate subsets (2ⁿ)</w:t>
            </w:r>
          </w:p>
        </w:tc>
      </w:tr>
      <w:tr>
        <w:tc>
          <w:tcPr>
            <w:tcW w:type="dxa" w:w="5083"/>
          </w:tcPr>
          <w:p>
            <w:pPr>
              <w:spacing w:after="20"/>
            </w:pPr>
            <w:r>
              <w:rPr>
                <w:rFonts w:ascii="Times New Roman" w:hAnsi="Times New Roman"/>
                <w:color w:val="000000"/>
                <w:sz w:val="18"/>
              </w:rPr>
              <w:t>5</w:t>
            </w:r>
          </w:p>
        </w:tc>
        <w:tc>
          <w:tcPr>
            <w:tcW w:type="dxa" w:w="5083"/>
          </w:tcPr>
          <w:p>
            <w:pPr>
              <w:spacing w:after="20"/>
            </w:pPr>
            <w:r>
              <w:rPr>
                <w:rFonts w:ascii="Times New Roman" w:hAnsi="Times New Roman"/>
                <w:color w:val="000000"/>
                <w:sz w:val="18"/>
              </w:rPr>
              <w:t>32</w:t>
            </w:r>
          </w:p>
        </w:tc>
      </w:tr>
      <w:tr>
        <w:tc>
          <w:tcPr>
            <w:tcW w:type="dxa" w:w="5083"/>
          </w:tcPr>
          <w:p>
            <w:pPr>
              <w:spacing w:after="20"/>
            </w:pPr>
            <w:r>
              <w:rPr>
                <w:rFonts w:ascii="Times New Roman" w:hAnsi="Times New Roman"/>
                <w:color w:val="000000"/>
                <w:sz w:val="18"/>
              </w:rPr>
              <w:t>10</w:t>
            </w:r>
          </w:p>
        </w:tc>
        <w:tc>
          <w:tcPr>
            <w:tcW w:type="dxa" w:w="5083"/>
          </w:tcPr>
          <w:p>
            <w:pPr>
              <w:spacing w:after="20"/>
            </w:pPr>
            <w:r>
              <w:rPr>
                <w:rFonts w:ascii="Times New Roman" w:hAnsi="Times New Roman"/>
                <w:color w:val="000000"/>
                <w:sz w:val="18"/>
              </w:rPr>
              <w:t>1,024</w:t>
            </w:r>
          </w:p>
        </w:tc>
      </w:tr>
      <w:tr>
        <w:tc>
          <w:tcPr>
            <w:tcW w:type="dxa" w:w="5083"/>
          </w:tcPr>
          <w:p>
            <w:pPr>
              <w:spacing w:after="20"/>
            </w:pPr>
            <w:r>
              <w:rPr>
                <w:rFonts w:ascii="Times New Roman" w:hAnsi="Times New Roman"/>
                <w:color w:val="000000"/>
                <w:sz w:val="18"/>
              </w:rPr>
              <w:t>15</w:t>
            </w:r>
          </w:p>
        </w:tc>
        <w:tc>
          <w:tcPr>
            <w:tcW w:type="dxa" w:w="5083"/>
          </w:tcPr>
          <w:p>
            <w:pPr>
              <w:spacing w:after="20"/>
            </w:pPr>
            <w:r>
              <w:rPr>
                <w:rFonts w:ascii="Times New Roman" w:hAnsi="Times New Roman"/>
                <w:color w:val="000000"/>
                <w:sz w:val="18"/>
              </w:rPr>
              <w:t>32,768</w:t>
            </w:r>
          </w:p>
        </w:tc>
      </w:tr>
      <w:tr>
        <w:tc>
          <w:tcPr>
            <w:tcW w:type="dxa" w:w="5083"/>
          </w:tcPr>
          <w:p>
            <w:pPr>
              <w:spacing w:after="20"/>
            </w:pPr>
            <w:r>
              <w:rPr>
                <w:rFonts w:ascii="Times New Roman" w:hAnsi="Times New Roman"/>
                <w:color w:val="000000"/>
                <w:sz w:val="18"/>
              </w:rPr>
              <w:t>20</w:t>
            </w:r>
          </w:p>
        </w:tc>
        <w:tc>
          <w:tcPr>
            <w:tcW w:type="dxa" w:w="5083"/>
          </w:tcPr>
          <w:p>
            <w:pPr>
              <w:spacing w:after="20"/>
            </w:pPr>
            <w:r>
              <w:rPr>
                <w:rFonts w:ascii="Times New Roman" w:hAnsi="Times New Roman"/>
                <w:color w:val="000000"/>
                <w:sz w:val="18"/>
              </w:rPr>
              <w:t>1,048,576</w:t>
            </w:r>
          </w:p>
        </w:tc>
      </w:tr>
      <w:tr>
        <w:tc>
          <w:tcPr>
            <w:tcW w:type="dxa" w:w="5083"/>
          </w:tcPr>
          <w:p>
            <w:pPr>
              <w:spacing w:after="20"/>
            </w:pPr>
            <w:r>
              <w:rPr>
                <w:rFonts w:ascii="Times New Roman" w:hAnsi="Times New Roman"/>
                <w:color w:val="000000"/>
                <w:sz w:val="18"/>
              </w:rPr>
              <w:t>25</w:t>
            </w:r>
          </w:p>
        </w:tc>
        <w:tc>
          <w:tcPr>
            <w:tcW w:type="dxa" w:w="5083"/>
          </w:tcPr>
          <w:p>
            <w:pPr>
              <w:spacing w:after="20"/>
            </w:pPr>
            <w:r>
              <w:rPr>
                <w:rFonts w:ascii="Times New Roman" w:hAnsi="Times New Roman"/>
                <w:color w:val="000000"/>
                <w:sz w:val="18"/>
              </w:rPr>
              <w:t>33,554,432</w:t>
            </w:r>
          </w:p>
        </w:tc>
      </w:tr>
      <w:tr>
        <w:tc>
          <w:tcPr>
            <w:tcW w:type="dxa" w:w="5083"/>
          </w:tcPr>
          <w:p>
            <w:pPr>
              <w:spacing w:after="20"/>
            </w:pPr>
            <w:r>
              <w:rPr>
                <w:rFonts w:ascii="Times New Roman" w:hAnsi="Times New Roman"/>
                <w:color w:val="000000"/>
                <w:sz w:val="18"/>
              </w:rPr>
              <w:t>30</w:t>
            </w:r>
          </w:p>
        </w:tc>
        <w:tc>
          <w:tcPr>
            <w:tcW w:type="dxa" w:w="5083"/>
          </w:tcPr>
          <w:p>
            <w:pPr>
              <w:spacing w:after="20"/>
            </w:pPr>
            <w:r>
              <w:rPr>
                <w:rFonts w:ascii="Times New Roman" w:hAnsi="Times New Roman"/>
                <w:color w:val="000000"/>
                <w:sz w:val="18"/>
              </w:rPr>
              <w:t>1,073,741,824</w:t>
            </w:r>
          </w:p>
        </w:tc>
      </w:tr>
    </w:tbl>
    <w:p>
      <w:pPr>
        <w:spacing w:after="0"/>
      </w:pPr>
    </w:p>
    <w:p>
      <w:r>
        <w:rPr>
          <w:color w:val="000000"/>
        </w:rPr>
        <w:t>Adding five packages multiplies the number of subsets by 2⁵ = 32. This explains why a small increase in the number of packages can create a dramatic increase in processing effort. The algorithm has exponential time complexity, O(n·2ⁿ), for the implementation shown because it scans all n package positions for every subset.</w:t>
      </w:r>
    </w:p>
    <w:p>
      <w:pPr>
        <w:pStyle w:val="Heading2"/>
      </w:pPr>
      <w:r>
        <w:rPr>
          <w:color w:val="000000"/>
        </w:rPr>
        <w:t>6.6 Deployment decision</w:t>
      </w:r>
    </w:p>
    <w:p>
      <w:r>
        <w:rPr>
          <w:color w:val="000000"/>
        </w:rPr>
        <w:t>For a small planning instance, exhaustive search is useful because it guarantees the optimal solution and is easy to verify. For an operational response-time target such as one second, the largest safe n must be measured on the actual deployment computer. The table shows that 30 packages already produce more than one billion subsets, so this implementation should not be deployed at that size for a time-critical decision. For larger instances, a dynamic-programming, branch-and-bound, or approximation strategy should be considered.</w:t>
      </w:r>
    </w:p>
    <w:p>
      <w:r>
        <w:rPr>
          <w:color w:val="000000"/>
        </w:rPr>
        <w:t>Conclusion: Exhaustive Search guarantees the best feasible package combination, but its exponential growth restricts it to small instances.</w:t>
      </w:r>
    </w:p>
    <w:p>
      <w:r>
        <w:rPr>
          <w:color w:val="000000"/>
        </w:rPr>
        <w:br w:type="page"/>
      </w:r>
    </w:p>
    <w:p>
      <w:pPr>
        <w:pStyle w:val="Heading1"/>
      </w:pPr>
      <w:r>
        <w:rPr>
          <w:color w:val="000000"/>
        </w:rPr>
        <w:t>Q7 – Diagnose, Redesign and Validate (13 Marks)</w:t>
      </w:r>
    </w:p>
    <w:p>
      <w:pPr>
        <w:pStyle w:val="Heading2"/>
      </w:pPr>
      <w:r>
        <w:rPr>
          <w:color w:val="000000"/>
        </w:rPr>
        <w:t>Selected solution: Brute-Force Closest Pair</w:t>
      </w:r>
    </w:p>
    <w:p>
      <w:r>
        <w:rPr>
          <w:color w:val="000000"/>
        </w:rPr>
        <w:t>The brute-force closest-pair solution is selected because its pair examination count grows quadratically with the number of drone positions. The operation count gives a direct way to diagnose the bottleneck and evaluate a redesign.</w:t>
      </w:r>
    </w:p>
    <w:p>
      <w:pPr>
        <w:pStyle w:val="Heading2"/>
      </w:pPr>
      <w:r>
        <w:rPr>
          <w:color w:val="000000"/>
        </w:rPr>
        <w:t>A. Diagnose the computational bottleneck (2 Marks)</w:t>
      </w:r>
    </w:p>
    <w:p>
      <w:pPr>
        <w:pStyle w:val="ListBullet"/>
        <w:spacing w:after="40"/>
        <w:ind w:left="360"/>
      </w:pPr>
      <w:r>
        <w:rPr>
          <w:color w:val="000000"/>
        </w:rPr>
        <w:t>The nested loops examine every unique pair of points.</w:t>
      </w:r>
    </w:p>
    <w:p>
      <w:pPr>
        <w:pStyle w:val="ListBullet"/>
        <w:spacing w:after="40"/>
        <w:ind w:left="360"/>
      </w:pPr>
      <w:r>
        <w:rPr>
          <w:color w:val="000000"/>
        </w:rPr>
        <w:t>The number of distance calculations is n(n−1)/2.</w:t>
      </w:r>
    </w:p>
    <w:p>
      <w:pPr>
        <w:pStyle w:val="ListBullet"/>
        <w:spacing w:after="40"/>
        <w:ind w:left="360"/>
      </w:pPr>
      <w:r>
        <w:rPr>
          <w:color w:val="000000"/>
        </w:rPr>
        <w:t>The distance calculation is repeated for pairs that are obviously far apart; no spatial information is used to eliminate candidates.</w:t>
      </w:r>
    </w:p>
    <w:p>
      <w:pPr>
        <w:pStyle w:val="ListBullet"/>
        <w:spacing w:after="40"/>
        <w:ind w:left="360"/>
      </w:pPr>
      <w:r>
        <w:rPr>
          <w:color w:val="000000"/>
        </w:rPr>
        <w:t>The dominant limitation is the O(n²) number of candidate pairs.</w:t>
      </w:r>
    </w:p>
    <w:p>
      <w:r>
        <w:rPr>
          <w:color w:val="000000"/>
        </w:rPr>
        <w:t>For example, 1,000 points require 499,500 pair checks, while 10,000 points require 49,995,000. A tenfold increase in input size causes approximately a hundredfold increase in pair checks.</w:t>
      </w:r>
    </w:p>
    <w:p>
      <w:pPr>
        <w:pStyle w:val="Heading2"/>
      </w:pPr>
      <w:r>
        <w:rPr>
          <w:color w:val="000000"/>
        </w:rPr>
        <w:t>B. Define the design objective (2 Marks)</w:t>
      </w:r>
    </w:p>
    <w:p>
      <w:r>
        <w:rPr>
          <w:color w:val="000000"/>
        </w:rPr>
        <w:t>The redesign should reduce the number of exact distance calculations by avoiding comparisons between points that cannot be the closest pair. The measurable objective is to perform fewer distance calculations than n(n−1)/2 on spatially distributed test data while returning the same minimum distance.</w:t>
      </w:r>
    </w:p>
    <w:p>
      <w:pPr>
        <w:pStyle w:val="Heading2"/>
      </w:pPr>
      <w:r>
        <w:rPr>
          <w:color w:val="000000"/>
        </w:rPr>
        <w:t>C. Revised computational strategy (4 Marks)</w:t>
      </w:r>
    </w:p>
    <w:p>
      <w:r>
        <w:rPr>
          <w:color w:val="000000"/>
        </w:rPr>
        <w:t>A practical redesign is a divide-and-conquer closest-pair strategy. First, sort the points by x-coordinate. Divide the points into a left half and a right half. Recursively find the closest pair in each half. Let the smaller distance be d. A cross-boundary pair can improve the answer only if its points are within distance d of the dividing line. Examine points in this narrow strip in y-coordinate order and compare each point only with the next limited number of points in that order.</w:t>
      </w:r>
    </w:p>
    <w:p>
      <w:r>
        <w:rPr>
          <w:color w:val="000000"/>
        </w:rPr>
        <w:t>This design exploits spatial ordering and the geometric packing property that only a small number of nearby points need to be checked in the strip. Sorting requires preprocessing. The approach uses additional memory for sorted lists or strip storage, but avoids comparing every possible pair.</w:t>
      </w:r>
    </w:p>
    <w:p>
      <w:pPr>
        <w:pStyle w:val="Heading3"/>
      </w:pPr>
      <w:r>
        <w:rPr>
          <w:color w:val="000000"/>
        </w:rPr>
        <w:t>Pseudocode</w:t>
      </w:r>
    </w:p>
    <w:tbl>
      <w:tblPr>
        <w:tblW w:type="auto" w:w="0"/>
        <w:jc w:val="center"/>
        <w:tblLook w:firstColumn="1" w:firstRow="1" w:lastColumn="0" w:lastRow="0" w:noHBand="0" w:noVBand="1" w:val="04A0"/>
      </w:tblPr>
      <w:tblGrid>
        <w:gridCol w:w="10166"/>
      </w:tblGrid>
      <w:tr>
        <w:tc>
          <w:tcPr>
            <w:tcW w:type="dxa" w:w="10166"/>
            <w:vAlign w:val="center"/>
            <w:tcBorders>
              <w:top w:val="single" w:sz="6" w:color="000000"/>
              <w:left w:val="single" w:sz="6" w:color="000000"/>
              <w:bottom w:val="single" w:sz="6" w:color="000000"/>
              <w:right w:val="single" w:sz="6" w:color="000000"/>
            </w:tcBorders>
          </w:tcPr>
          <w:p>
            <w:pPr>
              <w:spacing w:after="0" w:line="240" w:lineRule="auto"/>
            </w:pPr>
            <w:r>
              <w:rPr>
                <w:rFonts w:ascii="Courier New" w:hAnsi="Courier New" w:eastAsia="Courier New"/>
                <w:color w:val="000000"/>
                <w:sz w:val="16"/>
              </w:rPr>
              <w:t>CLOSEST_PAIR(points):</w:t>
              <w:br/>
              <w:t xml:space="preserve">    sort points by x-coordinate</w:t>
              <w:br/>
              <w:t xml:space="preserve">    return SOLVE(points)</w:t>
              <w:br/>
              <w:br/>
              <w:t>SOLVE(P):</w:t>
              <w:br/>
              <w:t xml:space="preserve">    if number of points &lt;= 3:</w:t>
              <w:br/>
              <w:t xml:space="preserve">        return brute-force closest pair in P</w:t>
              <w:br/>
              <w:br/>
              <w:t xml:space="preserve">    divide P into left half L and right half R</w:t>
              <w:br/>
              <w:t xml:space="preserve">    (pairL, dL) = SOLVE(L)</w:t>
              <w:br/>
              <w:t xml:space="preserve">    (pairR, dR) = SOLVE(R)</w:t>
              <w:br/>
              <w:t xml:space="preserve">    d = min(dL, dR)</w:t>
              <w:br/>
              <w:t xml:space="preserve">    best_pair = pair with smaller distance</w:t>
              <w:br/>
              <w:br/>
              <w:t xml:space="preserve">    strip = points whose x-distance from dividing line &lt; d</w:t>
              <w:br/>
              <w:t xml:space="preserve">    order strip by y-coordinate</w:t>
              <w:br/>
              <w:br/>
              <w:t xml:space="preserve">    for each point in strip:</w:t>
              <w:br/>
              <w:t xml:space="preserve">        compare it with only the next at most 7 points</w:t>
              <w:br/>
              <w:t xml:space="preserve">        update best_pair and d when a shorter distance is found</w:t>
              <w:br/>
              <w:br/>
              <w:t xml:space="preserve">    return best_pair and d</w:t>
            </w:r>
          </w:p>
        </w:tc>
      </w:tr>
    </w:tbl>
    <w:p>
      <w:pPr>
        <w:spacing w:after="0"/>
      </w:pPr>
    </w:p>
    <w:p>
      <w:r>
        <w:rPr>
          <w:color w:val="000000"/>
        </w:rPr>
        <w:t>The bounded-neighbour check is based on the standard two-dimensional divide-and-conquer closest-pair argument. In an implementation, the recursive subproblems should preserve y-sorted order efficiently; repeatedly sorting each recursive strip can add avoidable overhead.</w:t>
      </w:r>
    </w:p>
    <w:p>
      <w:pPr>
        <w:pStyle w:val="Heading2"/>
      </w:pPr>
      <w:r>
        <w:rPr>
          <w:color w:val="000000"/>
        </w:rPr>
        <w:t>D. Predict before implementing (1 Mark)</w:t>
      </w:r>
    </w:p>
    <w:p>
      <w:r>
        <w:rPr>
          <w:color w:val="000000"/>
        </w:rPr>
        <w:t>Prediction: The redesigned strategy should make substantially fewer distance calculations for large, well-distributed point sets. Its expected time complexity is O(n log n), compared with O(n²) for brute force. For very small point sets, brute force may remain faster because it has less setup overhead.</w:t>
      </w:r>
    </w:p>
    <w:p>
      <w:pPr>
        <w:pStyle w:val="Heading2"/>
      </w:pPr>
      <w:r>
        <w:rPr>
          <w:color w:val="000000"/>
        </w:rPr>
        <w:t>E. Implement and validate the redesign (2 Marks)</w:t>
      </w:r>
    </w:p>
    <w:p>
      <w:r>
        <w:rPr>
          <w:color w:val="000000"/>
        </w:rPr>
        <w:t>The comparison should use the same input points for both algorithms. Record the number of distance calculations, the minimum distance returned, and execution time. The correctness condition is that both methods return the same minimum distance.</w:t>
      </w:r>
    </w:p>
    <w:tbl>
      <w:tblPr>
        <w:tblW w:type="auto" w:w="0"/>
        <w:jc w:val="center"/>
        <w:tblLook w:firstColumn="1" w:firstRow="1" w:lastColumn="0" w:lastRow="0" w:noHBand="0" w:noVBand="1" w:val="04A0"/>
      </w:tblPr>
      <w:tblGrid>
        <w:gridCol w:w="10166"/>
      </w:tblGrid>
      <w:tr>
        <w:tc>
          <w:tcPr>
            <w:tcW w:type="dxa" w:w="10166"/>
            <w:vAlign w:val="center"/>
            <w:tcBorders>
              <w:top w:val="single" w:sz="6" w:color="000000"/>
              <w:left w:val="single" w:sz="6" w:color="000000"/>
              <w:bottom w:val="single" w:sz="6" w:color="000000"/>
              <w:right w:val="single" w:sz="6" w:color="000000"/>
            </w:tcBorders>
          </w:tcPr>
          <w:p>
            <w:pPr>
              <w:spacing w:after="0" w:line="240" w:lineRule="auto"/>
            </w:pPr>
            <w:r>
              <w:rPr>
                <w:rFonts w:ascii="Courier New" w:hAnsi="Courier New" w:eastAsia="Courier New"/>
                <w:color w:val="000000"/>
                <w:sz w:val="16"/>
              </w:rPr>
              <w:t># Validation procedure</w:t>
              <w:br/>
              <w:t>for each test point set:</w:t>
              <w:br/>
              <w:t xml:space="preserve">    result1 = brute_force_closest_pair(points)</w:t>
              <w:br/>
              <w:t xml:space="preserve">    result2 = divide_and_conquer_closest_pair(points)</w:t>
              <w:br/>
              <w:br/>
              <w:t xml:space="preserve">    assert approximately_equal(result1.distance, result2.distance)</w:t>
              <w:br/>
              <w:br/>
              <w:t xml:space="preserve">    print("Brute-force distance checks:", result1.checks)</w:t>
              <w:br/>
              <w:t xml:space="preserve">    print("Redesigned distance checks:", result2.checks)</w:t>
              <w:br/>
              <w:t xml:space="preserve">    print("Brute-force minimum distance:", result1.distance)</w:t>
              <w:br/>
              <w:t xml:space="preserve">    print("Redesigned minimum distance:", result2.distance)</w:t>
            </w:r>
          </w:p>
        </w:tc>
      </w:tr>
    </w:tbl>
    <w:p>
      <w:pPr>
        <w:spacing w:after="0"/>
      </w:pPr>
    </w:p>
    <w:tbl>
      <w:tblPr>
        <w:tblStyle w:val="TableGrid"/>
        <w:tblW w:type="auto" w:w="0"/>
        <w:jc w:val="center"/>
        <w:tblLook w:firstColumn="1" w:firstRow="1" w:lastColumn="0" w:lastRow="0" w:noHBand="0" w:noVBand="1" w:val="04A0"/>
      </w:tblPr>
      <w:tblGrid>
        <w:gridCol w:w="3389"/>
        <w:gridCol w:w="3389"/>
        <w:gridCol w:w="3389"/>
      </w:tblGrid>
      <w:tr>
        <w:tc>
          <w:tcPr>
            <w:tcW w:type="dxa" w:w="3389"/>
          </w:tcPr>
          <w:p>
            <w:r>
              <w:rPr>
                <w:rFonts w:ascii="Times New Roman" w:hAnsi="Times New Roman"/>
                <w:b/>
                <w:color w:val="000000"/>
                <w:sz w:val="18"/>
              </w:rPr>
              <w:t>Input size</w:t>
            </w:r>
          </w:p>
        </w:tc>
        <w:tc>
          <w:tcPr>
            <w:tcW w:type="dxa" w:w="3389"/>
          </w:tcPr>
          <w:p>
            <w:r>
              <w:rPr>
                <w:rFonts w:ascii="Times New Roman" w:hAnsi="Times New Roman"/>
                <w:b/>
                <w:color w:val="000000"/>
                <w:sz w:val="18"/>
              </w:rPr>
              <w:t>Brute-force pair checks</w:t>
            </w:r>
          </w:p>
        </w:tc>
        <w:tc>
          <w:tcPr>
            <w:tcW w:type="dxa" w:w="3389"/>
          </w:tcPr>
          <w:p>
            <w:r>
              <w:rPr>
                <w:rFonts w:ascii="Times New Roman" w:hAnsi="Times New Roman"/>
                <w:b/>
                <w:color w:val="000000"/>
                <w:sz w:val="18"/>
              </w:rPr>
              <w:t>Redesign expectation</w:t>
            </w:r>
          </w:p>
        </w:tc>
      </w:tr>
      <w:tr>
        <w:tc>
          <w:tcPr>
            <w:tcW w:type="dxa" w:w="3389"/>
          </w:tcPr>
          <w:p>
            <w:pPr>
              <w:spacing w:after="20"/>
            </w:pPr>
            <w:r>
              <w:rPr>
                <w:rFonts w:ascii="Times New Roman" w:hAnsi="Times New Roman"/>
                <w:color w:val="000000"/>
                <w:sz w:val="18"/>
              </w:rPr>
              <w:t>10</w:t>
            </w:r>
          </w:p>
        </w:tc>
        <w:tc>
          <w:tcPr>
            <w:tcW w:type="dxa" w:w="3389"/>
          </w:tcPr>
          <w:p>
            <w:pPr>
              <w:spacing w:after="20"/>
            </w:pPr>
            <w:r>
              <w:rPr>
                <w:rFonts w:ascii="Times New Roman" w:hAnsi="Times New Roman"/>
                <w:color w:val="000000"/>
                <w:sz w:val="18"/>
              </w:rPr>
              <w:t>45</w:t>
            </w:r>
          </w:p>
        </w:tc>
        <w:tc>
          <w:tcPr>
            <w:tcW w:type="dxa" w:w="3389"/>
          </w:tcPr>
          <w:p>
            <w:pPr>
              <w:spacing w:after="20"/>
            </w:pPr>
            <w:r>
              <w:rPr>
                <w:rFonts w:ascii="Times New Roman" w:hAnsi="Times New Roman"/>
                <w:color w:val="000000"/>
                <w:sz w:val="18"/>
              </w:rPr>
              <w:t>Small overhead; either may be faster.</w:t>
            </w:r>
          </w:p>
        </w:tc>
      </w:tr>
      <w:tr>
        <w:tc>
          <w:tcPr>
            <w:tcW w:type="dxa" w:w="3389"/>
          </w:tcPr>
          <w:p>
            <w:pPr>
              <w:spacing w:after="20"/>
            </w:pPr>
            <w:r>
              <w:rPr>
                <w:rFonts w:ascii="Times New Roman" w:hAnsi="Times New Roman"/>
                <w:color w:val="000000"/>
                <w:sz w:val="18"/>
              </w:rPr>
              <w:t>100</w:t>
            </w:r>
          </w:p>
        </w:tc>
        <w:tc>
          <w:tcPr>
            <w:tcW w:type="dxa" w:w="3389"/>
          </w:tcPr>
          <w:p>
            <w:pPr>
              <w:spacing w:after="20"/>
            </w:pPr>
            <w:r>
              <w:rPr>
                <w:rFonts w:ascii="Times New Roman" w:hAnsi="Times New Roman"/>
                <w:color w:val="000000"/>
                <w:sz w:val="18"/>
              </w:rPr>
              <w:t>4,950</w:t>
            </w:r>
          </w:p>
        </w:tc>
        <w:tc>
          <w:tcPr>
            <w:tcW w:type="dxa" w:w="3389"/>
          </w:tcPr>
          <w:p>
            <w:pPr>
              <w:spacing w:after="20"/>
            </w:pPr>
            <w:r>
              <w:rPr>
                <w:rFonts w:ascii="Times New Roman" w:hAnsi="Times New Roman"/>
                <w:color w:val="000000"/>
                <w:sz w:val="18"/>
              </w:rPr>
              <w:t>Fewer distance calculations expected.</w:t>
            </w:r>
          </w:p>
        </w:tc>
      </w:tr>
      <w:tr>
        <w:tc>
          <w:tcPr>
            <w:tcW w:type="dxa" w:w="3389"/>
          </w:tcPr>
          <w:p>
            <w:pPr>
              <w:spacing w:after="20"/>
            </w:pPr>
            <w:r>
              <w:rPr>
                <w:rFonts w:ascii="Times New Roman" w:hAnsi="Times New Roman"/>
                <w:color w:val="000000"/>
                <w:sz w:val="18"/>
              </w:rPr>
              <w:t>1,000</w:t>
            </w:r>
          </w:p>
        </w:tc>
        <w:tc>
          <w:tcPr>
            <w:tcW w:type="dxa" w:w="3389"/>
          </w:tcPr>
          <w:p>
            <w:pPr>
              <w:spacing w:after="20"/>
            </w:pPr>
            <w:r>
              <w:rPr>
                <w:rFonts w:ascii="Times New Roman" w:hAnsi="Times New Roman"/>
                <w:color w:val="000000"/>
                <w:sz w:val="18"/>
              </w:rPr>
              <w:t>499,500</w:t>
            </w:r>
          </w:p>
        </w:tc>
        <w:tc>
          <w:tcPr>
            <w:tcW w:type="dxa" w:w="3389"/>
          </w:tcPr>
          <w:p>
            <w:pPr>
              <w:spacing w:after="20"/>
            </w:pPr>
            <w:r>
              <w:rPr>
                <w:rFonts w:ascii="Times New Roman" w:hAnsi="Times New Roman"/>
                <w:color w:val="000000"/>
                <w:sz w:val="18"/>
              </w:rPr>
              <w:t>Substantial reduction expected.</w:t>
            </w:r>
          </w:p>
        </w:tc>
      </w:tr>
      <w:tr>
        <w:tc>
          <w:tcPr>
            <w:tcW w:type="dxa" w:w="3389"/>
          </w:tcPr>
          <w:p>
            <w:pPr>
              <w:spacing w:after="20"/>
            </w:pPr>
            <w:r>
              <w:rPr>
                <w:rFonts w:ascii="Times New Roman" w:hAnsi="Times New Roman"/>
                <w:color w:val="000000"/>
                <w:sz w:val="18"/>
              </w:rPr>
              <w:t>10,000</w:t>
            </w:r>
          </w:p>
        </w:tc>
        <w:tc>
          <w:tcPr>
            <w:tcW w:type="dxa" w:w="3389"/>
          </w:tcPr>
          <w:p>
            <w:pPr>
              <w:spacing w:after="20"/>
            </w:pPr>
            <w:r>
              <w:rPr>
                <w:rFonts w:ascii="Times New Roman" w:hAnsi="Times New Roman"/>
                <w:color w:val="000000"/>
                <w:sz w:val="18"/>
              </w:rPr>
              <w:t>49,995,000</w:t>
            </w:r>
          </w:p>
        </w:tc>
        <w:tc>
          <w:tcPr>
            <w:tcW w:type="dxa" w:w="3389"/>
          </w:tcPr>
          <w:p>
            <w:pPr>
              <w:spacing w:after="20"/>
            </w:pPr>
            <w:r>
              <w:rPr>
                <w:rFonts w:ascii="Times New Roman" w:hAnsi="Times New Roman"/>
                <w:color w:val="000000"/>
                <w:sz w:val="18"/>
              </w:rPr>
              <w:t>Much better scalability expected.</w:t>
            </w:r>
          </w:p>
        </w:tc>
      </w:tr>
    </w:tbl>
    <w:p>
      <w:pPr>
        <w:spacing w:after="0"/>
      </w:pPr>
    </w:p>
    <w:p>
      <w:r>
        <w:rPr>
          <w:color w:val="000000"/>
        </w:rPr>
        <w:t>The table provides the exact brute-force pair counts and the expected direction of improvement. Actual redesigned counts and timings must be obtained by running both implementations on the same computer and data; they are not assumed here.</w:t>
      </w:r>
    </w:p>
    <w:p>
      <w:pPr>
        <w:pStyle w:val="Heading2"/>
      </w:pPr>
      <w:r>
        <w:rPr>
          <w:color w:val="000000"/>
        </w:rPr>
        <w:t>F. Defend the final design (2 Marks)</w:t>
      </w:r>
    </w:p>
    <w:p>
      <w:r>
        <w:rPr>
          <w:color w:val="000000"/>
        </w:rPr>
        <w:t>The redesign addresses the main bottleneck by using spatial ordering to discard most distant candidate pairs. The expected improvement is a reduction from quadratic to O(n log n) time. The new costs are preprocessing, recursion, additional memory, and greater implementation complexity. For very small point sets, the original brute-force algorithm may still be preferable because it is simple, easy to verify, and has low overhead. The redesigned solution is preferable when the number of drones is large and a fast response is required.</w:t>
      </w:r>
    </w:p>
    <w:p>
      <w:r>
        <w:rPr>
          <w:color w:val="000000"/>
        </w:rPr>
        <w:t>Final conclusion: A redesign should be selected based on evidence and operating requirements. The divide-and-conquer approach is a suitable improvement for large two-dimensional closest-pair problems, provided its implementation is validated against the brute-force result.</w:t>
      </w:r>
    </w:p>
    <w:p>
      <w:r>
        <w:rPr>
          <w:color w:val="000000"/>
        </w:rPr>
        <w:br w:type="page"/>
      </w:r>
    </w:p>
    <w:p>
      <w:pPr>
        <w:pStyle w:val="Heading1"/>
      </w:pPr>
      <w:r>
        <w:rPr>
          <w:color w:val="000000"/>
        </w:rPr>
        <w:t>Overall Conclusion</w:t>
      </w:r>
    </w:p>
    <w:p>
      <w:r>
        <w:rPr>
          <w:color w:val="000000"/>
        </w:rPr>
        <w:t>The assignment demonstrates that algorithm selection must consider input characteristics, operation counts, and growth rates. Insertion Sort is effective for nearly sorted order data. Sequential Search is appropriate for small, changing lists but becomes inefficient for large and frequent lookups. Brute-Force String Matching can repeat comparisons when patterns contain repeated prefixes. Brute-Force Closest Pair examines every unique pair and has quadratic growth. The geometric brute-force convex-hull test examines candidate edges against all remaining points and has cubic growth. Exhaustive package selection guarantees an optimal answer but examines 2ⁿ subsets.</w:t>
      </w:r>
    </w:p>
    <w:p>
      <w:r>
        <w:rPr>
          <w:color w:val="000000"/>
        </w:rPr>
        <w:t>The redesign exercise shows that understanding the source of computational cost is essential before choosing a new method. Operation counts provide reproducible evidence, while execution time should be measured on the target computer. Correctness must also be checked: a faster algorithm is useful only if it continues to produce a valid result.</w:t>
      </w:r>
    </w:p>
    <w:p>
      <w:r>
        <w:rPr>
          <w:color w:val="000000"/>
        </w:rPr>
        <w:t>All experimental tables in this report are based on the stated sample inputs and operation-count definitions. Where a result depends on a machine-specific runtime or an implementation not executed here, it is identified as an expectation rather than a measured result.</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16"/>
      </w:rPr>
      <w:t>Monika E | 192471058 | CSE &amp; Bioscience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b/>
        <w:color w:val="000000"/>
        <w:sz w:val="16"/>
      </w:rPr>
      <w:t>DESIGN AND ANALYSIS OF ALGORITHMS — ASSIGNMENT 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Times New Roman" w:hAnsi="Times New Roman" w:eastAsia="Times New Roman"/>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80"/>
      <w:outlineLvl w:val="0"/>
    </w:pPr>
    <w:rPr>
      <w:rFonts w:asciiTheme="majorHAnsi" w:eastAsiaTheme="majorEastAsia" w:hAnsiTheme="majorHAnsi" w:cstheme="majorBidi" w:ascii="Times New Roman" w:hAnsi="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ascii="Times New Roman" w:hAnsi="Times New Roman" w:eastAsia="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40" w:after="80"/>
      <w:outlineLvl w:val="2"/>
    </w:pPr>
    <w:rPr>
      <w:rFonts w:asciiTheme="majorHAnsi" w:eastAsiaTheme="majorEastAsia" w:hAnsiTheme="majorHAnsi" w:cstheme="majorBidi" w:ascii="Times New Roman" w:hAnsi="Times New Roman" w:eastAsia="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140"/>
      <w:contextualSpacing/>
    </w:pPr>
    <w:rPr>
      <w:rFonts w:asciiTheme="majorHAnsi" w:eastAsiaTheme="majorEastAsia" w:hAnsiTheme="majorHAnsi" w:cstheme="majorBidi" w:ascii="Times New Roman" w:hAnsi="Times New Roman" w:eastAsia="Times New Roman"/>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