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2A0D05" w14:textId="77777777" w:rsidR="00A80718" w:rsidRPr="00A80718" w:rsidRDefault="00A80718" w:rsidP="00A80718">
      <w:pPr>
        <w:jc w:val="center"/>
        <w:rPr>
          <w:b/>
          <w:bCs/>
          <w:sz w:val="36"/>
          <w:szCs w:val="36"/>
        </w:rPr>
      </w:pPr>
      <w:r w:rsidRPr="00A80718">
        <w:rPr>
          <w:b/>
          <w:bCs/>
          <w:sz w:val="36"/>
          <w:szCs w:val="36"/>
        </w:rPr>
        <w:t>Female CEOs and S&amp;P 500 Firms' ESG</w:t>
      </w:r>
      <w:hyperlink r:id="rId5" w:anchor="Female-CEOs-and-S&amp;P-500-Firms'-ESG" w:tgtFrame="_self" w:history="1">
        <w:r w:rsidRPr="00A80718">
          <w:rPr>
            <w:rStyle w:val="Hyperlink"/>
            <w:b/>
            <w:bCs/>
            <w:sz w:val="36"/>
            <w:szCs w:val="36"/>
          </w:rPr>
          <w:t>¶</w:t>
        </w:r>
      </w:hyperlink>
    </w:p>
    <w:p w14:paraId="3AF5F248" w14:textId="77777777" w:rsidR="00A80718" w:rsidRPr="00A80718" w:rsidRDefault="00A80718" w:rsidP="00A80718">
      <w:pPr>
        <w:jc w:val="center"/>
        <w:rPr>
          <w:b/>
          <w:bCs/>
          <w:sz w:val="36"/>
          <w:szCs w:val="36"/>
        </w:rPr>
      </w:pPr>
      <w:r w:rsidRPr="00A80718">
        <w:rPr>
          <w:b/>
          <w:bCs/>
          <w:sz w:val="36"/>
          <w:szCs w:val="36"/>
        </w:rPr>
        <w:t>ESG Risk Ratings</w:t>
      </w:r>
    </w:p>
    <w:p w14:paraId="7A1318FB" w14:textId="77777777" w:rsidR="00A80718" w:rsidRDefault="00A80718" w:rsidP="00A80718">
      <w:pPr>
        <w:rPr>
          <w:b/>
          <w:bCs/>
        </w:rPr>
      </w:pPr>
    </w:p>
    <w:p w14:paraId="70B65D77" w14:textId="77777777" w:rsidR="00A80718" w:rsidRPr="00A80718" w:rsidRDefault="00A80718" w:rsidP="00A80718">
      <w:pPr>
        <w:rPr>
          <w:b/>
          <w:bCs/>
        </w:rPr>
      </w:pPr>
      <w:r w:rsidRPr="00A80718">
        <w:rPr>
          <w:b/>
          <w:bCs/>
        </w:rPr>
        <w:t>ESG Risk Ratings</w:t>
      </w:r>
    </w:p>
    <w:p w14:paraId="41AD3171" w14:textId="61F0F5A4" w:rsidR="00A80718" w:rsidRDefault="00A80718" w:rsidP="00A80718">
      <w:pPr>
        <w:rPr>
          <w:b/>
          <w:bCs/>
        </w:rPr>
      </w:pPr>
      <w:r w:rsidRPr="00A80718">
        <w:rPr>
          <w:b/>
          <w:bCs/>
        </w:rPr>
        <w:t xml:space="preserve">Sustainalytics provides high-quality, analytical environmental, social and governance (ESG) research risk ratings on firms including the S&amp;P500. Their ratings are considered by thousands of institutional investors and companies to inform </w:t>
      </w:r>
      <w:proofErr w:type="spellStart"/>
      <w:r w:rsidRPr="00A80718">
        <w:rPr>
          <w:b/>
          <w:bCs/>
        </w:rPr>
        <w:t>devision</w:t>
      </w:r>
      <w:proofErr w:type="spellEnd"/>
      <w:r w:rsidRPr="00A80718">
        <w:rPr>
          <w:b/>
          <w:bCs/>
        </w:rPr>
        <w:t xml:space="preserve"> making. In general, a lower score means lower risk in that category.</w:t>
      </w:r>
    </w:p>
    <w:p w14:paraId="69FB0C93" w14:textId="67712130" w:rsidR="00A80718" w:rsidRPr="00A80718" w:rsidRDefault="00A80718" w:rsidP="00A80718">
      <w:pPr>
        <w:rPr>
          <w:b/>
          <w:bCs/>
        </w:rPr>
      </w:pPr>
      <w:r w:rsidRPr="00A80718">
        <w:rPr>
          <w:b/>
          <w:bCs/>
        </w:rPr>
        <w:t>EDA Summary &amp; Description</w:t>
      </w:r>
    </w:p>
    <w:p w14:paraId="5F1E5C43" w14:textId="77777777" w:rsidR="00A80718" w:rsidRPr="00A80718" w:rsidRDefault="00A80718" w:rsidP="00A80718">
      <w:pPr>
        <w:rPr>
          <w:b/>
          <w:bCs/>
        </w:rPr>
      </w:pPr>
      <w:r w:rsidRPr="00A80718">
        <w:rPr>
          <w:b/>
          <w:bCs/>
        </w:rPr>
        <w:t>Project Context</w:t>
      </w:r>
    </w:p>
    <w:p w14:paraId="2AC64FA8" w14:textId="77777777" w:rsidR="00A80718" w:rsidRPr="00A80718" w:rsidRDefault="00A80718" w:rsidP="00A80718">
      <w:pPr>
        <w:numPr>
          <w:ilvl w:val="0"/>
          <w:numId w:val="1"/>
        </w:numPr>
      </w:pPr>
      <w:r w:rsidRPr="00A80718">
        <w:t>The dataset assesses the ESG (Environmental, Social, Governance) scores of S&amp;P 500 companies, with a special focus on CEO gender.</w:t>
      </w:r>
    </w:p>
    <w:p w14:paraId="14EAA74A" w14:textId="77777777" w:rsidR="00A80718" w:rsidRPr="00A80718" w:rsidRDefault="00A80718" w:rsidP="00A80718">
      <w:pPr>
        <w:numPr>
          <w:ilvl w:val="0"/>
          <w:numId w:val="1"/>
        </w:numPr>
      </w:pPr>
      <w:r w:rsidRPr="00A80718">
        <w:t xml:space="preserve">Key aim: </w:t>
      </w:r>
      <w:proofErr w:type="spellStart"/>
      <w:r w:rsidRPr="00A80718">
        <w:t>Analyze</w:t>
      </w:r>
      <w:proofErr w:type="spellEnd"/>
      <w:r w:rsidRPr="00A80718">
        <w:t xml:space="preserve"> whether firms led by female CEOs display significantly different ESG risk scores compared to male-led firms.</w:t>
      </w:r>
    </w:p>
    <w:p w14:paraId="092091C3" w14:textId="77777777" w:rsidR="00A80718" w:rsidRPr="00A80718" w:rsidRDefault="00A80718" w:rsidP="00A80718">
      <w:pPr>
        <w:rPr>
          <w:b/>
          <w:bCs/>
        </w:rPr>
      </w:pPr>
      <w:r w:rsidRPr="00A80718">
        <w:rPr>
          <w:b/>
          <w:bCs/>
        </w:rPr>
        <w:t>Data Overview</w:t>
      </w:r>
    </w:p>
    <w:p w14:paraId="41848B14" w14:textId="77777777" w:rsidR="00A80718" w:rsidRPr="00A80718" w:rsidRDefault="00A80718" w:rsidP="00A80718">
      <w:pPr>
        <w:numPr>
          <w:ilvl w:val="0"/>
          <w:numId w:val="2"/>
        </w:numPr>
      </w:pPr>
      <w:r w:rsidRPr="00A80718">
        <w:t>Data columns: Ticker, ESG Score, Governance Score, Environment Score, Social Score, ESG Score Date, ESG Status, CEO Full Name, CEO Gender, CEO Status.</w:t>
      </w:r>
    </w:p>
    <w:p w14:paraId="14D862AC" w14:textId="77777777" w:rsidR="00A80718" w:rsidRPr="00A80718" w:rsidRDefault="00A80718" w:rsidP="00A80718">
      <w:pPr>
        <w:numPr>
          <w:ilvl w:val="0"/>
          <w:numId w:val="2"/>
        </w:numPr>
      </w:pPr>
      <w:r w:rsidRPr="00A80718">
        <w:t>503 company records, with most fields complete except some missing ESG scores.​</w:t>
      </w:r>
    </w:p>
    <w:p w14:paraId="2E2C4E74" w14:textId="124D85DD" w:rsidR="00A80718" w:rsidRPr="00A80718" w:rsidRDefault="00A80718" w:rsidP="000877DC">
      <w:pPr>
        <w:pStyle w:val="ListParagraph"/>
        <w:pBdr>
          <w:top w:val="single" w:sz="2" w:space="0" w:color="auto"/>
          <w:left w:val="single" w:sz="2" w:space="0" w:color="auto"/>
          <w:bottom w:val="single" w:sz="2" w:space="1" w:color="auto"/>
          <w:right w:val="single" w:sz="2" w:space="0" w:color="auto"/>
        </w:pBdr>
        <w:spacing w:before="100" w:beforeAutospacing="1" w:after="100" w:afterAutospacing="1" w:line="240" w:lineRule="auto"/>
        <w:outlineLvl w:val="1"/>
        <w:rPr>
          <w:rFonts w:ascii="Segoe UI" w:eastAsia="Times New Roman" w:hAnsi="Segoe UI" w:cs="Segoe UI"/>
          <w:b/>
          <w:bCs/>
          <w:spacing w:val="2"/>
          <w:kern w:val="0"/>
          <w:sz w:val="36"/>
          <w:szCs w:val="36"/>
          <w:lang w:eastAsia="en-IN"/>
          <w14:ligatures w14:val="none"/>
        </w:rPr>
      </w:pPr>
      <w:r w:rsidRPr="00A80718">
        <w:rPr>
          <w:rFonts w:ascii="Segoe UI" w:eastAsia="Times New Roman" w:hAnsi="Segoe UI" w:cs="Segoe UI"/>
          <w:b/>
          <w:bCs/>
          <w:spacing w:val="2"/>
          <w:kern w:val="0"/>
          <w:sz w:val="36"/>
          <w:szCs w:val="36"/>
          <w:lang w:eastAsia="en-IN"/>
          <w14:ligatures w14:val="none"/>
        </w:rPr>
        <w:t>ESG Dataset Column Definitions</w:t>
      </w:r>
    </w:p>
    <w:tbl>
      <w:tblPr>
        <w:tblW w:w="11100" w:type="dxa"/>
        <w:tblCellSpacing w:w="15" w:type="dxa"/>
        <w:tblInd w:w="-104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741"/>
        <w:gridCol w:w="9359"/>
      </w:tblGrid>
      <w:tr w:rsidR="00A80718" w:rsidRPr="00A80718" w14:paraId="6DCFD1E9" w14:textId="77777777" w:rsidTr="00A80718">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4CA92C3" w14:textId="77777777" w:rsidR="00A80718" w:rsidRPr="00A80718" w:rsidRDefault="00A80718" w:rsidP="00146116">
            <w:pPr>
              <w:pStyle w:val="NoSpacing"/>
              <w:rPr>
                <w:lang w:eastAsia="en-IN"/>
              </w:rPr>
            </w:pPr>
            <w:r w:rsidRPr="00A80718">
              <w:rPr>
                <w:lang w:eastAsia="en-IN"/>
              </w:rPr>
              <w:t>Column Header</w:t>
            </w:r>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A6D4A80" w14:textId="77777777" w:rsidR="00A80718" w:rsidRPr="00A80718" w:rsidRDefault="00A80718" w:rsidP="00146116">
            <w:pPr>
              <w:pStyle w:val="NoSpacing"/>
              <w:rPr>
                <w:lang w:eastAsia="en-IN"/>
              </w:rPr>
            </w:pPr>
            <w:r w:rsidRPr="00A80718">
              <w:rPr>
                <w:lang w:eastAsia="en-IN"/>
              </w:rPr>
              <w:t>Description</w:t>
            </w:r>
          </w:p>
        </w:tc>
      </w:tr>
      <w:tr w:rsidR="00A80718" w:rsidRPr="00A80718" w14:paraId="70D7A532"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8B4C770" w14:textId="77777777" w:rsidR="00A80718" w:rsidRPr="00A80718" w:rsidRDefault="00A80718" w:rsidP="00146116">
            <w:pPr>
              <w:pStyle w:val="NoSpacing"/>
              <w:rPr>
                <w:lang w:eastAsia="en-IN"/>
              </w:rPr>
            </w:pPr>
            <w:r w:rsidRPr="00A80718">
              <w:rPr>
                <w:bdr w:val="single" w:sz="2" w:space="0" w:color="auto" w:frame="1"/>
                <w:lang w:eastAsia="en-IN"/>
              </w:rPr>
              <w:t>Ticker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A53EDD4" w14:textId="77777777" w:rsidR="00A80718" w:rsidRPr="00A80718" w:rsidRDefault="00A80718" w:rsidP="00146116">
            <w:pPr>
              <w:pStyle w:val="NoSpacing"/>
              <w:rPr>
                <w:lang w:eastAsia="en-IN"/>
              </w:rPr>
            </w:pPr>
            <w:r w:rsidRPr="00A80718">
              <w:rPr>
                <w:lang w:eastAsia="en-IN"/>
              </w:rPr>
              <w:t>The unique stock symbol representing each company on the stock exchange </w:t>
            </w:r>
            <w:r w:rsidRPr="00A80718">
              <w:rPr>
                <w:bdr w:val="single" w:sz="2" w:space="0" w:color="auto" w:frame="1"/>
                <w:lang w:eastAsia="en-IN"/>
              </w:rPr>
              <w:t>​.</w:t>
            </w:r>
          </w:p>
        </w:tc>
      </w:tr>
      <w:tr w:rsidR="00A80718" w:rsidRPr="00A80718" w14:paraId="2A50C843"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BE95E6F" w14:textId="77777777" w:rsidR="00A80718" w:rsidRPr="00A80718" w:rsidRDefault="00A80718" w:rsidP="00146116">
            <w:pPr>
              <w:pStyle w:val="NoSpacing"/>
              <w:rPr>
                <w:lang w:eastAsia="en-IN"/>
              </w:rPr>
            </w:pPr>
            <w:r w:rsidRPr="00A80718">
              <w:rPr>
                <w:bdr w:val="single" w:sz="2" w:space="0" w:color="auto" w:frame="1"/>
                <w:lang w:eastAsia="en-IN"/>
              </w:rPr>
              <w:t>ESG 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2D8981F" w14:textId="77777777" w:rsidR="00A80718" w:rsidRPr="00A80718" w:rsidRDefault="00A80718" w:rsidP="00146116">
            <w:pPr>
              <w:pStyle w:val="NoSpacing"/>
              <w:rPr>
                <w:lang w:eastAsia="en-IN"/>
              </w:rPr>
            </w:pPr>
            <w:r w:rsidRPr="00A80718">
              <w:rPr>
                <w:lang w:eastAsia="en-IN"/>
              </w:rPr>
              <w:t xml:space="preserve">Composite score that summarizes a company's overall ESG (Environmental, Social, Governance) risk or performance; </w:t>
            </w:r>
            <w:proofErr w:type="gramStart"/>
            <w:r w:rsidRPr="00A80718">
              <w:rPr>
                <w:lang w:eastAsia="en-IN"/>
              </w:rPr>
              <w:t>typically</w:t>
            </w:r>
            <w:proofErr w:type="gramEnd"/>
            <w:r w:rsidRPr="00A80718">
              <w:rPr>
                <w:lang w:eastAsia="en-IN"/>
              </w:rPr>
              <w:t xml:space="preserve"> lower scores indicate lower risk or better ESG practices ​​</w:t>
            </w:r>
            <w:r w:rsidRPr="00A80718">
              <w:rPr>
                <w:bdr w:val="single" w:sz="2" w:space="0" w:color="auto" w:frame="1"/>
                <w:lang w:eastAsia="en-IN"/>
              </w:rPr>
              <w:t>.</w:t>
            </w:r>
          </w:p>
        </w:tc>
      </w:tr>
      <w:tr w:rsidR="00A80718" w:rsidRPr="00A80718" w14:paraId="4E7EDDB1"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81F7480" w14:textId="77777777" w:rsidR="00A80718" w:rsidRPr="00A80718" w:rsidRDefault="00A80718" w:rsidP="00146116">
            <w:pPr>
              <w:pStyle w:val="NoSpacing"/>
              <w:rPr>
                <w:lang w:eastAsia="en-IN"/>
              </w:rPr>
            </w:pPr>
            <w:r w:rsidRPr="00A80718">
              <w:rPr>
                <w:bdr w:val="single" w:sz="2" w:space="0" w:color="auto" w:frame="1"/>
                <w:lang w:eastAsia="en-IN"/>
              </w:rPr>
              <w:t>Governance 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C53B3F" w14:textId="77777777" w:rsidR="00A80718" w:rsidRPr="00A80718" w:rsidRDefault="00A80718" w:rsidP="00146116">
            <w:pPr>
              <w:pStyle w:val="NoSpacing"/>
              <w:rPr>
                <w:lang w:eastAsia="en-IN"/>
              </w:rPr>
            </w:pPr>
            <w:r w:rsidRPr="00A80718">
              <w:rPr>
                <w:lang w:eastAsia="en-IN"/>
              </w:rPr>
              <w:t>Score assessing the company's governance practices and policies, such as board structure, executive compensation, transparency, and shareholder rights ​</w:t>
            </w:r>
            <w:r w:rsidRPr="00A80718">
              <w:rPr>
                <w:bdr w:val="single" w:sz="2" w:space="0" w:color="auto" w:frame="1"/>
                <w:lang w:eastAsia="en-IN"/>
              </w:rPr>
              <w:t>​.</w:t>
            </w:r>
          </w:p>
        </w:tc>
      </w:tr>
      <w:tr w:rsidR="00A80718" w:rsidRPr="00A80718" w14:paraId="5B248DA2"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0BA82A" w14:textId="77777777" w:rsidR="00A80718" w:rsidRPr="00A80718" w:rsidRDefault="00A80718" w:rsidP="00146116">
            <w:pPr>
              <w:pStyle w:val="NoSpacing"/>
              <w:rPr>
                <w:lang w:eastAsia="en-IN"/>
              </w:rPr>
            </w:pPr>
            <w:r w:rsidRPr="00A80718">
              <w:rPr>
                <w:bdr w:val="single" w:sz="2" w:space="0" w:color="auto" w:frame="1"/>
                <w:lang w:eastAsia="en-IN"/>
              </w:rPr>
              <w:t>Environment 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3F3D6E" w14:textId="77777777" w:rsidR="00A80718" w:rsidRPr="00A80718" w:rsidRDefault="00A80718" w:rsidP="00146116">
            <w:pPr>
              <w:pStyle w:val="NoSpacing"/>
              <w:rPr>
                <w:lang w:eastAsia="en-IN"/>
              </w:rPr>
            </w:pPr>
            <w:r w:rsidRPr="00A80718">
              <w:rPr>
                <w:lang w:eastAsia="en-IN"/>
              </w:rPr>
              <w:t>Score reflecting performance on environmental topics, such as emissions, resource use, waste management, and product innovation ​</w:t>
            </w:r>
            <w:r w:rsidRPr="00A80718">
              <w:rPr>
                <w:bdr w:val="single" w:sz="2" w:space="0" w:color="auto" w:frame="1"/>
                <w:lang w:eastAsia="en-IN"/>
              </w:rPr>
              <w:t>​.</w:t>
            </w:r>
          </w:p>
        </w:tc>
      </w:tr>
      <w:tr w:rsidR="00A80718" w:rsidRPr="00A80718" w14:paraId="73FC7B17"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A0E8858" w14:textId="77777777" w:rsidR="00A80718" w:rsidRPr="00A80718" w:rsidRDefault="00A80718" w:rsidP="00146116">
            <w:pPr>
              <w:pStyle w:val="NoSpacing"/>
              <w:rPr>
                <w:bdr w:val="single" w:sz="2" w:space="0" w:color="auto" w:frame="1"/>
                <w:lang w:eastAsia="en-IN"/>
              </w:rPr>
            </w:pPr>
            <w:r w:rsidRPr="00A80718">
              <w:rPr>
                <w:bdr w:val="single" w:sz="2" w:space="0" w:color="auto" w:frame="1"/>
                <w:lang w:eastAsia="en-IN"/>
              </w:rPr>
              <w:t>Column Header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A9151D0" w14:textId="77777777" w:rsidR="00A80718" w:rsidRPr="00A80718" w:rsidRDefault="00A80718" w:rsidP="00146116">
            <w:pPr>
              <w:pStyle w:val="NoSpacing"/>
              <w:rPr>
                <w:lang w:eastAsia="en-IN"/>
              </w:rPr>
            </w:pPr>
            <w:r w:rsidRPr="00A80718">
              <w:rPr>
                <w:lang w:eastAsia="en-IN"/>
              </w:rPr>
              <w:t>Description</w:t>
            </w:r>
          </w:p>
        </w:tc>
      </w:tr>
      <w:tr w:rsidR="00A80718" w:rsidRPr="00A80718" w14:paraId="70FB06DF"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80B1C17" w14:textId="77777777" w:rsidR="00A80718" w:rsidRPr="00A80718" w:rsidRDefault="00A80718" w:rsidP="00146116">
            <w:pPr>
              <w:pStyle w:val="NoSpacing"/>
              <w:rPr>
                <w:bdr w:val="single" w:sz="2" w:space="0" w:color="auto" w:frame="1"/>
                <w:lang w:eastAsia="en-IN"/>
              </w:rPr>
            </w:pPr>
            <w:r w:rsidRPr="00A80718">
              <w:rPr>
                <w:bdr w:val="single" w:sz="2" w:space="0" w:color="auto" w:frame="1"/>
                <w:lang w:eastAsia="en-IN"/>
              </w:rPr>
              <w:t>Ticker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D416637" w14:textId="77777777" w:rsidR="00A80718" w:rsidRPr="00A80718" w:rsidRDefault="00A80718" w:rsidP="00146116">
            <w:pPr>
              <w:pStyle w:val="NoSpacing"/>
              <w:rPr>
                <w:lang w:eastAsia="en-IN"/>
              </w:rPr>
            </w:pPr>
            <w:r w:rsidRPr="00A80718">
              <w:rPr>
                <w:lang w:eastAsia="en-IN"/>
              </w:rPr>
              <w:t>The unique stock symbol representing each company on the stock exchange ​.</w:t>
            </w:r>
          </w:p>
        </w:tc>
      </w:tr>
      <w:tr w:rsidR="00A80718" w:rsidRPr="00A80718" w14:paraId="729C84D4"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943905F" w14:textId="77777777" w:rsidR="00A80718" w:rsidRPr="00A80718" w:rsidRDefault="00A80718" w:rsidP="00146116">
            <w:pPr>
              <w:pStyle w:val="NoSpacing"/>
              <w:rPr>
                <w:bdr w:val="single" w:sz="2" w:space="0" w:color="auto" w:frame="1"/>
                <w:lang w:eastAsia="en-IN"/>
              </w:rPr>
            </w:pPr>
            <w:r w:rsidRPr="00A80718">
              <w:rPr>
                <w:bdr w:val="single" w:sz="2" w:space="0" w:color="auto" w:frame="1"/>
                <w:lang w:eastAsia="en-IN"/>
              </w:rPr>
              <w:lastRenderedPageBreak/>
              <w:t>ESG 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00673FC" w14:textId="77777777" w:rsidR="00A80718" w:rsidRPr="00A80718" w:rsidRDefault="00A80718" w:rsidP="00146116">
            <w:pPr>
              <w:pStyle w:val="NoSpacing"/>
              <w:rPr>
                <w:lang w:eastAsia="en-IN"/>
              </w:rPr>
            </w:pPr>
            <w:r w:rsidRPr="00A80718">
              <w:rPr>
                <w:lang w:eastAsia="en-IN"/>
              </w:rPr>
              <w:t xml:space="preserve">Composite score that summarizes a company's overall ESG (Environmental, Social, Governance) risk or performance; </w:t>
            </w:r>
            <w:proofErr w:type="gramStart"/>
            <w:r w:rsidRPr="00A80718">
              <w:rPr>
                <w:lang w:eastAsia="en-IN"/>
              </w:rPr>
              <w:t>typically</w:t>
            </w:r>
            <w:proofErr w:type="gramEnd"/>
            <w:r w:rsidRPr="00A80718">
              <w:rPr>
                <w:lang w:eastAsia="en-IN"/>
              </w:rPr>
              <w:t xml:space="preserve"> lower scores indicate lower risk or better ESG practices ​​.</w:t>
            </w:r>
          </w:p>
        </w:tc>
      </w:tr>
      <w:tr w:rsidR="00A80718" w:rsidRPr="00A80718" w14:paraId="37581147"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A0A3A3" w14:textId="77777777" w:rsidR="00A80718" w:rsidRPr="00A80718" w:rsidRDefault="00A80718" w:rsidP="00146116">
            <w:pPr>
              <w:pStyle w:val="NoSpacing"/>
              <w:rPr>
                <w:bdr w:val="single" w:sz="2" w:space="0" w:color="auto" w:frame="1"/>
                <w:lang w:eastAsia="en-IN"/>
              </w:rPr>
            </w:pPr>
            <w:r w:rsidRPr="00A80718">
              <w:rPr>
                <w:bdr w:val="single" w:sz="2" w:space="0" w:color="auto" w:frame="1"/>
                <w:lang w:eastAsia="en-IN"/>
              </w:rPr>
              <w:t>Governance 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2B29057" w14:textId="77777777" w:rsidR="00A80718" w:rsidRPr="00A80718" w:rsidRDefault="00A80718" w:rsidP="00146116">
            <w:pPr>
              <w:pStyle w:val="NoSpacing"/>
              <w:rPr>
                <w:lang w:eastAsia="en-IN"/>
              </w:rPr>
            </w:pPr>
            <w:r w:rsidRPr="00A80718">
              <w:rPr>
                <w:lang w:eastAsia="en-IN"/>
              </w:rPr>
              <w:t>Score assessing the company's governance practices and policies, such as board structure, executive compensation, transparency, and shareholder rights ​​.</w:t>
            </w:r>
          </w:p>
        </w:tc>
      </w:tr>
      <w:tr w:rsidR="00A80718" w:rsidRPr="00A80718" w14:paraId="321E705E"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89BA90F" w14:textId="77777777" w:rsidR="00A80718" w:rsidRPr="00A80718" w:rsidRDefault="00A80718" w:rsidP="00146116">
            <w:pPr>
              <w:pStyle w:val="NoSpacing"/>
              <w:rPr>
                <w:bdr w:val="single" w:sz="2" w:space="0" w:color="auto" w:frame="1"/>
                <w:lang w:eastAsia="en-IN"/>
              </w:rPr>
            </w:pPr>
            <w:r w:rsidRPr="00A80718">
              <w:rPr>
                <w:bdr w:val="single" w:sz="2" w:space="0" w:color="auto" w:frame="1"/>
                <w:lang w:eastAsia="en-IN"/>
              </w:rPr>
              <w:t>Environment 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6B17D3E" w14:textId="77777777" w:rsidR="00A80718" w:rsidRPr="00A80718" w:rsidRDefault="00A80718" w:rsidP="00146116">
            <w:pPr>
              <w:pStyle w:val="NoSpacing"/>
              <w:rPr>
                <w:lang w:eastAsia="en-IN"/>
              </w:rPr>
            </w:pPr>
            <w:r w:rsidRPr="00A80718">
              <w:rPr>
                <w:lang w:eastAsia="en-IN"/>
              </w:rPr>
              <w:t>Score reflecting performance on environmental topics, such as emissions, resource use, waste management, and product innovation ​​.</w:t>
            </w:r>
          </w:p>
        </w:tc>
      </w:tr>
      <w:tr w:rsidR="00A80718" w:rsidRPr="00A80718" w14:paraId="128067F3"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4C98C81" w14:textId="77777777" w:rsidR="00A80718" w:rsidRPr="00A80718" w:rsidRDefault="00A80718" w:rsidP="00146116">
            <w:pPr>
              <w:pStyle w:val="NoSpacing"/>
              <w:rPr>
                <w:bdr w:val="single" w:sz="2" w:space="0" w:color="auto" w:frame="1"/>
                <w:lang w:eastAsia="en-IN"/>
              </w:rPr>
            </w:pPr>
            <w:r w:rsidRPr="00A80718">
              <w:rPr>
                <w:bdr w:val="single" w:sz="2" w:space="0" w:color="auto" w:frame="1"/>
                <w:lang w:eastAsia="en-IN"/>
              </w:rPr>
              <w:t>Social Score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202035" w14:textId="77777777" w:rsidR="00A80718" w:rsidRPr="00A80718" w:rsidRDefault="00A80718" w:rsidP="00146116">
            <w:pPr>
              <w:pStyle w:val="NoSpacing"/>
              <w:rPr>
                <w:lang w:eastAsia="en-IN"/>
              </w:rPr>
            </w:pPr>
            <w:r w:rsidRPr="00A80718">
              <w:rPr>
                <w:lang w:eastAsia="en-IN"/>
              </w:rPr>
              <w:t>Score representing social factors including employee relations, diversity &amp; inclusion, community impact, and human rights practices ​​.</w:t>
            </w:r>
          </w:p>
        </w:tc>
      </w:tr>
      <w:tr w:rsidR="00A80718" w:rsidRPr="00A80718" w14:paraId="609CEA8D"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3208ED2" w14:textId="77777777" w:rsidR="00A80718" w:rsidRPr="00A80718" w:rsidRDefault="00A80718" w:rsidP="00146116">
            <w:pPr>
              <w:pStyle w:val="NoSpacing"/>
              <w:rPr>
                <w:bdr w:val="single" w:sz="2" w:space="0" w:color="auto" w:frame="1"/>
                <w:lang w:eastAsia="en-IN"/>
              </w:rPr>
            </w:pPr>
            <w:r w:rsidRPr="00A80718">
              <w:rPr>
                <w:bdr w:val="single" w:sz="2" w:space="0" w:color="auto" w:frame="1"/>
                <w:lang w:eastAsia="en-IN"/>
              </w:rPr>
              <w:t>ESG Score Date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313FB4F" w14:textId="77777777" w:rsidR="00A80718" w:rsidRPr="00A80718" w:rsidRDefault="00A80718" w:rsidP="00146116">
            <w:pPr>
              <w:pStyle w:val="NoSpacing"/>
              <w:rPr>
                <w:lang w:eastAsia="en-IN"/>
              </w:rPr>
            </w:pPr>
            <w:r w:rsidRPr="00A80718">
              <w:rPr>
                <w:lang w:eastAsia="en-IN"/>
              </w:rPr>
              <w:t>The date on which the ESG assessment or score was calculated, in DD-MM-YYYY format ​.</w:t>
            </w:r>
          </w:p>
        </w:tc>
      </w:tr>
      <w:tr w:rsidR="00A80718" w:rsidRPr="00A80718" w14:paraId="3FFE4B09"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EDF0FF1" w14:textId="77777777" w:rsidR="00A80718" w:rsidRPr="00A80718" w:rsidRDefault="00A80718" w:rsidP="00146116">
            <w:pPr>
              <w:pStyle w:val="NoSpacing"/>
              <w:rPr>
                <w:bdr w:val="single" w:sz="2" w:space="0" w:color="auto" w:frame="1"/>
                <w:lang w:eastAsia="en-IN"/>
              </w:rPr>
            </w:pPr>
            <w:r w:rsidRPr="00A80718">
              <w:rPr>
                <w:bdr w:val="single" w:sz="2" w:space="0" w:color="auto" w:frame="1"/>
                <w:lang w:eastAsia="en-IN"/>
              </w:rPr>
              <w:t>ESG Status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E737FE5" w14:textId="77777777" w:rsidR="00A80718" w:rsidRPr="00A80718" w:rsidRDefault="00A80718" w:rsidP="00146116">
            <w:pPr>
              <w:pStyle w:val="NoSpacing"/>
              <w:rPr>
                <w:lang w:eastAsia="en-IN"/>
              </w:rPr>
            </w:pPr>
            <w:r w:rsidRPr="00A80718">
              <w:rPr>
                <w:lang w:eastAsia="en-IN"/>
              </w:rPr>
              <w:t>Status indicating the result of the ESG scoring process for the company; commonly “success” if score is available ​.</w:t>
            </w:r>
          </w:p>
        </w:tc>
      </w:tr>
      <w:tr w:rsidR="00A80718" w:rsidRPr="00A80718" w14:paraId="6FC679A5"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9915FC1" w14:textId="77777777" w:rsidR="00A80718" w:rsidRPr="00A80718" w:rsidRDefault="00A80718" w:rsidP="00146116">
            <w:pPr>
              <w:pStyle w:val="NoSpacing"/>
              <w:rPr>
                <w:bdr w:val="single" w:sz="2" w:space="0" w:color="auto" w:frame="1"/>
                <w:lang w:eastAsia="en-IN"/>
              </w:rPr>
            </w:pPr>
            <w:r w:rsidRPr="00A80718">
              <w:rPr>
                <w:bdr w:val="single" w:sz="2" w:space="0" w:color="auto" w:frame="1"/>
                <w:lang w:eastAsia="en-IN"/>
              </w:rPr>
              <w:t>CEO Full Name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9132D87" w14:textId="77777777" w:rsidR="00A80718" w:rsidRPr="00A80718" w:rsidRDefault="00A80718" w:rsidP="00146116">
            <w:pPr>
              <w:pStyle w:val="NoSpacing"/>
              <w:rPr>
                <w:lang w:eastAsia="en-IN"/>
              </w:rPr>
            </w:pPr>
            <w:r w:rsidRPr="00A80718">
              <w:rPr>
                <w:lang w:eastAsia="en-IN"/>
              </w:rPr>
              <w:t>Full name of the company’s Chief Executive Officer at the time of scoring ​.</w:t>
            </w:r>
          </w:p>
        </w:tc>
      </w:tr>
      <w:tr w:rsidR="00A80718" w:rsidRPr="00A80718" w14:paraId="39FC00B8"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C359479" w14:textId="77777777" w:rsidR="00A80718" w:rsidRPr="00A80718" w:rsidRDefault="00A80718" w:rsidP="00146116">
            <w:pPr>
              <w:pStyle w:val="NoSpacing"/>
              <w:rPr>
                <w:bdr w:val="single" w:sz="2" w:space="0" w:color="auto" w:frame="1"/>
                <w:lang w:eastAsia="en-IN"/>
              </w:rPr>
            </w:pPr>
            <w:r w:rsidRPr="00A80718">
              <w:rPr>
                <w:bdr w:val="single" w:sz="2" w:space="0" w:color="auto" w:frame="1"/>
                <w:lang w:eastAsia="en-IN"/>
              </w:rPr>
              <w:t>CEO Gender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E8D9E3B" w14:textId="77777777" w:rsidR="00A80718" w:rsidRPr="00A80718" w:rsidRDefault="00A80718" w:rsidP="00146116">
            <w:pPr>
              <w:pStyle w:val="NoSpacing"/>
              <w:rPr>
                <w:lang w:eastAsia="en-IN"/>
              </w:rPr>
            </w:pPr>
            <w:r w:rsidRPr="00A80718">
              <w:rPr>
                <w:lang w:eastAsia="en-IN"/>
              </w:rPr>
              <w:t>Gender of the CEO (typically “male” or “female”) ​.</w:t>
            </w:r>
          </w:p>
        </w:tc>
      </w:tr>
      <w:tr w:rsidR="00A80718" w:rsidRPr="00A80718" w14:paraId="004012F0"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3B47108" w14:textId="77777777" w:rsidR="00A80718" w:rsidRPr="00A80718" w:rsidRDefault="00A80718" w:rsidP="00146116">
            <w:pPr>
              <w:pStyle w:val="NoSpacing"/>
              <w:rPr>
                <w:bdr w:val="single" w:sz="2" w:space="0" w:color="auto" w:frame="1"/>
                <w:lang w:eastAsia="en-IN"/>
              </w:rPr>
            </w:pPr>
            <w:r w:rsidRPr="00A80718">
              <w:rPr>
                <w:bdr w:val="single" w:sz="2" w:space="0" w:color="auto" w:frame="1"/>
                <w:lang w:eastAsia="en-IN"/>
              </w:rPr>
              <w:t>CEO Status</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C60FFC0" w14:textId="77777777" w:rsidR="00A80718" w:rsidRPr="00A80718" w:rsidRDefault="00A80718" w:rsidP="00146116">
            <w:pPr>
              <w:pStyle w:val="NoSpacing"/>
              <w:rPr>
                <w:lang w:eastAsia="en-IN"/>
              </w:rPr>
            </w:pPr>
            <w:r w:rsidRPr="00A80718">
              <w:rPr>
                <w:lang w:eastAsia="en-IN"/>
              </w:rPr>
              <w:t>Status of the CEO role (such as “success” or alternate values indicating active/inactive) ​.</w:t>
            </w:r>
          </w:p>
        </w:tc>
      </w:tr>
      <w:tr w:rsidR="00A80718" w:rsidRPr="00A80718" w14:paraId="50524DFA" w14:textId="77777777" w:rsidTr="00A80718">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5233EC8" w14:textId="77777777" w:rsidR="00A80718" w:rsidRPr="00A80718" w:rsidRDefault="00A80718" w:rsidP="00146116">
            <w:pPr>
              <w:pStyle w:val="NoSpacing"/>
              <w:rPr>
                <w:bdr w:val="single" w:sz="2" w:space="0" w:color="auto" w:frame="1"/>
                <w:lang w:eastAsia="en-IN"/>
              </w:rPr>
            </w:pPr>
            <w:r w:rsidRPr="00A80718">
              <w:rPr>
                <w:bdr w:val="single" w:sz="2" w:space="0" w:color="auto" w:frame="1"/>
                <w:lang w:eastAsia="en-IN"/>
              </w:rPr>
              <w:t>Year</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2C3DF9" w14:textId="77777777" w:rsidR="00A80718" w:rsidRPr="00A80718" w:rsidRDefault="00A80718" w:rsidP="00146116">
            <w:pPr>
              <w:pStyle w:val="NoSpacing"/>
              <w:rPr>
                <w:lang w:eastAsia="en-IN"/>
              </w:rPr>
            </w:pPr>
            <w:r w:rsidRPr="00A80718">
              <w:rPr>
                <w:lang w:eastAsia="en-IN"/>
              </w:rPr>
              <w:t>Fiscal or assessment year for which the ESG scores/metrics apply (often last two digits of year shown) ​.</w:t>
            </w:r>
          </w:p>
        </w:tc>
      </w:tr>
    </w:tbl>
    <w:p w14:paraId="32E9CB42" w14:textId="77777777" w:rsidR="00F6348B" w:rsidRDefault="00F6348B" w:rsidP="00A80718"/>
    <w:p w14:paraId="36E3CC99" w14:textId="5B7BA1A6" w:rsidR="00A80718" w:rsidRPr="00A4126F" w:rsidRDefault="00A80718" w:rsidP="00A80718">
      <w:pPr>
        <w:rPr>
          <w:b/>
          <w:bCs/>
          <w:i/>
          <w:iCs/>
          <w:sz w:val="28"/>
          <w:szCs w:val="28"/>
          <w:u w:val="single"/>
        </w:rPr>
      </w:pPr>
      <w:r w:rsidRPr="00A4126F">
        <w:rPr>
          <w:b/>
          <w:bCs/>
          <w:i/>
          <w:iCs/>
          <w:sz w:val="28"/>
          <w:szCs w:val="28"/>
          <w:u w:val="single"/>
        </w:rPr>
        <w:t xml:space="preserve">Python Exploratory Data </w:t>
      </w:r>
      <w:proofErr w:type="spellStart"/>
      <w:r w:rsidRPr="00A4126F">
        <w:rPr>
          <w:b/>
          <w:bCs/>
          <w:i/>
          <w:iCs/>
          <w:sz w:val="28"/>
          <w:szCs w:val="28"/>
          <w:u w:val="single"/>
        </w:rPr>
        <w:t>Analsyis</w:t>
      </w:r>
      <w:proofErr w:type="spellEnd"/>
      <w:r w:rsidRPr="00A4126F">
        <w:rPr>
          <w:b/>
          <w:bCs/>
          <w:i/>
          <w:iCs/>
          <w:sz w:val="28"/>
          <w:szCs w:val="28"/>
          <w:u w:val="single"/>
        </w:rPr>
        <w:t xml:space="preserve"> </w:t>
      </w:r>
    </w:p>
    <w:p w14:paraId="34C6A472" w14:textId="77777777" w:rsidR="00A4126F" w:rsidRPr="00A4126F" w:rsidRDefault="00A4126F" w:rsidP="00A4126F">
      <w:r w:rsidRPr="00A4126F">
        <w:t>Python EDA: ESG Dataset</w:t>
      </w:r>
    </w:p>
    <w:p w14:paraId="439F80EE" w14:textId="77777777" w:rsidR="00A4126F" w:rsidRPr="00A4126F" w:rsidRDefault="00A4126F" w:rsidP="00A4126F">
      <w:pPr>
        <w:pStyle w:val="ListParagraph"/>
        <w:numPr>
          <w:ilvl w:val="0"/>
          <w:numId w:val="13"/>
        </w:numPr>
        <w:rPr>
          <w:b/>
          <w:bCs/>
          <w:i/>
          <w:iCs/>
          <w:u w:val="single"/>
        </w:rPr>
      </w:pPr>
      <w:r w:rsidRPr="00A4126F">
        <w:rPr>
          <w:b/>
          <w:bCs/>
          <w:i/>
          <w:iCs/>
          <w:u w:val="single"/>
        </w:rPr>
        <w:t>Data Cleaning and Preparation</w:t>
      </w:r>
    </w:p>
    <w:p w14:paraId="59220A4B" w14:textId="77777777" w:rsidR="00A4126F" w:rsidRPr="00A4126F" w:rsidRDefault="00A4126F" w:rsidP="00A4126F">
      <w:pPr>
        <w:pStyle w:val="ListParagraph"/>
        <w:numPr>
          <w:ilvl w:val="0"/>
          <w:numId w:val="14"/>
        </w:numPr>
      </w:pPr>
      <w:r w:rsidRPr="00A4126F">
        <w:rPr>
          <w:b/>
          <w:bCs/>
        </w:rPr>
        <w:t>Loaded the dataset and inspected schema to validate column types, spot formatting issues, and prepare for analysis.</w:t>
      </w:r>
    </w:p>
    <w:p w14:paraId="09F1C54D" w14:textId="77777777" w:rsidR="00A4126F" w:rsidRPr="00A4126F" w:rsidRDefault="00A4126F" w:rsidP="00A4126F">
      <w:pPr>
        <w:pStyle w:val="ListParagraph"/>
        <w:numPr>
          <w:ilvl w:val="0"/>
          <w:numId w:val="14"/>
        </w:numPr>
      </w:pPr>
      <w:r w:rsidRPr="00A4126F">
        <w:rPr>
          <w:b/>
          <w:bCs/>
        </w:rPr>
        <w:t>Checked for nulls and missing data:</w:t>
      </w:r>
    </w:p>
    <w:p w14:paraId="1B2ADD96" w14:textId="77777777" w:rsidR="00A4126F" w:rsidRPr="00A4126F" w:rsidRDefault="00A4126F" w:rsidP="00A4126F">
      <w:pPr>
        <w:pStyle w:val="ListParagraph"/>
        <w:numPr>
          <w:ilvl w:val="1"/>
          <w:numId w:val="3"/>
        </w:numPr>
      </w:pPr>
      <w:r w:rsidRPr="00A4126F">
        <w:t>Used </w:t>
      </w:r>
      <w:proofErr w:type="spellStart"/>
      <w:proofErr w:type="gramStart"/>
      <w:r w:rsidRPr="00A4126F">
        <w:t>data.isnull</w:t>
      </w:r>
      <w:proofErr w:type="spellEnd"/>
      <w:proofErr w:type="gramEnd"/>
      <w:r w:rsidRPr="00A4126F">
        <w:t>(</w:t>
      </w:r>
      <w:proofErr w:type="gramStart"/>
      <w:r w:rsidRPr="00A4126F">
        <w:t>).sum</w:t>
      </w:r>
      <w:proofErr w:type="gramEnd"/>
      <w:r w:rsidRPr="00A4126F">
        <w:t>() to quantify missing scores and CEO info.</w:t>
      </w:r>
    </w:p>
    <w:p w14:paraId="56838953" w14:textId="77777777" w:rsidR="00A4126F" w:rsidRPr="00A4126F" w:rsidRDefault="00A4126F" w:rsidP="00A4126F">
      <w:pPr>
        <w:pStyle w:val="ListParagraph"/>
        <w:numPr>
          <w:ilvl w:val="1"/>
          <w:numId w:val="3"/>
        </w:numPr>
      </w:pPr>
      <w:r w:rsidRPr="00A4126F">
        <w:t>Ensured all categorical columns (such as gender and status) are consistent and non-duplicated.</w:t>
      </w:r>
    </w:p>
    <w:p w14:paraId="0F381A16" w14:textId="77777777" w:rsidR="00A4126F" w:rsidRDefault="00A4126F" w:rsidP="00A4126F">
      <w:pPr>
        <w:pStyle w:val="ListParagraph"/>
        <w:numPr>
          <w:ilvl w:val="1"/>
          <w:numId w:val="3"/>
        </w:numPr>
      </w:pPr>
      <w:r w:rsidRPr="00A4126F">
        <w:t>Converted date fields to proper datetime.</w:t>
      </w:r>
    </w:p>
    <w:p w14:paraId="6EF2575F" w14:textId="77777777" w:rsidR="00A4126F" w:rsidRPr="00A4126F" w:rsidRDefault="00A4126F" w:rsidP="00A4126F">
      <w:pPr>
        <w:pStyle w:val="ListParagraph"/>
        <w:ind w:left="1440"/>
      </w:pPr>
    </w:p>
    <w:p w14:paraId="068044AF" w14:textId="63C545A4" w:rsidR="00A4126F" w:rsidRPr="00A4126F" w:rsidRDefault="00A4126F" w:rsidP="00A4126F">
      <w:pPr>
        <w:pStyle w:val="ListParagraph"/>
        <w:numPr>
          <w:ilvl w:val="0"/>
          <w:numId w:val="3"/>
        </w:numPr>
        <w:rPr>
          <w:b/>
          <w:bCs/>
          <w:i/>
          <w:iCs/>
          <w:u w:val="single"/>
        </w:rPr>
      </w:pPr>
      <w:r w:rsidRPr="00A4126F">
        <w:rPr>
          <w:b/>
          <w:bCs/>
          <w:i/>
          <w:iCs/>
          <w:u w:val="single"/>
        </w:rPr>
        <w:t>CEO Gender Distribution</w:t>
      </w:r>
    </w:p>
    <w:p w14:paraId="01D799DC" w14:textId="77777777" w:rsidR="00A4126F" w:rsidRPr="00A4126F" w:rsidRDefault="00A4126F" w:rsidP="00A4126F">
      <w:pPr>
        <w:numPr>
          <w:ilvl w:val="0"/>
          <w:numId w:val="4"/>
        </w:numPr>
      </w:pPr>
      <w:r w:rsidRPr="00A4126F">
        <w:rPr>
          <w:b/>
          <w:bCs/>
        </w:rPr>
        <w:t>Nulls were minimal for gender and CEO status—most records complete.</w:t>
      </w:r>
    </w:p>
    <w:p w14:paraId="47364DCF" w14:textId="77777777" w:rsidR="00A4126F" w:rsidRPr="00A4126F" w:rsidRDefault="00A4126F" w:rsidP="00A4126F">
      <w:pPr>
        <w:numPr>
          <w:ilvl w:val="0"/>
          <w:numId w:val="4"/>
        </w:numPr>
      </w:pPr>
      <w:r w:rsidRPr="00A4126F">
        <w:rPr>
          <w:b/>
          <w:bCs/>
        </w:rPr>
        <w:t>Bar chart: CEO Gender Distribution</w:t>
      </w:r>
    </w:p>
    <w:p w14:paraId="0953E395" w14:textId="77777777" w:rsidR="00A4126F" w:rsidRPr="00A4126F" w:rsidRDefault="00A4126F" w:rsidP="00A4126F">
      <w:pPr>
        <w:numPr>
          <w:ilvl w:val="1"/>
          <w:numId w:val="4"/>
        </w:numPr>
      </w:pPr>
      <w:r w:rsidRPr="00A4126F">
        <w:t>462 firms with male CEOs (92.03%), 40 with female CEOs (7.97%).</w:t>
      </w:r>
    </w:p>
    <w:p w14:paraId="2E8406CC" w14:textId="77777777" w:rsidR="00A4126F" w:rsidRPr="00A4126F" w:rsidRDefault="00A4126F" w:rsidP="00A4126F">
      <w:pPr>
        <w:numPr>
          <w:ilvl w:val="0"/>
          <w:numId w:val="5"/>
        </w:numPr>
      </w:pPr>
      <w:r w:rsidRPr="00A4126F">
        <w:rPr>
          <w:b/>
          <w:bCs/>
          <w:i/>
          <w:iCs/>
          <w:u w:val="single"/>
        </w:rPr>
        <w:lastRenderedPageBreak/>
        <w:t>Key Insights</w:t>
      </w:r>
      <w:r w:rsidRPr="00A4126F">
        <w:rPr>
          <w:b/>
          <w:bCs/>
        </w:rPr>
        <w:t>:</w:t>
      </w:r>
    </w:p>
    <w:p w14:paraId="1A0594EE" w14:textId="77777777" w:rsidR="00A4126F" w:rsidRPr="00A4126F" w:rsidRDefault="00A4126F" w:rsidP="00A4126F">
      <w:pPr>
        <w:numPr>
          <w:ilvl w:val="1"/>
          <w:numId w:val="5"/>
        </w:numPr>
      </w:pPr>
      <w:r w:rsidRPr="00A4126F">
        <w:t>The S&amp;P 500 shows a significant gender gap in executive leadership, with only 7.97% female CEOs compared to 92.03% male.​</w:t>
      </w:r>
    </w:p>
    <w:p w14:paraId="632F399D" w14:textId="77777777" w:rsidR="00A4126F" w:rsidRPr="00A4126F" w:rsidRDefault="00A4126F" w:rsidP="00A4126F">
      <w:pPr>
        <w:numPr>
          <w:ilvl w:val="1"/>
          <w:numId w:val="5"/>
        </w:numPr>
      </w:pPr>
      <w:r w:rsidRPr="00A4126F">
        <w:t>This highlights the pressing need for stronger diversity and leadership inclusion programs, as inclusive governance can contribute to more robust ESG outcomes.​</w:t>
      </w:r>
    </w:p>
    <w:p w14:paraId="25C21CFF" w14:textId="4CB5112C" w:rsidR="00A4126F" w:rsidRPr="00A4126F" w:rsidRDefault="00A4126F" w:rsidP="00A4126F"/>
    <w:p w14:paraId="22DF17C3" w14:textId="77777777" w:rsidR="00A4126F" w:rsidRPr="00A4126F" w:rsidRDefault="00A4126F" w:rsidP="00A4126F">
      <w:pPr>
        <w:pStyle w:val="ListParagraph"/>
        <w:numPr>
          <w:ilvl w:val="0"/>
          <w:numId w:val="13"/>
        </w:numPr>
        <w:rPr>
          <w:b/>
          <w:bCs/>
          <w:i/>
          <w:iCs/>
          <w:u w:val="single"/>
        </w:rPr>
      </w:pPr>
      <w:r w:rsidRPr="00A4126F">
        <w:rPr>
          <w:b/>
          <w:bCs/>
          <w:i/>
          <w:iCs/>
          <w:u w:val="single"/>
        </w:rPr>
        <w:t>Overall ESG Risk Score by Gender</w:t>
      </w:r>
    </w:p>
    <w:p w14:paraId="639F655C" w14:textId="77777777" w:rsidR="00A4126F" w:rsidRPr="00A4126F" w:rsidRDefault="00A4126F" w:rsidP="00A4126F">
      <w:pPr>
        <w:numPr>
          <w:ilvl w:val="0"/>
          <w:numId w:val="6"/>
        </w:numPr>
      </w:pPr>
      <w:r w:rsidRPr="00A4126F">
        <w:t>Female-led companies averaged an ESG risk score of 21.60, compared to 22.09 for male-led firms.</w:t>
      </w:r>
    </w:p>
    <w:p w14:paraId="75006C3C" w14:textId="77777777" w:rsidR="00A4126F" w:rsidRPr="00A4126F" w:rsidRDefault="00A4126F" w:rsidP="00A4126F">
      <w:pPr>
        <w:numPr>
          <w:ilvl w:val="0"/>
          <w:numId w:val="6"/>
        </w:numPr>
      </w:pPr>
      <w:r w:rsidRPr="00A4126F">
        <w:t>Median scores: 19.50 (female) vs. 21.74 (male), revealing slightly better ESG outcomes for female CEOs.</w:t>
      </w:r>
    </w:p>
    <w:p w14:paraId="2C4536A1" w14:textId="77777777" w:rsidR="00A4126F" w:rsidRPr="00A4126F" w:rsidRDefault="00A4126F" w:rsidP="00A4126F">
      <w:pPr>
        <w:numPr>
          <w:ilvl w:val="0"/>
          <w:numId w:val="6"/>
        </w:numPr>
      </w:pPr>
      <w:r w:rsidRPr="00A4126F">
        <w:t>Standard deviation: 9.15 for female, 8.11 for male-led, indicating higher score variability</w:t>
      </w:r>
    </w:p>
    <w:p w14:paraId="673DC079" w14:textId="3D4A15F1" w:rsidR="00A4126F" w:rsidRPr="00A4126F" w:rsidRDefault="00A4126F" w:rsidP="00A4126F">
      <w:pPr>
        <w:ind w:firstLine="720"/>
      </w:pPr>
      <w:r w:rsidRPr="00A4126F">
        <w:t>among female-led firms.</w:t>
      </w:r>
    </w:p>
    <w:p w14:paraId="687C2C93" w14:textId="77777777" w:rsidR="00A4126F" w:rsidRPr="00A4126F" w:rsidRDefault="00A4126F" w:rsidP="00A4126F">
      <w:pPr>
        <w:rPr>
          <w:i/>
          <w:iCs/>
          <w:u w:val="single"/>
        </w:rPr>
      </w:pPr>
      <w:r w:rsidRPr="00A4126F">
        <w:rPr>
          <w:b/>
          <w:bCs/>
          <w:i/>
          <w:iCs/>
          <w:u w:val="single"/>
        </w:rPr>
        <w:t>Insights:</w:t>
      </w:r>
    </w:p>
    <w:p w14:paraId="7EC6E82D" w14:textId="77777777" w:rsidR="00A4126F" w:rsidRPr="00A4126F" w:rsidRDefault="00A4126F" w:rsidP="00A4126F">
      <w:pPr>
        <w:numPr>
          <w:ilvl w:val="0"/>
          <w:numId w:val="7"/>
        </w:numPr>
      </w:pPr>
      <w:r w:rsidRPr="00A4126F">
        <w:t>Female-led firms demonstrate marginally lower ESG risk and stronger consistency in environmental, social, and governance management.​</w:t>
      </w:r>
    </w:p>
    <w:p w14:paraId="2FC61251" w14:textId="77777777" w:rsidR="00A4126F" w:rsidRDefault="00A4126F" w:rsidP="00A4126F">
      <w:pPr>
        <w:numPr>
          <w:ilvl w:val="0"/>
          <w:numId w:val="7"/>
        </w:numPr>
      </w:pPr>
      <w:r w:rsidRPr="00A4126F">
        <w:t>This marginal edge is nuanced and warrants deeper exploration with larger datasets.</w:t>
      </w:r>
    </w:p>
    <w:p w14:paraId="366966B7" w14:textId="77777777" w:rsidR="00A4126F" w:rsidRPr="00A4126F" w:rsidRDefault="00A4126F" w:rsidP="00A4126F">
      <w:pPr>
        <w:pStyle w:val="ListParagraph"/>
        <w:numPr>
          <w:ilvl w:val="0"/>
          <w:numId w:val="13"/>
        </w:numPr>
        <w:rPr>
          <w:b/>
          <w:bCs/>
          <w:i/>
          <w:iCs/>
          <w:u w:val="single"/>
        </w:rPr>
      </w:pPr>
      <w:r w:rsidRPr="00A4126F">
        <w:rPr>
          <w:b/>
          <w:bCs/>
          <w:i/>
          <w:iCs/>
          <w:u w:val="single"/>
        </w:rPr>
        <w:t>Environmental Risk Analysis</w:t>
      </w:r>
    </w:p>
    <w:p w14:paraId="04965A18" w14:textId="77777777" w:rsidR="00A4126F" w:rsidRPr="00A4126F" w:rsidRDefault="00A4126F" w:rsidP="00A4126F">
      <w:pPr>
        <w:numPr>
          <w:ilvl w:val="0"/>
          <w:numId w:val="15"/>
        </w:numPr>
      </w:pPr>
      <w:r w:rsidRPr="00A4126F">
        <w:rPr>
          <w:b/>
          <w:bCs/>
        </w:rPr>
        <w:t>Mean Environmental Score:</w:t>
      </w:r>
      <w:r w:rsidRPr="00A4126F">
        <w:t> 6.41 (female CEOs), 6.47 (male CEOs)—slightly better for female-led firms.</w:t>
      </w:r>
    </w:p>
    <w:p w14:paraId="170AF581" w14:textId="77777777" w:rsidR="00A4126F" w:rsidRPr="00A4126F" w:rsidRDefault="00A4126F" w:rsidP="00A4126F">
      <w:pPr>
        <w:numPr>
          <w:ilvl w:val="0"/>
          <w:numId w:val="15"/>
        </w:numPr>
      </w:pPr>
      <w:r w:rsidRPr="00A4126F">
        <w:rPr>
          <w:b/>
          <w:bCs/>
        </w:rPr>
        <w:t>Median scores:</w:t>
      </w:r>
      <w:r w:rsidRPr="00A4126F">
        <w:t> 2.75 (female) vs. 3.83 (male).</w:t>
      </w:r>
    </w:p>
    <w:p w14:paraId="1A7924D7" w14:textId="77777777" w:rsidR="00A4126F" w:rsidRPr="00A4126F" w:rsidRDefault="00A4126F" w:rsidP="00A4126F">
      <w:pPr>
        <w:numPr>
          <w:ilvl w:val="0"/>
          <w:numId w:val="15"/>
        </w:numPr>
      </w:pPr>
      <w:r w:rsidRPr="00A4126F">
        <w:rPr>
          <w:b/>
          <w:bCs/>
        </w:rPr>
        <w:t>Standard deviation:</w:t>
      </w:r>
      <w:r w:rsidRPr="00A4126F">
        <w:t> 9.06 (female) vs. 7.85 (male).</w:t>
      </w:r>
    </w:p>
    <w:p w14:paraId="348710D1" w14:textId="77777777" w:rsidR="00A4126F" w:rsidRPr="00A4126F" w:rsidRDefault="00A4126F" w:rsidP="00A4126F">
      <w:pPr>
        <w:numPr>
          <w:ilvl w:val="0"/>
          <w:numId w:val="8"/>
        </w:numPr>
        <w:rPr>
          <w:b/>
          <w:bCs/>
          <w:i/>
          <w:iCs/>
          <w:u w:val="single"/>
        </w:rPr>
      </w:pPr>
      <w:r w:rsidRPr="00A4126F">
        <w:rPr>
          <w:b/>
          <w:bCs/>
          <w:i/>
          <w:iCs/>
          <w:u w:val="single"/>
        </w:rPr>
        <w:t>Insights:</w:t>
      </w:r>
    </w:p>
    <w:p w14:paraId="3C9CEB0E" w14:textId="77777777" w:rsidR="00A4126F" w:rsidRPr="00A4126F" w:rsidRDefault="00A4126F" w:rsidP="00A4126F">
      <w:pPr>
        <w:numPr>
          <w:ilvl w:val="1"/>
          <w:numId w:val="8"/>
        </w:numPr>
      </w:pPr>
      <w:r w:rsidRPr="00A4126F">
        <w:t>Female-led companies show marginally lower environmental risk, though higher variability suggests some outliers.​</w:t>
      </w:r>
    </w:p>
    <w:p w14:paraId="6AF25CB6" w14:textId="77777777" w:rsidR="00A4126F" w:rsidRPr="00A4126F" w:rsidRDefault="00A4126F" w:rsidP="00A4126F">
      <w:pPr>
        <w:numPr>
          <w:ilvl w:val="1"/>
          <w:numId w:val="8"/>
        </w:numPr>
      </w:pPr>
      <w:r w:rsidRPr="00A4126F">
        <w:t>The pattern reinforces small but positive differences in ESG outcomes for female leadership.​</w:t>
      </w:r>
    </w:p>
    <w:p w14:paraId="5B8A843A" w14:textId="77777777" w:rsidR="00A4126F" w:rsidRPr="00A4126F" w:rsidRDefault="00A4126F" w:rsidP="00A4126F">
      <w:pPr>
        <w:pStyle w:val="ListParagraph"/>
        <w:numPr>
          <w:ilvl w:val="0"/>
          <w:numId w:val="8"/>
        </w:numPr>
        <w:rPr>
          <w:b/>
          <w:bCs/>
          <w:i/>
          <w:iCs/>
          <w:u w:val="single"/>
        </w:rPr>
      </w:pPr>
      <w:r w:rsidRPr="00A4126F">
        <w:rPr>
          <w:b/>
          <w:bCs/>
          <w:i/>
          <w:iCs/>
          <w:u w:val="single"/>
        </w:rPr>
        <w:t>Social Risk Analysis</w:t>
      </w:r>
    </w:p>
    <w:p w14:paraId="6BFF86ED" w14:textId="77777777" w:rsidR="00A4126F" w:rsidRPr="00A4126F" w:rsidRDefault="00A4126F" w:rsidP="00A4126F">
      <w:pPr>
        <w:numPr>
          <w:ilvl w:val="0"/>
          <w:numId w:val="9"/>
        </w:numPr>
      </w:pPr>
      <w:r w:rsidRPr="00A4126F">
        <w:rPr>
          <w:b/>
          <w:bCs/>
        </w:rPr>
        <w:t>Mean Social Score:</w:t>
      </w:r>
      <w:r w:rsidRPr="00A4126F">
        <w:t> 10.64 (female CEOs), 9.72 (male CEOs).</w:t>
      </w:r>
    </w:p>
    <w:p w14:paraId="44E8147B" w14:textId="77777777" w:rsidR="00A4126F" w:rsidRPr="00A4126F" w:rsidRDefault="00A4126F" w:rsidP="00A4126F">
      <w:pPr>
        <w:numPr>
          <w:ilvl w:val="0"/>
          <w:numId w:val="9"/>
        </w:numPr>
      </w:pPr>
      <w:r w:rsidRPr="00A4126F">
        <w:rPr>
          <w:b/>
          <w:bCs/>
        </w:rPr>
        <w:t>Median scores:</w:t>
      </w:r>
      <w:r w:rsidRPr="00A4126F">
        <w:t> 8.45 (female) vs. 8.94 (male).</w:t>
      </w:r>
    </w:p>
    <w:p w14:paraId="16667932" w14:textId="77777777" w:rsidR="00A4126F" w:rsidRPr="00A4126F" w:rsidRDefault="00A4126F" w:rsidP="00A4126F">
      <w:pPr>
        <w:numPr>
          <w:ilvl w:val="0"/>
          <w:numId w:val="9"/>
        </w:numPr>
      </w:pPr>
      <w:r w:rsidRPr="00A4126F">
        <w:rPr>
          <w:b/>
          <w:bCs/>
        </w:rPr>
        <w:t>Standard deviation:</w:t>
      </w:r>
      <w:r w:rsidRPr="00A4126F">
        <w:t> 8.11 (female) vs. 6.70 (male).</w:t>
      </w:r>
    </w:p>
    <w:p w14:paraId="744423B7" w14:textId="77777777" w:rsidR="00A4126F" w:rsidRPr="00A4126F" w:rsidRDefault="00A4126F" w:rsidP="00A4126F">
      <w:pPr>
        <w:numPr>
          <w:ilvl w:val="0"/>
          <w:numId w:val="9"/>
        </w:numPr>
        <w:rPr>
          <w:i/>
          <w:iCs/>
          <w:u w:val="single"/>
        </w:rPr>
      </w:pPr>
      <w:r w:rsidRPr="00A4126F">
        <w:rPr>
          <w:b/>
          <w:bCs/>
          <w:i/>
          <w:iCs/>
          <w:u w:val="single"/>
        </w:rPr>
        <w:t>Insights:</w:t>
      </w:r>
    </w:p>
    <w:p w14:paraId="751B184A" w14:textId="77777777" w:rsidR="00A4126F" w:rsidRPr="00A4126F" w:rsidRDefault="00A4126F" w:rsidP="00A4126F">
      <w:pPr>
        <w:numPr>
          <w:ilvl w:val="1"/>
          <w:numId w:val="9"/>
        </w:numPr>
      </w:pPr>
      <w:r w:rsidRPr="00A4126F">
        <w:t>Social risk is marginally higher in female-led firms, largely due to greater variation within this small group.​</w:t>
      </w:r>
    </w:p>
    <w:p w14:paraId="2B7FD5FB" w14:textId="77777777" w:rsidR="00A4126F" w:rsidRPr="00A4126F" w:rsidRDefault="00A4126F" w:rsidP="00A4126F">
      <w:pPr>
        <w:numPr>
          <w:ilvl w:val="1"/>
          <w:numId w:val="9"/>
        </w:numPr>
      </w:pPr>
      <w:r w:rsidRPr="00A4126F">
        <w:lastRenderedPageBreak/>
        <w:t>Some female-led firms rank highly for social factors, but others face challenges in consistent stakeholder engagement.​</w:t>
      </w:r>
    </w:p>
    <w:p w14:paraId="3CE77E3E" w14:textId="77777777" w:rsidR="00A4126F" w:rsidRDefault="00A4126F" w:rsidP="00A4126F"/>
    <w:p w14:paraId="53B76C5F" w14:textId="77777777" w:rsidR="00A4126F" w:rsidRPr="00A4126F" w:rsidRDefault="00A4126F" w:rsidP="00A4126F">
      <w:pPr>
        <w:pStyle w:val="ListParagraph"/>
        <w:numPr>
          <w:ilvl w:val="0"/>
          <w:numId w:val="13"/>
        </w:numPr>
        <w:rPr>
          <w:b/>
          <w:bCs/>
          <w:i/>
          <w:iCs/>
          <w:u w:val="single"/>
        </w:rPr>
      </w:pPr>
      <w:r w:rsidRPr="00A4126F">
        <w:rPr>
          <w:b/>
          <w:bCs/>
          <w:i/>
          <w:iCs/>
          <w:u w:val="single"/>
        </w:rPr>
        <w:t>Governance Risk Analysis</w:t>
      </w:r>
    </w:p>
    <w:p w14:paraId="3EC55067" w14:textId="77777777" w:rsidR="00A4126F" w:rsidRPr="00A4126F" w:rsidRDefault="00A4126F" w:rsidP="00A4126F">
      <w:pPr>
        <w:numPr>
          <w:ilvl w:val="0"/>
          <w:numId w:val="10"/>
        </w:numPr>
      </w:pPr>
      <w:r w:rsidRPr="00A4126F">
        <w:rPr>
          <w:b/>
          <w:bCs/>
        </w:rPr>
        <w:t>Mean Governance Score:</w:t>
      </w:r>
      <w:r w:rsidRPr="00A4126F">
        <w:t> 6.10 (female CEOs) vs. 6.76 (male CEOs).</w:t>
      </w:r>
    </w:p>
    <w:p w14:paraId="32AA5BBB" w14:textId="77777777" w:rsidR="00A4126F" w:rsidRPr="00A4126F" w:rsidRDefault="00A4126F" w:rsidP="00A4126F">
      <w:pPr>
        <w:numPr>
          <w:ilvl w:val="0"/>
          <w:numId w:val="10"/>
        </w:numPr>
      </w:pPr>
      <w:r w:rsidRPr="00A4126F">
        <w:rPr>
          <w:b/>
          <w:bCs/>
        </w:rPr>
        <w:t>Median Governance Score:</w:t>
      </w:r>
      <w:r w:rsidRPr="00A4126F">
        <w:t> 5.71 (female) vs. 6.24 (male).</w:t>
      </w:r>
    </w:p>
    <w:p w14:paraId="4C8DE661" w14:textId="77777777" w:rsidR="00A4126F" w:rsidRPr="00A4126F" w:rsidRDefault="00A4126F" w:rsidP="00A4126F">
      <w:pPr>
        <w:numPr>
          <w:ilvl w:val="0"/>
          <w:numId w:val="10"/>
        </w:numPr>
      </w:pPr>
      <w:r w:rsidRPr="00A4126F">
        <w:rPr>
          <w:b/>
          <w:bCs/>
        </w:rPr>
        <w:t>Standard deviation:</w:t>
      </w:r>
      <w:r w:rsidRPr="00A4126F">
        <w:t> 1.71 (female) vs. 2.21 (male).</w:t>
      </w:r>
    </w:p>
    <w:p w14:paraId="7ACC0215" w14:textId="77777777" w:rsidR="00A4126F" w:rsidRPr="00A4126F" w:rsidRDefault="00A4126F" w:rsidP="00A4126F">
      <w:pPr>
        <w:numPr>
          <w:ilvl w:val="0"/>
          <w:numId w:val="10"/>
        </w:numPr>
      </w:pPr>
      <w:r w:rsidRPr="00A4126F">
        <w:rPr>
          <w:b/>
          <w:bCs/>
          <w:i/>
          <w:iCs/>
          <w:u w:val="single"/>
        </w:rPr>
        <w:t>Insights</w:t>
      </w:r>
      <w:r w:rsidRPr="00A4126F">
        <w:rPr>
          <w:b/>
          <w:bCs/>
        </w:rPr>
        <w:t>:</w:t>
      </w:r>
    </w:p>
    <w:p w14:paraId="7F78E094" w14:textId="77777777" w:rsidR="00A4126F" w:rsidRPr="00A4126F" w:rsidRDefault="00A4126F" w:rsidP="00A4126F">
      <w:pPr>
        <w:numPr>
          <w:ilvl w:val="1"/>
          <w:numId w:val="10"/>
        </w:numPr>
      </w:pPr>
      <w:r w:rsidRPr="00A4126F">
        <w:t>Female-led firms consistently exhibit less governance risk, potentially reflecting effective board structure and oversight.​</w:t>
      </w:r>
    </w:p>
    <w:p w14:paraId="5B4C7ED5" w14:textId="74D0D1F6" w:rsidR="00A4126F" w:rsidRDefault="00A4126F" w:rsidP="00A4126F">
      <w:pPr>
        <w:numPr>
          <w:ilvl w:val="1"/>
          <w:numId w:val="10"/>
        </w:numPr>
      </w:pPr>
      <w:r w:rsidRPr="00A4126F">
        <w:t>Stronger governance consistency suggests accountability mechanisms are robust among female-led organizations.​</w:t>
      </w:r>
    </w:p>
    <w:p w14:paraId="31CB31C2" w14:textId="77777777" w:rsidR="00A4126F" w:rsidRPr="00A4126F" w:rsidRDefault="00A4126F" w:rsidP="00A4126F">
      <w:pPr>
        <w:ind w:left="1440"/>
      </w:pPr>
    </w:p>
    <w:p w14:paraId="2104FDCD" w14:textId="076EBB01" w:rsidR="00A4126F" w:rsidRPr="00A4126F" w:rsidRDefault="00A4126F" w:rsidP="00A4126F">
      <w:pPr>
        <w:pStyle w:val="ListParagraph"/>
        <w:numPr>
          <w:ilvl w:val="0"/>
          <w:numId w:val="13"/>
        </w:numPr>
        <w:rPr>
          <w:b/>
          <w:bCs/>
          <w:i/>
          <w:iCs/>
          <w:u w:val="single"/>
        </w:rPr>
      </w:pPr>
      <w:r w:rsidRPr="00A4126F">
        <w:rPr>
          <w:b/>
          <w:bCs/>
          <w:i/>
          <w:iCs/>
          <w:u w:val="single"/>
        </w:rPr>
        <w:t xml:space="preserve">Mean Risk Analysis: Governance </w:t>
      </w:r>
      <w:proofErr w:type="spellStart"/>
      <w:r w:rsidRPr="00A4126F">
        <w:rPr>
          <w:b/>
          <w:bCs/>
          <w:i/>
          <w:iCs/>
          <w:u w:val="single"/>
        </w:rPr>
        <w:t>Subscore</w:t>
      </w:r>
      <w:proofErr w:type="spellEnd"/>
    </w:p>
    <w:p w14:paraId="57897817" w14:textId="77777777" w:rsidR="00A4126F" w:rsidRPr="00A4126F" w:rsidRDefault="00A4126F" w:rsidP="00A4126F">
      <w:pPr>
        <w:numPr>
          <w:ilvl w:val="0"/>
          <w:numId w:val="11"/>
        </w:numPr>
      </w:pPr>
      <w:r w:rsidRPr="00A4126F">
        <w:rPr>
          <w:b/>
          <w:bCs/>
        </w:rPr>
        <w:t>Female-led firms average 7.25 (Governance Score) vs. 7.50 (male).</w:t>
      </w:r>
    </w:p>
    <w:p w14:paraId="4FD0E34B" w14:textId="77777777" w:rsidR="00A4126F" w:rsidRPr="00A4126F" w:rsidRDefault="00A4126F" w:rsidP="00A4126F">
      <w:pPr>
        <w:numPr>
          <w:ilvl w:val="0"/>
          <w:numId w:val="11"/>
        </w:numPr>
      </w:pPr>
      <w:r w:rsidRPr="00A4126F">
        <w:rPr>
          <w:b/>
          <w:bCs/>
        </w:rPr>
        <w:t>Median values:</w:t>
      </w:r>
      <w:r w:rsidRPr="00A4126F">
        <w:t> 5.73 (female) vs. 6.26 (male).</w:t>
      </w:r>
    </w:p>
    <w:p w14:paraId="1BACA564" w14:textId="77777777" w:rsidR="00A4126F" w:rsidRPr="00A4126F" w:rsidRDefault="00A4126F" w:rsidP="00A4126F">
      <w:pPr>
        <w:numPr>
          <w:ilvl w:val="0"/>
          <w:numId w:val="11"/>
        </w:numPr>
      </w:pPr>
      <w:r w:rsidRPr="00A4126F">
        <w:rPr>
          <w:b/>
          <w:bCs/>
        </w:rPr>
        <w:t>Standard deviation:</w:t>
      </w:r>
      <w:r w:rsidRPr="00A4126F">
        <w:t> Slightly higher for female-led companies, but overall risk is marginally lower.​</w:t>
      </w:r>
    </w:p>
    <w:p w14:paraId="4951AB72" w14:textId="77777777" w:rsidR="00A4126F" w:rsidRPr="00A4126F" w:rsidRDefault="00A4126F" w:rsidP="00A4126F">
      <w:pPr>
        <w:numPr>
          <w:ilvl w:val="0"/>
          <w:numId w:val="11"/>
        </w:numPr>
        <w:rPr>
          <w:i/>
          <w:iCs/>
          <w:u w:val="single"/>
        </w:rPr>
      </w:pPr>
      <w:r w:rsidRPr="00A4126F">
        <w:rPr>
          <w:b/>
          <w:bCs/>
          <w:i/>
          <w:iCs/>
          <w:u w:val="single"/>
        </w:rPr>
        <w:t>Insights:</w:t>
      </w:r>
    </w:p>
    <w:p w14:paraId="5D2AFE24" w14:textId="77777777" w:rsidR="00A4126F" w:rsidRPr="00A4126F" w:rsidRDefault="00A4126F" w:rsidP="00A4126F">
      <w:pPr>
        <w:numPr>
          <w:ilvl w:val="1"/>
          <w:numId w:val="11"/>
        </w:numPr>
      </w:pPr>
      <w:r w:rsidRPr="00A4126F">
        <w:t>The findings signal strong compliance and oversight among female-led S&amp;P firms, although variability exists.​</w:t>
      </w:r>
    </w:p>
    <w:p w14:paraId="549B9F81" w14:textId="5564A117" w:rsidR="00A4126F" w:rsidRDefault="00A4126F" w:rsidP="00A4126F"/>
    <w:p w14:paraId="4AB3E32A" w14:textId="77777777" w:rsidR="00A4126F" w:rsidRPr="00A4126F" w:rsidRDefault="00A4126F" w:rsidP="00A4126F">
      <w:pPr>
        <w:pStyle w:val="ListParagraph"/>
        <w:numPr>
          <w:ilvl w:val="0"/>
          <w:numId w:val="13"/>
        </w:numPr>
        <w:rPr>
          <w:b/>
          <w:bCs/>
          <w:i/>
          <w:iCs/>
          <w:u w:val="single"/>
        </w:rPr>
      </w:pPr>
      <w:proofErr w:type="spellStart"/>
      <w:r w:rsidRPr="00A4126F">
        <w:rPr>
          <w:b/>
          <w:bCs/>
          <w:i/>
          <w:iCs/>
          <w:u w:val="single"/>
        </w:rPr>
        <w:t>Subscores</w:t>
      </w:r>
      <w:proofErr w:type="spellEnd"/>
      <w:r w:rsidRPr="00A4126F">
        <w:rPr>
          <w:b/>
          <w:bCs/>
          <w:i/>
          <w:iCs/>
          <w:u w:val="single"/>
        </w:rPr>
        <w:t xml:space="preserve"> Comparison &amp; Summary Insights</w:t>
      </w:r>
    </w:p>
    <w:p w14:paraId="721EA89B" w14:textId="77777777" w:rsidR="00A4126F" w:rsidRPr="00A4126F" w:rsidRDefault="00A4126F" w:rsidP="00A4126F">
      <w:pPr>
        <w:numPr>
          <w:ilvl w:val="0"/>
          <w:numId w:val="12"/>
        </w:numPr>
      </w:pPr>
      <w:r w:rsidRPr="00A4126F">
        <w:t>The dataset compares ESG and sub-scores of companies by CEO gender.</w:t>
      </w:r>
    </w:p>
    <w:p w14:paraId="1D374729" w14:textId="77777777" w:rsidR="00A4126F" w:rsidRPr="00A4126F" w:rsidRDefault="00A4126F" w:rsidP="00A4126F">
      <w:pPr>
        <w:numPr>
          <w:ilvl w:val="0"/>
          <w:numId w:val="12"/>
        </w:numPr>
      </w:pPr>
      <w:r w:rsidRPr="00A4126F">
        <w:t>Female-led companies generally show lower ESG risk scores but the group size is small.</w:t>
      </w:r>
    </w:p>
    <w:p w14:paraId="6CB1A551" w14:textId="77777777" w:rsidR="00A4126F" w:rsidRPr="00A4126F" w:rsidRDefault="00A4126F" w:rsidP="00A4126F">
      <w:pPr>
        <w:numPr>
          <w:ilvl w:val="0"/>
          <w:numId w:val="12"/>
        </w:numPr>
      </w:pPr>
      <w:r w:rsidRPr="00A4126F">
        <w:t>Governance scores are typically stronger than environmental scores, regardless of CEO gender.</w:t>
      </w:r>
    </w:p>
    <w:p w14:paraId="762001D1" w14:textId="77777777" w:rsidR="00A4126F" w:rsidRPr="00A4126F" w:rsidRDefault="00A4126F" w:rsidP="00A4126F">
      <w:pPr>
        <w:numPr>
          <w:ilvl w:val="0"/>
          <w:numId w:val="12"/>
        </w:numPr>
      </w:pPr>
      <w:r w:rsidRPr="00A4126F">
        <w:t>Expanding the dataset with more firms and years could reveal broader, more decisive trends.​​</w:t>
      </w:r>
    </w:p>
    <w:p w14:paraId="2E54C9CE" w14:textId="4CED3C14" w:rsidR="00A4126F" w:rsidRPr="00A4126F" w:rsidRDefault="00A4126F" w:rsidP="00A4126F">
      <w:r w:rsidRPr="00A4126F">
        <w:pict w14:anchorId="52135515">
          <v:rect id="_x0000_i1039" style="width:0;height:.75pt" o:hralign="center" o:hrstd="t" o:hr="t" fillcolor="#a0a0a0" stroked="f"/>
        </w:pict>
      </w:r>
    </w:p>
    <w:p w14:paraId="66E80179" w14:textId="77777777" w:rsidR="00A4126F" w:rsidRPr="00A4126F" w:rsidRDefault="00A4126F" w:rsidP="00A4126F"/>
    <w:p w14:paraId="026512FD" w14:textId="1948499F" w:rsidR="008770B0" w:rsidRPr="000877DC" w:rsidRDefault="008770B0" w:rsidP="000877DC">
      <w:pPr>
        <w:jc w:val="center"/>
        <w:rPr>
          <w:b/>
          <w:bCs/>
          <w:i/>
          <w:iCs/>
          <w:sz w:val="28"/>
          <w:szCs w:val="28"/>
          <w:u w:val="single"/>
        </w:rPr>
      </w:pPr>
      <w:r w:rsidRPr="000877DC">
        <w:rPr>
          <w:b/>
          <w:bCs/>
          <w:i/>
          <w:iCs/>
          <w:sz w:val="28"/>
          <w:szCs w:val="28"/>
          <w:u w:val="single"/>
        </w:rPr>
        <w:t>SQL EXPLORATORY DATA ANALYSIS</w:t>
      </w:r>
    </w:p>
    <w:p w14:paraId="434BD9F5" w14:textId="77777777" w:rsidR="007D2E14" w:rsidRPr="007D2E14" w:rsidRDefault="007D2E14" w:rsidP="007D2E14">
      <w:pPr>
        <w:rPr>
          <w:b/>
          <w:bCs/>
          <w:i/>
          <w:iCs/>
          <w:u w:val="single"/>
        </w:rPr>
      </w:pPr>
      <w:r w:rsidRPr="007D2E14">
        <w:rPr>
          <w:b/>
          <w:bCs/>
          <w:i/>
          <w:iCs/>
          <w:u w:val="single"/>
        </w:rPr>
        <w:t>SQL EDA and Insights</w:t>
      </w:r>
    </w:p>
    <w:p w14:paraId="4FF56EAF" w14:textId="6AFCFC34" w:rsidR="007D2E14" w:rsidRPr="000877DC" w:rsidRDefault="007D2E14" w:rsidP="000877DC">
      <w:pPr>
        <w:pStyle w:val="ListParagraph"/>
        <w:numPr>
          <w:ilvl w:val="0"/>
          <w:numId w:val="13"/>
        </w:numPr>
        <w:rPr>
          <w:b/>
          <w:bCs/>
        </w:rPr>
      </w:pPr>
      <w:r w:rsidRPr="000877DC">
        <w:rPr>
          <w:b/>
          <w:bCs/>
        </w:rPr>
        <w:t>Create In-Memory SQL Database &amp; Load Data</w:t>
      </w:r>
    </w:p>
    <w:p w14:paraId="15A411E2" w14:textId="77777777" w:rsidR="007D2E14" w:rsidRPr="007D2E14" w:rsidRDefault="007D2E14" w:rsidP="007D2E14">
      <w:pPr>
        <w:numPr>
          <w:ilvl w:val="0"/>
          <w:numId w:val="16"/>
        </w:numPr>
      </w:pPr>
      <w:r w:rsidRPr="007D2E14">
        <w:lastRenderedPageBreak/>
        <w:t xml:space="preserve">Loaded the pre-processed ESG </w:t>
      </w:r>
      <w:proofErr w:type="spellStart"/>
      <w:r w:rsidRPr="007D2E14">
        <w:t>DataFrame</w:t>
      </w:r>
      <w:proofErr w:type="spellEnd"/>
      <w:r w:rsidRPr="007D2E14">
        <w:t> into an in-memory SQLite database for efficient querying and group analysis.</w:t>
      </w:r>
    </w:p>
    <w:p w14:paraId="1FDB080A" w14:textId="77777777" w:rsidR="000877DC" w:rsidRDefault="007D2E14" w:rsidP="007D2E14">
      <w:r w:rsidRPr="007D2E14">
        <w:pict w14:anchorId="69F3A69E">
          <v:rect id="_x0000_i1054" style="width:0;height:.75pt" o:hralign="center" o:bullet="t" o:hrstd="t" o:hr="t" fillcolor="#a0a0a0" stroked="f"/>
        </w:pict>
      </w:r>
    </w:p>
    <w:p w14:paraId="33BDF0BF" w14:textId="3E736DD6" w:rsidR="007D2E14" w:rsidRPr="007D2E14" w:rsidRDefault="007D2E14" w:rsidP="000877DC">
      <w:pPr>
        <w:pStyle w:val="ListParagraph"/>
        <w:numPr>
          <w:ilvl w:val="0"/>
          <w:numId w:val="13"/>
        </w:numPr>
      </w:pPr>
      <w:r w:rsidRPr="000877DC">
        <w:rPr>
          <w:b/>
          <w:bCs/>
        </w:rPr>
        <w:t>Grouped Averages by CEO Gender</w:t>
      </w:r>
    </w:p>
    <w:tbl>
      <w:tblPr>
        <w:tblpPr w:leftFromText="180" w:rightFromText="180" w:vertAnchor="text" w:horzAnchor="margin" w:tblpXSpec="center" w:tblpYSpec="inside"/>
        <w:tblW w:w="11100" w:type="dxa"/>
        <w:tblCellSpacing w:w="15" w:type="dxa"/>
        <w:tblBorders>
          <w:top w:val="single" w:sz="6" w:space="0" w:color="auto"/>
          <w:left w:val="single" w:sz="6"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2813"/>
        <w:gridCol w:w="2090"/>
        <w:gridCol w:w="2045"/>
        <w:gridCol w:w="2022"/>
        <w:gridCol w:w="2130"/>
      </w:tblGrid>
      <w:tr w:rsidR="007D2E14" w:rsidRPr="007D2E14" w14:paraId="082A08AA" w14:textId="77777777" w:rsidTr="007D2E14">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76F8878" w14:textId="77777777" w:rsidR="007D2E14" w:rsidRPr="007D2E14" w:rsidRDefault="007D2E14" w:rsidP="007D2E14">
            <w:pPr>
              <w:rPr>
                <w:b/>
                <w:bCs/>
              </w:rPr>
            </w:pPr>
            <w:proofErr w:type="spellStart"/>
            <w:r w:rsidRPr="007D2E14">
              <w:rPr>
                <w:b/>
                <w:bCs/>
              </w:rPr>
              <w:t>CEO_Gender</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2CD310A1" w14:textId="77777777" w:rsidR="007D2E14" w:rsidRPr="007D2E14" w:rsidRDefault="007D2E14" w:rsidP="007D2E14">
            <w:pPr>
              <w:rPr>
                <w:b/>
                <w:bCs/>
              </w:rPr>
            </w:pPr>
            <w:proofErr w:type="spellStart"/>
            <w:r w:rsidRPr="007D2E14">
              <w:rPr>
                <w:b/>
                <w:bCs/>
              </w:rPr>
              <w:t>Avg_ESG</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831AA55" w14:textId="77777777" w:rsidR="007D2E14" w:rsidRPr="007D2E14" w:rsidRDefault="007D2E14" w:rsidP="007D2E14">
            <w:pPr>
              <w:rPr>
                <w:b/>
                <w:bCs/>
              </w:rPr>
            </w:pPr>
            <w:proofErr w:type="spellStart"/>
            <w:r w:rsidRPr="007D2E14">
              <w:rPr>
                <w:b/>
                <w:bCs/>
              </w:rPr>
              <w:t>Avg_Env</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4606168" w14:textId="77777777" w:rsidR="007D2E14" w:rsidRPr="007D2E14" w:rsidRDefault="007D2E14" w:rsidP="007D2E14">
            <w:pPr>
              <w:rPr>
                <w:b/>
                <w:bCs/>
              </w:rPr>
            </w:pPr>
            <w:proofErr w:type="spellStart"/>
            <w:r w:rsidRPr="007D2E14">
              <w:rPr>
                <w:b/>
                <w:bCs/>
              </w:rPr>
              <w:t>Avg_Soc</w:t>
            </w:r>
            <w:proofErr w:type="spellEnd"/>
          </w:p>
        </w:tc>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6085CD83" w14:textId="77777777" w:rsidR="007D2E14" w:rsidRPr="007D2E14" w:rsidRDefault="007D2E14" w:rsidP="007D2E14">
            <w:pPr>
              <w:rPr>
                <w:b/>
                <w:bCs/>
              </w:rPr>
            </w:pPr>
            <w:proofErr w:type="spellStart"/>
            <w:r w:rsidRPr="007D2E14">
              <w:rPr>
                <w:b/>
                <w:bCs/>
              </w:rPr>
              <w:t>Avg_Gov</w:t>
            </w:r>
            <w:proofErr w:type="spellEnd"/>
          </w:p>
        </w:tc>
      </w:tr>
      <w:tr w:rsidR="007D2E14" w:rsidRPr="007D2E14" w14:paraId="038DF0B2" w14:textId="77777777" w:rsidTr="007D2E1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4F9B0EB7" w14:textId="77777777" w:rsidR="007D2E14" w:rsidRPr="007D2E14" w:rsidRDefault="007D2E14" w:rsidP="007D2E14">
            <w:r w:rsidRPr="007D2E14">
              <w:t>None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0A905BB9" w14:textId="77777777" w:rsidR="007D2E14" w:rsidRPr="007D2E14" w:rsidRDefault="007D2E14" w:rsidP="007D2E14">
            <w:r w:rsidRPr="007D2E14">
              <w:t>34.18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F1B887E" w14:textId="77777777" w:rsidR="007D2E14" w:rsidRPr="007D2E14" w:rsidRDefault="007D2E14" w:rsidP="007D2E14">
            <w:r w:rsidRPr="007D2E14">
              <w:t>7.18</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E504422" w14:textId="77777777" w:rsidR="007D2E14" w:rsidRPr="007D2E14" w:rsidRDefault="007D2E14" w:rsidP="007D2E14">
            <w:r w:rsidRPr="007D2E14">
              <w:t>18.52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8529795" w14:textId="77777777" w:rsidR="007D2E14" w:rsidRPr="007D2E14" w:rsidRDefault="007D2E14" w:rsidP="007D2E14">
            <w:r w:rsidRPr="007D2E14">
              <w:t>8.47</w:t>
            </w:r>
          </w:p>
        </w:tc>
      </w:tr>
      <w:tr w:rsidR="007D2E14" w:rsidRPr="007D2E14" w14:paraId="6022F083" w14:textId="77777777" w:rsidTr="007D2E1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7578DAA" w14:textId="77777777" w:rsidR="007D2E14" w:rsidRPr="007D2E14" w:rsidRDefault="007D2E14" w:rsidP="007D2E14">
            <w:r w:rsidRPr="007D2E14">
              <w:t>female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4E2AB04" w14:textId="77777777" w:rsidR="007D2E14" w:rsidRPr="007D2E14" w:rsidRDefault="007D2E14" w:rsidP="007D2E14">
            <w:r w:rsidRPr="007D2E14">
              <w:t>21.60</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6C7A6D3" w14:textId="77777777" w:rsidR="007D2E14" w:rsidRPr="007D2E14" w:rsidRDefault="007D2E14" w:rsidP="007D2E14">
            <w:r w:rsidRPr="007D2E14">
              <w:t>6.41</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457B58F" w14:textId="77777777" w:rsidR="007D2E14" w:rsidRPr="007D2E14" w:rsidRDefault="007D2E14" w:rsidP="007D2E14">
            <w:r w:rsidRPr="007D2E14">
              <w:t>10.64</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53DCFEAC" w14:textId="77777777" w:rsidR="007D2E14" w:rsidRPr="007D2E14" w:rsidRDefault="007D2E14" w:rsidP="007D2E14">
            <w:r w:rsidRPr="007D2E14">
              <w:t>7.25</w:t>
            </w:r>
          </w:p>
        </w:tc>
      </w:tr>
      <w:tr w:rsidR="007D2E14" w:rsidRPr="007D2E14" w14:paraId="1A86EB3B" w14:textId="77777777" w:rsidTr="007D2E14">
        <w:trPr>
          <w:tblCellSpacing w:w="15" w:type="dxa"/>
        </w:trPr>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3771BE3D" w14:textId="77777777" w:rsidR="007D2E14" w:rsidRPr="007D2E14" w:rsidRDefault="007D2E14" w:rsidP="007D2E14">
            <w:r w:rsidRPr="007D2E14">
              <w:t>male</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219BEC2D" w14:textId="77777777" w:rsidR="007D2E14" w:rsidRPr="007D2E14" w:rsidRDefault="007D2E14" w:rsidP="007D2E14">
            <w:r w:rsidRPr="007D2E14">
              <w:t>22.09</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75C02ECB" w14:textId="77777777" w:rsidR="007D2E14" w:rsidRPr="007D2E14" w:rsidRDefault="007D2E14" w:rsidP="007D2E14">
            <w:r w:rsidRPr="007D2E14">
              <w:t>6.47</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68D027A4" w14:textId="77777777" w:rsidR="007D2E14" w:rsidRPr="007D2E14" w:rsidRDefault="007D2E14" w:rsidP="007D2E14">
            <w:r w:rsidRPr="007D2E14">
              <w:t>9.72</w:t>
            </w:r>
          </w:p>
        </w:tc>
        <w:tc>
          <w:tcPr>
            <w:tcW w:w="0" w:type="auto"/>
            <w:tcBorders>
              <w:top w:val="single" w:sz="2" w:space="0" w:color="auto"/>
              <w:left w:val="single" w:sz="2" w:space="0" w:color="auto"/>
              <w:bottom w:val="single" w:sz="6" w:space="0" w:color="auto"/>
              <w:right w:val="single" w:sz="6" w:space="0" w:color="auto"/>
            </w:tcBorders>
            <w:tcMar>
              <w:top w:w="137" w:type="dxa"/>
              <w:left w:w="120" w:type="dxa"/>
              <w:bottom w:w="137" w:type="dxa"/>
              <w:right w:w="120" w:type="dxa"/>
            </w:tcMar>
            <w:vAlign w:val="bottom"/>
            <w:hideMark/>
          </w:tcPr>
          <w:p w14:paraId="148DAF33" w14:textId="77777777" w:rsidR="007D2E14" w:rsidRPr="007D2E14" w:rsidRDefault="007D2E14" w:rsidP="007D2E14">
            <w:r w:rsidRPr="007D2E14">
              <w:t>7.50</w:t>
            </w:r>
          </w:p>
        </w:tc>
      </w:tr>
    </w:tbl>
    <w:p w14:paraId="6C3E4079" w14:textId="77777777" w:rsidR="008770B0" w:rsidRDefault="008770B0" w:rsidP="00A4126F"/>
    <w:p w14:paraId="1FF7FBA2" w14:textId="77777777" w:rsidR="007D2E14" w:rsidRPr="007D2E14" w:rsidRDefault="007D2E14" w:rsidP="007D2E14">
      <w:r w:rsidRPr="007D2E14">
        <w:rPr>
          <w:b/>
          <w:bCs/>
        </w:rPr>
        <w:t>Explanation for 'None':</w:t>
      </w:r>
    </w:p>
    <w:p w14:paraId="077D43EE" w14:textId="77777777" w:rsidR="007D2E14" w:rsidRPr="007D2E14" w:rsidRDefault="007D2E14" w:rsidP="007D2E14">
      <w:pPr>
        <w:numPr>
          <w:ilvl w:val="0"/>
          <w:numId w:val="17"/>
        </w:numPr>
      </w:pPr>
      <w:r w:rsidRPr="007D2E14">
        <w:t>The "None" group represents firms with missing or undisclosed CEO gender.​</w:t>
      </w:r>
    </w:p>
    <w:p w14:paraId="6BA3BF46" w14:textId="77777777" w:rsidR="007D2E14" w:rsidRDefault="007D2E14" w:rsidP="007D2E14">
      <w:pPr>
        <w:numPr>
          <w:ilvl w:val="0"/>
          <w:numId w:val="17"/>
        </w:numPr>
      </w:pPr>
      <w:r w:rsidRPr="007D2E14">
        <w:t>These companies exhibit the highest average ESG risk (34.18) and higher subcategory risks. This suggests that lacking disclosure or transparency is associated with weaker ESG performance or reporting. Such firms may be smaller, less mature, or less engaged in ESG programs, reflecting global best practices where disclosure quality strongly correlates with performance.</w:t>
      </w:r>
    </w:p>
    <w:p w14:paraId="02B9B102" w14:textId="3D343EE3" w:rsidR="007D2E14" w:rsidRPr="000877DC" w:rsidRDefault="007D2E14" w:rsidP="000877DC">
      <w:pPr>
        <w:pStyle w:val="ListParagraph"/>
        <w:numPr>
          <w:ilvl w:val="0"/>
          <w:numId w:val="24"/>
        </w:numPr>
        <w:rPr>
          <w:b/>
          <w:bCs/>
          <w:i/>
          <w:iCs/>
          <w:u w:val="single"/>
        </w:rPr>
      </w:pPr>
      <w:r w:rsidRPr="000877DC">
        <w:rPr>
          <w:b/>
          <w:bCs/>
          <w:i/>
          <w:iCs/>
          <w:u w:val="single"/>
        </w:rPr>
        <w:t>Analysis:</w:t>
      </w:r>
    </w:p>
    <w:p w14:paraId="17CBF76B" w14:textId="1797DBCD" w:rsidR="007D2E14" w:rsidRDefault="007D2E14" w:rsidP="007D2E14">
      <w:pPr>
        <w:numPr>
          <w:ilvl w:val="0"/>
          <w:numId w:val="20"/>
        </w:numPr>
      </w:pPr>
      <w:r w:rsidRPr="007D2E14">
        <w:t xml:space="preserve">ESG Risk Scores by CEO Gender </w:t>
      </w:r>
    </w:p>
    <w:p w14:paraId="74166A32" w14:textId="2C90E42C" w:rsidR="007D2E14" w:rsidRPr="007D2E14" w:rsidRDefault="007D2E14" w:rsidP="007D2E14">
      <w:r w:rsidRPr="004A01DB">
        <w:rPr>
          <w:b/>
          <w:bCs/>
          <w:i/>
          <w:iCs/>
          <w:u w:val="single"/>
        </w:rPr>
        <w:t>Insight</w:t>
      </w:r>
      <w:r>
        <w:t>: Firms with undisclosed CEO gender show the highest ESG risk, indicating possible transparency issues.</w:t>
      </w:r>
    </w:p>
    <w:p w14:paraId="06DF7494" w14:textId="77777777" w:rsidR="007D2E14" w:rsidRDefault="007D2E14" w:rsidP="007D2E14">
      <w:pPr>
        <w:numPr>
          <w:ilvl w:val="0"/>
          <w:numId w:val="20"/>
        </w:numPr>
      </w:pPr>
      <w:r w:rsidRPr="007D2E14">
        <w:t>Top 5 Female CEOs with Highest ESG Score (Lowest Risk)</w:t>
      </w:r>
    </w:p>
    <w:p w14:paraId="1D920B45" w14:textId="77777777" w:rsidR="004A01DB" w:rsidRDefault="004A01DB" w:rsidP="004A01DB">
      <w:r w:rsidRPr="004A01DB">
        <w:rPr>
          <w:b/>
          <w:bCs/>
          <w:i/>
          <w:iCs/>
          <w:u w:val="single"/>
        </w:rPr>
        <w:t>Insight</w:t>
      </w:r>
      <w:r>
        <w:t>: Female leaders like Ms. Gail Koziara Boudreaux rank among firms with best ESG performance.</w:t>
      </w:r>
    </w:p>
    <w:p w14:paraId="06C71768" w14:textId="77777777" w:rsidR="004A01DB" w:rsidRDefault="004A01DB" w:rsidP="004A01DB"/>
    <w:p w14:paraId="1ED9B33F" w14:textId="77777777" w:rsidR="004A01DB" w:rsidRDefault="004A01DB" w:rsidP="004A01DB">
      <w:pPr>
        <w:pStyle w:val="ListParagraph"/>
        <w:numPr>
          <w:ilvl w:val="0"/>
          <w:numId w:val="21"/>
        </w:numPr>
      </w:pPr>
      <w:r>
        <w:t>Top 5 Male CEOs with Highest ESG Score (Lowest Risk)</w:t>
      </w:r>
    </w:p>
    <w:p w14:paraId="20BE2FC9" w14:textId="77777777" w:rsidR="004A01DB" w:rsidRDefault="004A01DB" w:rsidP="004A01DB">
      <w:r w:rsidRPr="004A01DB">
        <w:rPr>
          <w:b/>
          <w:bCs/>
          <w:i/>
          <w:iCs/>
          <w:u w:val="single"/>
        </w:rPr>
        <w:t>Insight</w:t>
      </w:r>
      <w:r>
        <w:t>: Male-led firms dominate the best ESG performers with high environmental and governance scores.</w:t>
      </w:r>
    </w:p>
    <w:p w14:paraId="3B3BF8D4" w14:textId="77777777" w:rsidR="004A01DB" w:rsidRDefault="004A01DB" w:rsidP="004A01DB"/>
    <w:p w14:paraId="06C5A972" w14:textId="77777777" w:rsidR="004A01DB" w:rsidRDefault="004A01DB" w:rsidP="004A01DB">
      <w:pPr>
        <w:pStyle w:val="ListParagraph"/>
        <w:numPr>
          <w:ilvl w:val="0"/>
          <w:numId w:val="21"/>
        </w:numPr>
      </w:pPr>
      <w:r>
        <w:t>Top 5 Female CEOs with Lowest ESG Score (Highest Risk)</w:t>
      </w:r>
    </w:p>
    <w:p w14:paraId="68023861" w14:textId="77777777" w:rsidR="004A01DB" w:rsidRDefault="004A01DB" w:rsidP="004A01DB">
      <w:r w:rsidRPr="004A01DB">
        <w:rPr>
          <w:b/>
          <w:bCs/>
          <w:i/>
          <w:iCs/>
          <w:u w:val="single"/>
        </w:rPr>
        <w:t>Insight</w:t>
      </w:r>
      <w:r>
        <w:t>: Few female-led firms show low ESG scores, highlighting some performance variability.</w:t>
      </w:r>
    </w:p>
    <w:p w14:paraId="3839C365" w14:textId="77777777" w:rsidR="004A01DB" w:rsidRDefault="004A01DB" w:rsidP="004A01DB"/>
    <w:p w14:paraId="1B09D196" w14:textId="77777777" w:rsidR="004A01DB" w:rsidRDefault="004A01DB" w:rsidP="004A01DB">
      <w:pPr>
        <w:pStyle w:val="ListParagraph"/>
        <w:numPr>
          <w:ilvl w:val="0"/>
          <w:numId w:val="21"/>
        </w:numPr>
      </w:pPr>
      <w:r>
        <w:lastRenderedPageBreak/>
        <w:t>Top 5 Male CEOs with Lowest ESG Score (Highest Risk)</w:t>
      </w:r>
    </w:p>
    <w:p w14:paraId="62BA1D70" w14:textId="77777777" w:rsidR="004A01DB" w:rsidRDefault="004A01DB" w:rsidP="004A01DB">
      <w:r w:rsidRPr="004A01DB">
        <w:rPr>
          <w:b/>
          <w:bCs/>
          <w:i/>
          <w:iCs/>
          <w:u w:val="single"/>
        </w:rPr>
        <w:t>Insight</w:t>
      </w:r>
      <w:r>
        <w:t>: Male-led firms with missing ESG data are skewed toward higher risk classifications.</w:t>
      </w:r>
    </w:p>
    <w:p w14:paraId="19084980" w14:textId="77777777" w:rsidR="004A01DB" w:rsidRDefault="004A01DB" w:rsidP="004A01DB"/>
    <w:p w14:paraId="6DF877FB" w14:textId="77777777" w:rsidR="004A01DB" w:rsidRDefault="004A01DB" w:rsidP="004A01DB">
      <w:pPr>
        <w:pStyle w:val="ListParagraph"/>
        <w:numPr>
          <w:ilvl w:val="0"/>
          <w:numId w:val="21"/>
        </w:numPr>
      </w:pPr>
      <w:r>
        <w:t>Comparative Summary: Female vs Male CEO ESG Risk</w:t>
      </w:r>
    </w:p>
    <w:p w14:paraId="26831E5C" w14:textId="306BFF95" w:rsidR="007D2E14" w:rsidRDefault="004A01DB" w:rsidP="007D2E14">
      <w:r w:rsidRPr="004A01DB">
        <w:rPr>
          <w:b/>
          <w:bCs/>
          <w:i/>
          <w:iCs/>
          <w:u w:val="single"/>
        </w:rPr>
        <w:t>Insight</w:t>
      </w:r>
      <w:r>
        <w:t>: Female-led firms show slightly better ESG performance, particularly in social factors, but results require cautious interpretation.</w:t>
      </w:r>
    </w:p>
    <w:p w14:paraId="53708820" w14:textId="77777777" w:rsidR="007D2E14" w:rsidRDefault="007D2E14" w:rsidP="007D2E14"/>
    <w:p w14:paraId="38A9B705" w14:textId="3C8AAF71" w:rsidR="007D2E14" w:rsidRPr="004A01DB" w:rsidRDefault="007D2E14" w:rsidP="004A01DB">
      <w:pPr>
        <w:pStyle w:val="ListParagraph"/>
        <w:numPr>
          <w:ilvl w:val="0"/>
          <w:numId w:val="22"/>
        </w:numPr>
        <w:rPr>
          <w:b/>
          <w:bCs/>
          <w:i/>
          <w:iCs/>
          <w:u w:val="single"/>
        </w:rPr>
      </w:pPr>
      <w:r w:rsidRPr="004A01DB">
        <w:rPr>
          <w:b/>
          <w:bCs/>
          <w:i/>
          <w:iCs/>
          <w:u w:val="single"/>
        </w:rPr>
        <w:t>Key Insights from SQL Analysis</w:t>
      </w:r>
    </w:p>
    <w:p w14:paraId="61DEFABA" w14:textId="77777777" w:rsidR="007D2E14" w:rsidRPr="007D2E14" w:rsidRDefault="007D2E14" w:rsidP="007D2E14">
      <w:pPr>
        <w:numPr>
          <w:ilvl w:val="0"/>
          <w:numId w:val="18"/>
        </w:numPr>
      </w:pPr>
      <w:r w:rsidRPr="007D2E14">
        <w:t>Female-led firms show slightly better overall ESG performance compared to male-led companies, as reflected in slightly lower risk scores.</w:t>
      </w:r>
    </w:p>
    <w:p w14:paraId="4245AF73" w14:textId="77777777" w:rsidR="007D2E14" w:rsidRPr="007D2E14" w:rsidRDefault="007D2E14" w:rsidP="007D2E14">
      <w:pPr>
        <w:numPr>
          <w:ilvl w:val="0"/>
          <w:numId w:val="18"/>
        </w:numPr>
      </w:pPr>
      <w:r w:rsidRPr="007D2E14">
        <w:t>Social scores are notably higher for female-led firms (10.64 vs 9.72), suggesting a stronger focus on diversity, employee relations, and community engagement.</w:t>
      </w:r>
    </w:p>
    <w:p w14:paraId="0668AE9D" w14:textId="77777777" w:rsidR="007D2E14" w:rsidRPr="007D2E14" w:rsidRDefault="007D2E14" w:rsidP="007D2E14">
      <w:pPr>
        <w:numPr>
          <w:ilvl w:val="0"/>
          <w:numId w:val="18"/>
        </w:numPr>
      </w:pPr>
      <w:r w:rsidRPr="007D2E14">
        <w:t>Governance scores are very close, indicating that board structures and controls are similar across gender.</w:t>
      </w:r>
    </w:p>
    <w:p w14:paraId="78FF7CB9" w14:textId="77777777" w:rsidR="007D2E14" w:rsidRPr="007D2E14" w:rsidRDefault="007D2E14" w:rsidP="007D2E14">
      <w:pPr>
        <w:numPr>
          <w:ilvl w:val="0"/>
          <w:numId w:val="18"/>
        </w:numPr>
      </w:pPr>
      <w:r w:rsidRPr="007D2E14">
        <w:t>Firms without CEO gender disclosure ("None") have the highest ESG risks, highlighting how transparency is critical in corporate sustainability reports.​​</w:t>
      </w:r>
    </w:p>
    <w:p w14:paraId="7C60AE2E" w14:textId="77777777" w:rsidR="007D2E14" w:rsidRPr="007D2E14" w:rsidRDefault="007D2E14" w:rsidP="007D2E14">
      <w:pPr>
        <w:numPr>
          <w:ilvl w:val="0"/>
          <w:numId w:val="18"/>
        </w:numPr>
      </w:pPr>
      <w:r w:rsidRPr="007D2E14">
        <w:t>Among the best/lowest risk firms, male CEOs dominate the extremes, but female CEO firms are more consistent, with fewer outliers.</w:t>
      </w:r>
    </w:p>
    <w:p w14:paraId="240706FC" w14:textId="77777777" w:rsidR="007D2E14" w:rsidRDefault="007D2E14" w:rsidP="007D2E14">
      <w:pPr>
        <w:numPr>
          <w:ilvl w:val="0"/>
          <w:numId w:val="18"/>
        </w:numPr>
      </w:pPr>
      <w:r w:rsidRPr="007D2E14">
        <w:t>Because only about 8% of S&amp;P 500 CEOs are women, findings should be generalized carefully, but the trend points to potential benefits of diversity in leadership.​</w:t>
      </w:r>
    </w:p>
    <w:p w14:paraId="470192EC" w14:textId="77777777" w:rsidR="007D2E14" w:rsidRPr="004A01DB" w:rsidRDefault="007D2E14" w:rsidP="004A01DB">
      <w:pPr>
        <w:pStyle w:val="ListParagraph"/>
        <w:numPr>
          <w:ilvl w:val="0"/>
          <w:numId w:val="23"/>
        </w:numPr>
        <w:rPr>
          <w:b/>
          <w:bCs/>
          <w:i/>
          <w:iCs/>
          <w:u w:val="single"/>
        </w:rPr>
      </w:pPr>
      <w:r w:rsidRPr="004A01DB">
        <w:rPr>
          <w:b/>
          <w:bCs/>
          <w:i/>
          <w:iCs/>
          <w:u w:val="single"/>
        </w:rPr>
        <w:t>Conclusions</w:t>
      </w:r>
    </w:p>
    <w:p w14:paraId="226E495E" w14:textId="77777777" w:rsidR="007D2E14" w:rsidRPr="007D2E14" w:rsidRDefault="007D2E14" w:rsidP="007D2E14">
      <w:pPr>
        <w:numPr>
          <w:ilvl w:val="0"/>
          <w:numId w:val="19"/>
        </w:numPr>
      </w:pPr>
      <w:r w:rsidRPr="007D2E14">
        <w:t>Female leadership in S&amp;P 500 firms is correlated with marginally lower ESG risk and higher social engagement, but sample size remains a key limitation.</w:t>
      </w:r>
    </w:p>
    <w:p w14:paraId="7C01689F" w14:textId="77777777" w:rsidR="007D2E14" w:rsidRPr="007D2E14" w:rsidRDefault="007D2E14" w:rsidP="007D2E14">
      <w:pPr>
        <w:numPr>
          <w:ilvl w:val="0"/>
          <w:numId w:val="19"/>
        </w:numPr>
      </w:pPr>
      <w:r w:rsidRPr="007D2E14">
        <w:t>Broad improvements in ESG outcomes require not just gender diversity, but also systematic transparency and disclosure, as firms with undisclosed CEO gender show highest risk.​</w:t>
      </w:r>
    </w:p>
    <w:p w14:paraId="5D1794EB" w14:textId="77777777" w:rsidR="007D2E14" w:rsidRPr="007D2E14" w:rsidRDefault="007D2E14" w:rsidP="007D2E14">
      <w:pPr>
        <w:numPr>
          <w:ilvl w:val="0"/>
          <w:numId w:val="19"/>
        </w:numPr>
      </w:pPr>
      <w:r w:rsidRPr="007D2E14">
        <w:t>These data-driven insights provide a solid foundation but should be expanded for industry-wide generalization.</w:t>
      </w:r>
    </w:p>
    <w:p w14:paraId="1E3006C2" w14:textId="77777777" w:rsidR="007D2E14" w:rsidRPr="007D2E14" w:rsidRDefault="007D2E14" w:rsidP="007D2E14"/>
    <w:p w14:paraId="105696B0" w14:textId="77777777" w:rsidR="007D2E14" w:rsidRPr="007D2E14" w:rsidRDefault="007D2E14" w:rsidP="007D2E14"/>
    <w:p w14:paraId="6AD50B54" w14:textId="77777777" w:rsidR="007D2E14" w:rsidRDefault="007D2E14" w:rsidP="00A4126F"/>
    <w:sectPr w:rsidR="007D2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4" style="width:0;height:.75pt" o:hralign="center" o:bullet="t" o:hrstd="t" o:hr="t" fillcolor="#a0a0a0" stroked="f"/>
    </w:pict>
  </w:numPicBullet>
  <w:abstractNum w:abstractNumId="0" w15:restartNumberingAfterBreak="0">
    <w:nsid w:val="02E37B0C"/>
    <w:multiLevelType w:val="multilevel"/>
    <w:tmpl w:val="8F46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D34BB1"/>
    <w:multiLevelType w:val="multilevel"/>
    <w:tmpl w:val="0B3A2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E4373D"/>
    <w:multiLevelType w:val="multilevel"/>
    <w:tmpl w:val="D3D42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6BC2CE7"/>
    <w:multiLevelType w:val="multilevel"/>
    <w:tmpl w:val="84F2A30E"/>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F6528C"/>
    <w:multiLevelType w:val="multilevel"/>
    <w:tmpl w:val="D032C536"/>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6C1EC1"/>
    <w:multiLevelType w:val="multilevel"/>
    <w:tmpl w:val="D4101682"/>
    <w:lvl w:ilvl="0">
      <w:start w:val="1"/>
      <w:numFmt w:val="bullet"/>
      <w:lvlText w:val=""/>
      <w:lvlJc w:val="left"/>
      <w:pPr>
        <w:tabs>
          <w:tab w:val="num" w:pos="720"/>
        </w:tabs>
        <w:ind w:left="720" w:hanging="360"/>
      </w:pPr>
      <w:rPr>
        <w:rFonts w:ascii="Wingdings" w:hAnsi="Wingdings" w:hint="default"/>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C660236"/>
    <w:multiLevelType w:val="multilevel"/>
    <w:tmpl w:val="C63EC9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8A4010"/>
    <w:multiLevelType w:val="hybridMultilevel"/>
    <w:tmpl w:val="6AF835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19660EF"/>
    <w:multiLevelType w:val="multilevel"/>
    <w:tmpl w:val="228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0860A0"/>
    <w:multiLevelType w:val="multilevel"/>
    <w:tmpl w:val="228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4AE142B"/>
    <w:multiLevelType w:val="multilevel"/>
    <w:tmpl w:val="B72ED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4FB1A62"/>
    <w:multiLevelType w:val="hybridMultilevel"/>
    <w:tmpl w:val="9D1E1FB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BE901B8"/>
    <w:multiLevelType w:val="multilevel"/>
    <w:tmpl w:val="D3D429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9650DE"/>
    <w:multiLevelType w:val="multilevel"/>
    <w:tmpl w:val="55F4E6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07C70F9"/>
    <w:multiLevelType w:val="hybridMultilevel"/>
    <w:tmpl w:val="C6C85D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A942750"/>
    <w:multiLevelType w:val="hybridMultilevel"/>
    <w:tmpl w:val="A6AC931A"/>
    <w:lvl w:ilvl="0" w:tplc="4009000B">
      <w:start w:val="1"/>
      <w:numFmt w:val="bullet"/>
      <w:lvlText w:val=""/>
      <w:lvlJc w:val="left"/>
      <w:pPr>
        <w:ind w:left="770" w:hanging="360"/>
      </w:pPr>
      <w:rPr>
        <w:rFonts w:ascii="Wingdings" w:hAnsi="Wingdings"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6" w15:restartNumberingAfterBreak="0">
    <w:nsid w:val="5CBC72D5"/>
    <w:multiLevelType w:val="multilevel"/>
    <w:tmpl w:val="64EA05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3A92315"/>
    <w:multiLevelType w:val="multilevel"/>
    <w:tmpl w:val="228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40C79FD"/>
    <w:multiLevelType w:val="multilevel"/>
    <w:tmpl w:val="228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B061AA1"/>
    <w:multiLevelType w:val="multilevel"/>
    <w:tmpl w:val="7FEE6F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0AE1A6B"/>
    <w:multiLevelType w:val="multilevel"/>
    <w:tmpl w:val="4D669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5EC4121"/>
    <w:multiLevelType w:val="multilevel"/>
    <w:tmpl w:val="98D0C8B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7B634B1D"/>
    <w:multiLevelType w:val="multilevel"/>
    <w:tmpl w:val="2280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B7211E9"/>
    <w:multiLevelType w:val="multilevel"/>
    <w:tmpl w:val="AFA4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83393910">
    <w:abstractNumId w:val="6"/>
  </w:num>
  <w:num w:numId="2" w16cid:durableId="845512256">
    <w:abstractNumId w:val="1"/>
  </w:num>
  <w:num w:numId="3" w16cid:durableId="2057394249">
    <w:abstractNumId w:val="5"/>
  </w:num>
  <w:num w:numId="4" w16cid:durableId="968970216">
    <w:abstractNumId w:val="13"/>
  </w:num>
  <w:num w:numId="5" w16cid:durableId="968515376">
    <w:abstractNumId w:val="19"/>
  </w:num>
  <w:num w:numId="6" w16cid:durableId="112485446">
    <w:abstractNumId w:val="23"/>
  </w:num>
  <w:num w:numId="7" w16cid:durableId="2045514736">
    <w:abstractNumId w:val="0"/>
  </w:num>
  <w:num w:numId="8" w16cid:durableId="1198010327">
    <w:abstractNumId w:val="4"/>
  </w:num>
  <w:num w:numId="9" w16cid:durableId="616526170">
    <w:abstractNumId w:val="20"/>
  </w:num>
  <w:num w:numId="10" w16cid:durableId="1150102119">
    <w:abstractNumId w:val="16"/>
  </w:num>
  <w:num w:numId="11" w16cid:durableId="1533302239">
    <w:abstractNumId w:val="21"/>
  </w:num>
  <w:num w:numId="12" w16cid:durableId="319232277">
    <w:abstractNumId w:val="10"/>
  </w:num>
  <w:num w:numId="13" w16cid:durableId="1201165855">
    <w:abstractNumId w:val="7"/>
  </w:num>
  <w:num w:numId="14" w16cid:durableId="1363246540">
    <w:abstractNumId w:val="3"/>
  </w:num>
  <w:num w:numId="15" w16cid:durableId="1715352181">
    <w:abstractNumId w:val="2"/>
  </w:num>
  <w:num w:numId="16" w16cid:durableId="1940137641">
    <w:abstractNumId w:val="8"/>
  </w:num>
  <w:num w:numId="17" w16cid:durableId="872763303">
    <w:abstractNumId w:val="9"/>
  </w:num>
  <w:num w:numId="18" w16cid:durableId="601882989">
    <w:abstractNumId w:val="18"/>
  </w:num>
  <w:num w:numId="19" w16cid:durableId="253130002">
    <w:abstractNumId w:val="17"/>
  </w:num>
  <w:num w:numId="20" w16cid:durableId="1546023152">
    <w:abstractNumId w:val="22"/>
  </w:num>
  <w:num w:numId="21" w16cid:durableId="1449155027">
    <w:abstractNumId w:val="12"/>
  </w:num>
  <w:num w:numId="22" w16cid:durableId="1488936874">
    <w:abstractNumId w:val="15"/>
  </w:num>
  <w:num w:numId="23" w16cid:durableId="110363946">
    <w:abstractNumId w:val="14"/>
  </w:num>
  <w:num w:numId="24" w16cid:durableId="13383808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718"/>
    <w:rsid w:val="000877DC"/>
    <w:rsid w:val="00146116"/>
    <w:rsid w:val="00161016"/>
    <w:rsid w:val="004A01DB"/>
    <w:rsid w:val="0060533E"/>
    <w:rsid w:val="006C6DFE"/>
    <w:rsid w:val="007D2E14"/>
    <w:rsid w:val="008770B0"/>
    <w:rsid w:val="00A4126F"/>
    <w:rsid w:val="00A80718"/>
    <w:rsid w:val="00E60015"/>
    <w:rsid w:val="00F6348B"/>
    <w:rsid w:val="00FB7C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FAF8E"/>
  <w15:chartTrackingRefBased/>
  <w15:docId w15:val="{0E5AC2F8-A534-479F-8741-2715BCCC2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071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8071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8071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8071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8071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807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07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07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07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071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8071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8071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8071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8071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807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07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07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0718"/>
    <w:rPr>
      <w:rFonts w:eastAsiaTheme="majorEastAsia" w:cstheme="majorBidi"/>
      <w:color w:val="272727" w:themeColor="text1" w:themeTint="D8"/>
    </w:rPr>
  </w:style>
  <w:style w:type="paragraph" w:styleId="Title">
    <w:name w:val="Title"/>
    <w:basedOn w:val="Normal"/>
    <w:next w:val="Normal"/>
    <w:link w:val="TitleChar"/>
    <w:uiPriority w:val="10"/>
    <w:qFormat/>
    <w:rsid w:val="00A80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0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07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07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0718"/>
    <w:pPr>
      <w:spacing w:before="160"/>
      <w:jc w:val="center"/>
    </w:pPr>
    <w:rPr>
      <w:i/>
      <w:iCs/>
      <w:color w:val="404040" w:themeColor="text1" w:themeTint="BF"/>
    </w:rPr>
  </w:style>
  <w:style w:type="character" w:customStyle="1" w:styleId="QuoteChar">
    <w:name w:val="Quote Char"/>
    <w:basedOn w:val="DefaultParagraphFont"/>
    <w:link w:val="Quote"/>
    <w:uiPriority w:val="29"/>
    <w:rsid w:val="00A80718"/>
    <w:rPr>
      <w:i/>
      <w:iCs/>
      <w:color w:val="404040" w:themeColor="text1" w:themeTint="BF"/>
    </w:rPr>
  </w:style>
  <w:style w:type="paragraph" w:styleId="ListParagraph">
    <w:name w:val="List Paragraph"/>
    <w:basedOn w:val="Normal"/>
    <w:uiPriority w:val="34"/>
    <w:qFormat/>
    <w:rsid w:val="00A80718"/>
    <w:pPr>
      <w:ind w:left="720"/>
      <w:contextualSpacing/>
    </w:pPr>
  </w:style>
  <w:style w:type="character" w:styleId="IntenseEmphasis">
    <w:name w:val="Intense Emphasis"/>
    <w:basedOn w:val="DefaultParagraphFont"/>
    <w:uiPriority w:val="21"/>
    <w:qFormat/>
    <w:rsid w:val="00A80718"/>
    <w:rPr>
      <w:i/>
      <w:iCs/>
      <w:color w:val="2E74B5" w:themeColor="accent1" w:themeShade="BF"/>
    </w:rPr>
  </w:style>
  <w:style w:type="paragraph" w:styleId="IntenseQuote">
    <w:name w:val="Intense Quote"/>
    <w:basedOn w:val="Normal"/>
    <w:next w:val="Normal"/>
    <w:link w:val="IntenseQuoteChar"/>
    <w:uiPriority w:val="30"/>
    <w:qFormat/>
    <w:rsid w:val="00A8071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80718"/>
    <w:rPr>
      <w:i/>
      <w:iCs/>
      <w:color w:val="2E74B5" w:themeColor="accent1" w:themeShade="BF"/>
    </w:rPr>
  </w:style>
  <w:style w:type="character" w:styleId="IntenseReference">
    <w:name w:val="Intense Reference"/>
    <w:basedOn w:val="DefaultParagraphFont"/>
    <w:uiPriority w:val="32"/>
    <w:qFormat/>
    <w:rsid w:val="00A80718"/>
    <w:rPr>
      <w:b/>
      <w:bCs/>
      <w:smallCaps/>
      <w:color w:val="2E74B5" w:themeColor="accent1" w:themeShade="BF"/>
      <w:spacing w:val="5"/>
    </w:rPr>
  </w:style>
  <w:style w:type="character" w:styleId="Hyperlink">
    <w:name w:val="Hyperlink"/>
    <w:basedOn w:val="DefaultParagraphFont"/>
    <w:uiPriority w:val="99"/>
    <w:unhideWhenUsed/>
    <w:rsid w:val="00A80718"/>
    <w:rPr>
      <w:color w:val="0563C1" w:themeColor="hyperlink"/>
      <w:u w:val="single"/>
    </w:rPr>
  </w:style>
  <w:style w:type="character" w:styleId="UnresolvedMention">
    <w:name w:val="Unresolved Mention"/>
    <w:basedOn w:val="DefaultParagraphFont"/>
    <w:uiPriority w:val="99"/>
    <w:semiHidden/>
    <w:unhideWhenUsed/>
    <w:rsid w:val="00A80718"/>
    <w:rPr>
      <w:color w:val="605E5C"/>
      <w:shd w:val="clear" w:color="auto" w:fill="E1DFDD"/>
    </w:rPr>
  </w:style>
  <w:style w:type="character" w:styleId="Strong">
    <w:name w:val="Strong"/>
    <w:basedOn w:val="DefaultParagraphFont"/>
    <w:uiPriority w:val="22"/>
    <w:qFormat/>
    <w:rsid w:val="00A80718"/>
    <w:rPr>
      <w:b/>
      <w:bCs/>
    </w:rPr>
  </w:style>
  <w:style w:type="character" w:customStyle="1" w:styleId="whitespace-nowrap">
    <w:name w:val="whitespace-nowrap"/>
    <w:basedOn w:val="DefaultParagraphFont"/>
    <w:rsid w:val="00A80718"/>
  </w:style>
  <w:style w:type="paragraph" w:styleId="NoSpacing">
    <w:name w:val="No Spacing"/>
    <w:uiPriority w:val="1"/>
    <w:qFormat/>
    <w:rsid w:val="001461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ocalhost:8888/notebooks/ESG/ESG-EDA.ipyn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6</Pages>
  <Words>1462</Words>
  <Characters>8337</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Jayasurya</dc:creator>
  <cp:keywords/>
  <dc:description/>
  <cp:lastModifiedBy>Monika Jayasurya</cp:lastModifiedBy>
  <cp:revision>4</cp:revision>
  <dcterms:created xsi:type="dcterms:W3CDTF">2025-11-11T02:54:00Z</dcterms:created>
  <dcterms:modified xsi:type="dcterms:W3CDTF">2025-11-11T03:39:00Z</dcterms:modified>
</cp:coreProperties>
</file>