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434C7E">
      <w:pPr>
        <w:pStyle w:val="Heading1"/>
      </w:pPr>
      <w:r w:rsidRPr="00434C7E">
        <w:t>Cel ćwiczenia</w:t>
      </w:r>
    </w:p>
    <w:p w:rsidR="00434C7E" w:rsidRPr="00751E18" w:rsidRDefault="00434C7E" w:rsidP="00434C7E">
      <w:pPr>
        <w:ind w:firstLine="708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434C7E">
      <w:pPr>
        <w:pStyle w:val="Heading1"/>
      </w:pPr>
      <w:r w:rsidRPr="00434C7E">
        <w:t>Schemat układu pomiarowego i wykaz użytych przyrządów</w:t>
      </w:r>
    </w:p>
    <w:p w:rsidR="00434C7E" w:rsidRDefault="00434C7E" w:rsidP="00434C7E">
      <w:pPr>
        <w:pStyle w:val="ListParagraph"/>
      </w:pPr>
      <w:r>
        <w:t>Eksperymenty wykonano przy użyciu płytka prototypowej NI</w:t>
      </w:r>
      <w:r w:rsidRPr="00751E18">
        <w:t xml:space="preserve"> ELVIS II+</w:t>
      </w:r>
    </w:p>
    <w:p w:rsidR="00426399" w:rsidRDefault="00434C7E" w:rsidP="00426399">
      <w:pPr>
        <w:keepNext/>
        <w:jc w:val="center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1</w:t>
      </w:r>
      <w:r w:rsidR="00F34C3F">
        <w:rPr>
          <w:noProof/>
        </w:rPr>
        <w:fldChar w:fldCharType="end"/>
      </w:r>
      <w:r>
        <w:t>. Filtr górnoprzepustowy</w:t>
      </w:r>
    </w:p>
    <w:p w:rsidR="00426399" w:rsidRDefault="00434C7E" w:rsidP="00426399">
      <w:pPr>
        <w:keepNext/>
        <w:jc w:val="center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</w:rPr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2</w:t>
      </w:r>
      <w:r w:rsidR="00F34C3F">
        <w:rPr>
          <w:noProof/>
        </w:rPr>
        <w:fldChar w:fldCharType="end"/>
      </w:r>
      <w:r>
        <w:t>. Filtr dolnoprzepustowy</w:t>
      </w:r>
    </w:p>
    <w:p w:rsidR="00426399" w:rsidRDefault="00434C7E" w:rsidP="00426399">
      <w:pPr>
        <w:pStyle w:val="Subtitle"/>
        <w:keepNext/>
        <w:jc w:val="center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426399">
      <w:pPr>
        <w:pStyle w:val="Caption"/>
        <w:jc w:val="center"/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3</w:t>
      </w:r>
      <w:r w:rsidR="00F34C3F">
        <w:rPr>
          <w:noProof/>
        </w:rPr>
        <w:fldChar w:fldCharType="end"/>
      </w:r>
      <w:r>
        <w:t>. Rzeczywisty dzielnik napięcia - model uwzględniający pojemność układu</w:t>
      </w:r>
    </w:p>
    <w:p w:rsidR="00426399" w:rsidRDefault="00434C7E" w:rsidP="00426399">
      <w:pPr>
        <w:pStyle w:val="ListParagraph"/>
        <w:keepNext/>
        <w:ind w:left="0"/>
        <w:jc w:val="center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426399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4</w:t>
      </w:r>
      <w:r w:rsidR="00F34C3F">
        <w:rPr>
          <w:noProof/>
        </w:rPr>
        <w:fldChar w:fldCharType="end"/>
      </w:r>
      <w:r>
        <w:t>. Rzeczywisty dzielnik napięcia przy wykorzystaniu kompensacji pojemności</w:t>
      </w:r>
    </w:p>
    <w:p w:rsidR="00434C7E" w:rsidRDefault="00434C7E" w:rsidP="00434C7E">
      <w:r>
        <w:t>Przyjęte oznaczenia na schematach: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XFG1- generator funkcyjny</w:t>
      </w:r>
    </w:p>
    <w:p w:rsidR="00434C7E" w:rsidRDefault="00434C7E" w:rsidP="00434C7E">
      <w:pPr>
        <w:pStyle w:val="ListParagraph"/>
        <w:numPr>
          <w:ilvl w:val="0"/>
          <w:numId w:val="4"/>
        </w:numPr>
      </w:pPr>
      <w:r>
        <w:t>XSC1- oscyloskop</w:t>
      </w:r>
    </w:p>
    <w:p w:rsidR="00434C7E" w:rsidRPr="00745803" w:rsidRDefault="00434C7E" w:rsidP="00434C7E">
      <w:pPr>
        <w:pStyle w:val="ListParagraph"/>
        <w:numPr>
          <w:ilvl w:val="0"/>
          <w:numId w:val="4"/>
        </w:numPr>
      </w:pPr>
      <w:r>
        <w:t>C</w:t>
      </w:r>
      <w:r w:rsidRPr="00434C7E">
        <w:rPr>
          <w:vertAlign w:val="subscript"/>
        </w:rPr>
        <w:t>x</w:t>
      </w:r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>≈5,2 nF wyliczone, użyte w doświadczeniu C</w:t>
      </w:r>
      <w:r w:rsidRPr="00434C7E">
        <w:rPr>
          <w:vertAlign w:val="subscript"/>
        </w:rPr>
        <w:t>x</w:t>
      </w:r>
      <w:r>
        <w:t>=5,6 nF)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8037BA">
      <w:r>
        <w:lastRenderedPageBreak/>
        <w:t>Oba rodzaje filtru posiadają parametr zwany częstotliwością graniczną, którą definiujemy jako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6B5549"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8037BA"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8037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8037BA">
      <w:r>
        <w:t>Wzór na transmitancję napięciową dla innego rodzaju filtrów wyznacza się analogicznie, korzystając z równań na dzielnik napięcia.</w:t>
      </w:r>
    </w:p>
    <w:p w:rsidR="008037BA" w:rsidRDefault="008037BA" w:rsidP="008037BA"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FC6FC1">
      <w:r>
        <w:t xml:space="preserve">Budując dzielniki napięciowe z pasywnych rezystorów można napotkać na pojawianie się zależności wzmocnienia napięciowego układu od częstotliwości,  wynikające z  pewnej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8E39E2">
      <w:pPr>
        <w:pStyle w:val="Heading1"/>
      </w:pPr>
      <w:r>
        <w:t>Wyniki pomiarów</w:t>
      </w:r>
    </w:p>
    <w:p w:rsidR="00FC6FC1" w:rsidRDefault="00FC6FC1" w:rsidP="00FC6FC1">
      <w:pPr>
        <w:jc w:val="center"/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426399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426399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 [Hz]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pPr>
        <w:rPr>
          <w:rFonts w:eastAsiaTheme="minorEastAsia"/>
        </w:rPr>
      </w:pPr>
      <w:r>
        <w:lastRenderedPageBreak/>
        <w:t xml:space="preserve">Dla wszystkich pomiarów V1p-p, amplituda peak-to-peak napięcia wejściowego, została zmierzona jako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F755C7">
            <w:pPr>
              <w:jc w:val="center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3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F755C7">
            <w:pPr>
              <w:jc w:val="center"/>
            </w:pPr>
            <w:r>
              <w:t>f [Hz]</w:t>
            </w:r>
          </w:p>
        </w:tc>
        <w:tc>
          <w:tcPr>
            <w:tcW w:w="1421" w:type="dxa"/>
          </w:tcPr>
          <w:p w:rsidR="00D371D1" w:rsidRPr="00C77E5E" w:rsidRDefault="00D371D1" w:rsidP="00F755C7">
            <w:pPr>
              <w:jc w:val="center"/>
            </w:pPr>
            <w:r w:rsidRPr="00C77E5E">
              <w:t>V</w:t>
            </w:r>
            <w:r w:rsidR="00F755C7">
              <w:t>2</w:t>
            </w:r>
            <w:r w:rsidRPr="00C77E5E">
              <w:t>p-p</w:t>
            </w:r>
            <w:r w:rsidR="00F755C7">
              <w:t xml:space="preserve"> [V]</w:t>
            </w:r>
          </w:p>
        </w:tc>
        <w:tc>
          <w:tcPr>
            <w:tcW w:w="1404" w:type="dxa"/>
          </w:tcPr>
          <w:p w:rsidR="00D371D1" w:rsidRPr="00C77E5E" w:rsidRDefault="00D371D1" w:rsidP="00F755C7">
            <w:pPr>
              <w:jc w:val="center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F755C7">
            <w:pPr>
              <w:jc w:val="center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F755C7">
            <w:pPr>
              <w:jc w:val="center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F755C7">
            <w:pPr>
              <w:jc w:val="center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F755C7">
            <w:pPr>
              <w:jc w:val="center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21" w:type="dxa"/>
          </w:tcPr>
          <w:p w:rsidR="00D371D1" w:rsidRPr="005B383F" w:rsidRDefault="00D371D1" w:rsidP="00F755C7">
            <w:pPr>
              <w:jc w:val="center"/>
            </w:pPr>
          </w:p>
        </w:tc>
        <w:tc>
          <w:tcPr>
            <w:tcW w:w="1404" w:type="dxa"/>
          </w:tcPr>
          <w:p w:rsidR="00D371D1" w:rsidRDefault="00D371D1" w:rsidP="00F755C7">
            <w:pPr>
              <w:jc w:val="center"/>
            </w:pPr>
          </w:p>
        </w:tc>
      </w:tr>
    </w:tbl>
    <w:p w:rsidR="00426399" w:rsidRDefault="00434C7E" w:rsidP="00426399">
      <w:pPr>
        <w:keepNext/>
        <w:tabs>
          <w:tab w:val="left" w:pos="1665"/>
        </w:tabs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5</w:t>
      </w:r>
      <w:r w:rsidR="00F34C3F">
        <w:rPr>
          <w:noProof/>
        </w:rPr>
        <w:fldChar w:fldCharType="end"/>
      </w:r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426399" w:rsidRDefault="00426399" w:rsidP="006B5549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</w:p>
    <w:p w:rsidR="00426399" w:rsidRDefault="008037BA" w:rsidP="00434C7E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Default="003F3D92" w:rsidP="003F3D92">
      <w:pPr>
        <w:pStyle w:val="Heading1"/>
      </w:pPr>
      <w:r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F755C7">
            <w:r w:rsidRPr="002A19E7">
              <w:t>dolnoprzepustowy</w:t>
            </w:r>
          </w:p>
        </w:tc>
        <w:tc>
          <w:tcPr>
            <w:tcW w:w="358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F755C7">
            <w:r>
              <w:t>f [Hz]</w:t>
            </w:r>
          </w:p>
        </w:tc>
        <w:tc>
          <w:tcPr>
            <w:tcW w:w="1790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4" w:type="dxa"/>
          </w:tcPr>
          <w:p w:rsidR="00F755C7" w:rsidRPr="002A19E7" w:rsidRDefault="00F755C7" w:rsidP="00F755C7"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795" w:type="dxa"/>
          </w:tcPr>
          <w:p w:rsidR="00F755C7" w:rsidRPr="002A19E7" w:rsidRDefault="00F755C7" w:rsidP="00F755C7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lastRenderedPageBreak/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6</w:t>
      </w:r>
      <w:r w:rsidR="00F34C3F">
        <w:rPr>
          <w:noProof/>
        </w:rPr>
        <w:fldChar w:fldCharType="end"/>
      </w:r>
      <w:r w:rsidRPr="00CC6707">
        <w:t>. Charakterystyka transmi</w:t>
      </w:r>
      <w:r>
        <w:t>tancyjno-częstotliwościowa dla filtra dolnoprzepustowego.</w:t>
      </w:r>
    </w:p>
    <w:p w:rsidR="003F3D92" w:rsidRDefault="00426399"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92" w:rsidRPr="00426399" w:rsidRDefault="003F3D92" w:rsidP="003F3D92">
      <w:pPr>
        <w:pStyle w:val="Heading1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F755C7"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521CDD" w:rsidRDefault="00F755C7" w:rsidP="00F755C7"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521CDD" w:rsidRDefault="00F755C7" w:rsidP="00F755C7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0,022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-47,39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0,01</w:t>
            </w:r>
          </w:p>
        </w:tc>
        <w:tc>
          <w:tcPr>
            <w:tcW w:w="1813" w:type="dxa"/>
          </w:tcPr>
          <w:p w:rsidR="00D371D1" w:rsidRDefault="00D371D1" w:rsidP="00D371D1">
            <w:r w:rsidRPr="00521CDD">
              <w:t>-58,53</w:t>
            </w:r>
          </w:p>
        </w:tc>
      </w:tr>
    </w:tbl>
    <w:p w:rsidR="00426399" w:rsidRDefault="00434C7E" w:rsidP="00426399">
      <w:pPr>
        <w:keepNext/>
      </w:pPr>
      <w:r w:rsidRPr="00434C7E">
        <w:rPr>
          <w:noProof/>
          <w:lang w:eastAsia="pl-PL"/>
        </w:rPr>
        <w:drawing>
          <wp:inline distT="0" distB="0" distL="0" distR="0" wp14:anchorId="67512686" wp14:editId="2F3FC177">
            <wp:extent cx="576072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7</w:t>
      </w:r>
      <w:r w:rsidR="00F34C3F">
        <w:rPr>
          <w:noProof/>
        </w:rPr>
        <w:fldChar w:fldCharType="end"/>
      </w:r>
      <w:r w:rsidRPr="005C70C8">
        <w:t>. Charakterystyka transmi</w:t>
      </w:r>
      <w:r>
        <w:t>tancyjno-częstotliwościowa dla dzielnika napięciowego bez kompensacji.</w:t>
      </w:r>
    </w:p>
    <w:p w:rsidR="0024150A" w:rsidRPr="006F3EF8" w:rsidRDefault="0024150A" w:rsidP="006F3EF8">
      <w:pPr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</w:p>
    <w:p w:rsidR="003F3D92" w:rsidRDefault="008037B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0A" w:rsidRDefault="003F3D92" w:rsidP="003F3D92">
      <w:pPr>
        <w:pStyle w:val="Heading1"/>
        <w:rPr>
          <w:noProof/>
          <w:lang w:eastAsia="pl-PL"/>
        </w:rPr>
      </w:pPr>
      <w:r>
        <w:rPr>
          <w:noProof/>
          <w:lang w:eastAsia="pl-PL"/>
        </w:rPr>
        <w:t>Opracowanie danych doświadczalnych – dzielnik kompensowany</w:t>
      </w:r>
    </w:p>
    <w:p w:rsidR="006F3EF8" w:rsidRPr="006F3EF8" w:rsidRDefault="00F34C3F" w:rsidP="006F3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wyznaczono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D371D1"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F755C7">
            <w:pPr>
              <w:jc w:val="center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F755C7">
            <w:pPr>
              <w:jc w:val="center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F755C7">
            <w:r>
              <w:t>f [Hz]</w:t>
            </w:r>
          </w:p>
        </w:tc>
        <w:tc>
          <w:tcPr>
            <w:tcW w:w="1812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2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F755C7" w:rsidP="00F755C7">
            <w:pPr>
              <w:jc w:val="center"/>
            </w:pPr>
            <w:r w:rsidRPr="00C77E5E">
              <w:t>V</w:t>
            </w:r>
            <w:r>
              <w:t>2</w:t>
            </w:r>
            <w:r w:rsidRPr="00C77E5E">
              <w:t>p-p</w:t>
            </w:r>
            <w:r>
              <w:t xml:space="preserve"> [V]</w:t>
            </w:r>
          </w:p>
        </w:tc>
        <w:tc>
          <w:tcPr>
            <w:tcW w:w="1813" w:type="dxa"/>
          </w:tcPr>
          <w:p w:rsidR="00F755C7" w:rsidRPr="004A26BF" w:rsidRDefault="00F755C7" w:rsidP="00F755C7">
            <w:pPr>
              <w:jc w:val="center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426399" w:rsidRDefault="00434C7E" w:rsidP="00426399">
      <w:pPr>
        <w:keepNext/>
        <w:jc w:val="center"/>
      </w:pPr>
      <w:r w:rsidRPr="00434C7E">
        <w:rPr>
          <w:noProof/>
          <w:lang w:eastAsia="pl-PL"/>
        </w:rPr>
        <w:drawing>
          <wp:inline distT="0" distB="0" distL="0" distR="0" wp14:anchorId="42BED469" wp14:editId="2DE79856">
            <wp:extent cx="576072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426399">
      <w:pPr>
        <w:pStyle w:val="Caption"/>
        <w:jc w:val="center"/>
        <w:rPr>
          <w:noProof/>
        </w:rPr>
      </w:pPr>
      <w:r>
        <w:t xml:space="preserve">Rysunek </w:t>
      </w:r>
      <w:r w:rsidR="00F34C3F">
        <w:fldChar w:fldCharType="begin"/>
      </w:r>
      <w:r w:rsidR="00F34C3F">
        <w:instrText xml:space="preserve"> SEQ Rysunek \* ARABIC </w:instrText>
      </w:r>
      <w:r w:rsidR="00F34C3F">
        <w:fldChar w:fldCharType="separate"/>
      </w:r>
      <w:r>
        <w:rPr>
          <w:noProof/>
        </w:rPr>
        <w:t>8</w:t>
      </w:r>
      <w:r w:rsidR="00F34C3F">
        <w:rPr>
          <w:noProof/>
        </w:rPr>
        <w:fldChar w:fldCharType="end"/>
      </w:r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24150A" w:rsidRDefault="0024150A" w:rsidP="006B5549">
      <w:pPr>
        <w:tabs>
          <w:tab w:val="left" w:pos="1665"/>
        </w:tabs>
        <w:rPr>
          <w:noProof/>
          <w:lang w:eastAsia="pl-PL"/>
        </w:rPr>
      </w:pPr>
      <w:r>
        <w:rPr>
          <w:noProof/>
          <w:lang w:eastAsia="pl-PL"/>
        </w:rPr>
        <w:lastRenderedPageBreak/>
        <w:t>Poniżej załączono przebiegi napięciowe na wyjściu (zielone) oraz wejściu (niebieskie) układu dla częstotliwości sygnału wejściowego kolejno 125 Hz, 1250 Hz, 12500 Hz.</w:t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9E2" w:rsidRDefault="008E39E2" w:rsidP="008E39E2">
      <w:pPr>
        <w:pStyle w:val="Heading1"/>
      </w:pPr>
      <w:r>
        <w:lastRenderedPageBreak/>
        <w:t>Dyskusja błędów, oszacowania</w:t>
      </w:r>
    </w:p>
    <w:p w:rsidR="008E39E2" w:rsidRPr="008E39E2" w:rsidRDefault="008E39E2" w:rsidP="008E39E2">
      <w:pPr>
        <w:pStyle w:val="Heading1"/>
      </w:pPr>
      <w:r>
        <w:t>Wnioski</w:t>
      </w:r>
    </w:p>
    <w:sectPr w:rsidR="008E39E2" w:rsidRPr="008E39E2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C3F" w:rsidRDefault="00F34C3F" w:rsidP="008754E0">
      <w:pPr>
        <w:spacing w:after="0" w:line="240" w:lineRule="auto"/>
      </w:pPr>
      <w:r>
        <w:separator/>
      </w:r>
    </w:p>
  </w:endnote>
  <w:endnote w:type="continuationSeparator" w:id="0">
    <w:p w:rsidR="00F34C3F" w:rsidRDefault="00F34C3F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C3F" w:rsidRDefault="00F34C3F" w:rsidP="008754E0">
      <w:pPr>
        <w:spacing w:after="0" w:line="240" w:lineRule="auto"/>
      </w:pPr>
      <w:r>
        <w:separator/>
      </w:r>
    </w:p>
  </w:footnote>
  <w:footnote w:type="continuationSeparator" w:id="0">
    <w:p w:rsidR="00F34C3F" w:rsidRDefault="00F34C3F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1D3043"/>
    <w:rsid w:val="00207047"/>
    <w:rsid w:val="002141F7"/>
    <w:rsid w:val="0024150A"/>
    <w:rsid w:val="003001C6"/>
    <w:rsid w:val="003F3D92"/>
    <w:rsid w:val="00426399"/>
    <w:rsid w:val="00434C7E"/>
    <w:rsid w:val="006B5549"/>
    <w:rsid w:val="006F3EF8"/>
    <w:rsid w:val="0075282B"/>
    <w:rsid w:val="0075652E"/>
    <w:rsid w:val="008037BA"/>
    <w:rsid w:val="00830F2A"/>
    <w:rsid w:val="008754E0"/>
    <w:rsid w:val="008D0244"/>
    <w:rsid w:val="008E39E2"/>
    <w:rsid w:val="00903C38"/>
    <w:rsid w:val="009339F7"/>
    <w:rsid w:val="00B60A55"/>
    <w:rsid w:val="00CB62C9"/>
    <w:rsid w:val="00CD6A7B"/>
    <w:rsid w:val="00D371D1"/>
    <w:rsid w:val="00D90E66"/>
    <w:rsid w:val="00F12D35"/>
    <w:rsid w:val="00F34C3F"/>
    <w:rsid w:val="00F755C7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CEAC-BE6F-4C1D-A8B6-E61FF867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1124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21</cp:revision>
  <dcterms:created xsi:type="dcterms:W3CDTF">2015-03-04T20:02:00Z</dcterms:created>
  <dcterms:modified xsi:type="dcterms:W3CDTF">2015-03-08T13:19:00Z</dcterms:modified>
</cp:coreProperties>
</file>