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2"/>
        <w:gridCol w:w="3882"/>
        <w:gridCol w:w="2958"/>
      </w:tblGrid>
      <w:tr w:rsidR="008B75C2" w:rsidRPr="004E0FBB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Rok akademicki</w:t>
            </w:r>
          </w:p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2014/2015</w:t>
            </w:r>
          </w:p>
        </w:tc>
      </w:tr>
      <w:tr w:rsidR="008B75C2" w:rsidRPr="004E0FBB" w:rsidTr="004E0FBB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u w:val="single"/>
                <w:vertAlign w:val="superscript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Środa 11</w:t>
            </w:r>
            <w:r w:rsidRPr="004E0FBB">
              <w:rPr>
                <w:rFonts w:ascii="Times New Roman" w:hAnsi="Times New Roman" w:cs="Times New Roman"/>
                <w:sz w:val="28"/>
                <w:u w:val="single"/>
                <w:vertAlign w:val="superscript"/>
              </w:rPr>
              <w:t>15</w:t>
            </w:r>
            <w:r w:rsidRPr="004E0FBB">
              <w:rPr>
                <w:rFonts w:ascii="Times New Roman" w:hAnsi="Times New Roman" w:cs="Times New Roman"/>
                <w:sz w:val="28"/>
              </w:rPr>
              <w:t>-14</w:t>
            </w:r>
            <w:r w:rsidRPr="004E0FBB">
              <w:rPr>
                <w:rFonts w:ascii="Times New Roman" w:hAnsi="Times New Roman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u w:val="single"/>
                <w:vertAlign w:val="superscript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Monika Seniut</w:t>
            </w:r>
          </w:p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8B75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</w:rPr>
            </w:pPr>
            <w:r w:rsidRPr="004E0FBB">
              <w:rPr>
                <w:rFonts w:ascii="Times New Roman" w:hAnsi="Times New Roman" w:cs="Times New Roman"/>
                <w:sz w:val="20"/>
              </w:rPr>
              <w:t>Ćwiczenie wykonano w dniu:</w:t>
            </w:r>
          </w:p>
          <w:p w:rsidR="008B75C2" w:rsidRPr="004E0FBB" w:rsidRDefault="00B240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11.III.2015</w:t>
            </w:r>
          </w:p>
        </w:tc>
      </w:tr>
      <w:tr w:rsidR="008B75C2" w:rsidRPr="004E0FBB" w:rsidTr="004E0FBB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B240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4E0FBB" w:rsidRDefault="00B240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E0FBB">
              <w:rPr>
                <w:rFonts w:ascii="Times New Roman" w:hAnsi="Times New Roman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4E0FBB" w:rsidRDefault="008B75C2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</w:p>
          <w:p w:rsidR="008B75C2" w:rsidRPr="004E0FBB" w:rsidRDefault="008B75C2">
            <w:pPr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B75C2" w:rsidRPr="004E0FBB" w:rsidRDefault="008B75C2" w:rsidP="008B75C2">
      <w:pPr>
        <w:rPr>
          <w:rFonts w:ascii="Times New Roman" w:hAnsi="Times New Roman" w:cs="Times New Roman"/>
        </w:rPr>
      </w:pPr>
    </w:p>
    <w:p w:rsidR="0032549B" w:rsidRPr="004E0FBB" w:rsidRDefault="0032549B" w:rsidP="006235B9">
      <w:pPr>
        <w:pStyle w:val="Heading1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Cel ćwiczenia</w:t>
      </w:r>
    </w:p>
    <w:p w:rsidR="0032549B" w:rsidRPr="004E0FBB" w:rsidRDefault="0032549B" w:rsidP="00FF19B5">
      <w:pPr>
        <w:jc w:val="both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4E0FBB" w:rsidRDefault="0032549B" w:rsidP="006235B9">
      <w:pPr>
        <w:pStyle w:val="Heading1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Wykaz użytego sprzętu</w:t>
      </w:r>
      <w:r w:rsidR="00816DF0" w:rsidRPr="004E0FBB">
        <w:rPr>
          <w:rFonts w:ascii="Times New Roman" w:hAnsi="Times New Roman" w:cs="Times New Roman"/>
        </w:rPr>
        <w:t xml:space="preserve"> oraz schematy układów pomiarowych</w:t>
      </w:r>
    </w:p>
    <w:p w:rsidR="001E43A4" w:rsidRPr="004E0FBB" w:rsidRDefault="001E43A4" w:rsidP="00FF19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sz w:val="24"/>
          <w:szCs w:val="24"/>
        </w:rPr>
        <w:t>Płytka prototypowa NI ELVIS II+</w:t>
      </w:r>
    </w:p>
    <w:p w:rsidR="00AD4466" w:rsidRPr="004E0FBB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sz w:val="24"/>
          <w:szCs w:val="24"/>
        </w:rPr>
        <w:t>Schematy układów pomiarowych</w:t>
      </w:r>
    </w:p>
    <w:p w:rsidR="00AD4466" w:rsidRPr="004E0FBB" w:rsidRDefault="00AD4466" w:rsidP="00AD44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4E0FBB"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4E0FBB"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Pr="004E0FBB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4E0FBB"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Pr="004E0FBB" w:rsidRDefault="00AD4466" w:rsidP="00AD4466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Przyjęte oznaczenia na schematach:</w:t>
      </w:r>
    </w:p>
    <w:p w:rsidR="00AD4466" w:rsidRPr="004E0FBB" w:rsidRDefault="00AD4466" w:rsidP="00AD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XFG1- generator funkcyjny</w:t>
      </w:r>
    </w:p>
    <w:p w:rsidR="00AD4466" w:rsidRPr="004E0FBB" w:rsidRDefault="00AD4466" w:rsidP="00AD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XSC1- oscyloskop</w:t>
      </w:r>
    </w:p>
    <w:p w:rsidR="00AD4466" w:rsidRPr="004E0FBB" w:rsidRDefault="00AD4466" w:rsidP="00AD446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XBP1- analizator bodego</w:t>
      </w:r>
    </w:p>
    <w:p w:rsidR="00AD4466" w:rsidRPr="004E0FBB" w:rsidRDefault="00AD4466" w:rsidP="00AD4466">
      <w:pPr>
        <w:pStyle w:val="ListParagraph"/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W układzie na </w:t>
      </w:r>
      <w:r w:rsidRPr="004E0FBB">
        <w:rPr>
          <w:rFonts w:ascii="Times New Roman" w:hAnsi="Times New Roman" w:cs="Times New Roman"/>
          <w:i/>
        </w:rPr>
        <w:t>rys.1</w:t>
      </w:r>
      <w:r w:rsidRPr="004E0FBB">
        <w:rPr>
          <w:rFonts w:ascii="Times New Roman" w:hAnsi="Times New Roman" w:cs="Times New Roman"/>
        </w:rPr>
        <w:t xml:space="preserve"> pozostałe </w:t>
      </w:r>
      <w:r w:rsidR="00081A08" w:rsidRPr="004E0FBB">
        <w:rPr>
          <w:rFonts w:ascii="Times New Roman" w:hAnsi="Times New Roman" w:cs="Times New Roman"/>
        </w:rPr>
        <w:t>złącza</w:t>
      </w:r>
      <w:r w:rsidRPr="004E0FBB">
        <w:rPr>
          <w:rFonts w:ascii="Times New Roman" w:hAnsi="Times New Roman" w:cs="Times New Roman"/>
        </w:rPr>
        <w:t xml:space="preserve"> wzmacniacza połączono zgodnie z instrukcją ze </w:t>
      </w:r>
      <w:r w:rsidR="004C0C2B" w:rsidRPr="004E0FBB">
        <w:rPr>
          <w:rFonts w:ascii="Times New Roman" w:hAnsi="Times New Roman" w:cs="Times New Roman"/>
        </w:rPr>
        <w:t>strony</w:t>
      </w:r>
      <w:r w:rsidRPr="004E0FBB">
        <w:rPr>
          <w:rFonts w:ascii="Times New Roman" w:hAnsi="Times New Roman" w:cs="Times New Roman"/>
        </w:rPr>
        <w:t xml:space="preserve"> Laboratorium Elektroniki.</w:t>
      </w:r>
    </w:p>
    <w:p w:rsidR="00457CBD" w:rsidRPr="004E0FBB" w:rsidRDefault="002274AB" w:rsidP="006235B9">
      <w:pPr>
        <w:pStyle w:val="Heading1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Opracowanie wyników</w:t>
      </w:r>
      <w:r w:rsidR="003D0FBB" w:rsidRPr="004E0FBB">
        <w:rPr>
          <w:rFonts w:ascii="Times New Roman" w:hAnsi="Times New Roman" w:cs="Times New Roman"/>
        </w:rPr>
        <w:t xml:space="preserve"> pomiarów</w:t>
      </w:r>
    </w:p>
    <w:p w:rsidR="003D0FBB" w:rsidRPr="004E0FBB" w:rsidRDefault="00436432" w:rsidP="00FF19B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Dla obwodu szeregowego RLC z opornikiem R</w:t>
      </w:r>
      <w:r w:rsidR="00502319" w:rsidRPr="004E0FBB">
        <w:rPr>
          <w:rFonts w:ascii="Times New Roman" w:hAnsi="Times New Roman" w:cs="Times New Roman"/>
          <w:vertAlign w:val="subscript"/>
        </w:rPr>
        <w:t>1</w:t>
      </w:r>
      <w:r w:rsidRPr="004E0FBB">
        <w:rPr>
          <w:rFonts w:ascii="Times New Roman" w:hAnsi="Times New Roman" w:cs="Times New Roman"/>
        </w:rPr>
        <w:t>=33Ω, a następnie R</w:t>
      </w:r>
      <w:r w:rsidR="00502319" w:rsidRPr="004E0FBB">
        <w:rPr>
          <w:rFonts w:ascii="Times New Roman" w:hAnsi="Times New Roman" w:cs="Times New Roman"/>
          <w:vertAlign w:val="subscript"/>
        </w:rPr>
        <w:t>2</w:t>
      </w:r>
      <w:r w:rsidRPr="004E0FBB">
        <w:rPr>
          <w:rFonts w:ascii="Times New Roman" w:hAnsi="Times New Roman" w:cs="Times New Roman"/>
        </w:rPr>
        <w:t>=130Ω wykreślono zależność modułu natężenia prądu w funkcji częstotliwości. Wyniki pomiarów wykreślono na wykresie poniżej.</w:t>
      </w:r>
    </w:p>
    <w:p w:rsidR="006967FB" w:rsidRPr="004E0FBB" w:rsidRDefault="008F22CF" w:rsidP="002A1E0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860000" cy="3869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Pr="004E0FBB" w:rsidRDefault="008F22CF" w:rsidP="002A1E0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Pr="004E0FBB" w:rsidRDefault="00C61EBC" w:rsidP="002A1E0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4E0FBB" w:rsidRDefault="008F1E98" w:rsidP="00FF19B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lastRenderedPageBreak/>
        <w:t>Analizator Bodego, z którego dane eksperymentalne oraz teoretyczne</w:t>
      </w:r>
      <w:r w:rsidR="006235B9" w:rsidRPr="004E0FBB">
        <w:rPr>
          <w:rFonts w:ascii="Times New Roman" w:hAnsi="Times New Roman" w:cs="Times New Roman"/>
        </w:rPr>
        <w:t xml:space="preserve"> </w:t>
      </w:r>
      <w:r w:rsidRPr="004E0FBB">
        <w:rPr>
          <w:rFonts w:ascii="Times New Roman" w:hAnsi="Times New Roman" w:cs="Times New Roman"/>
        </w:rPr>
        <w:t xml:space="preserve">(z symulacji) zapisano do pliku, oblicza </w:t>
      </w:r>
      <w:r w:rsidR="001D0751" w:rsidRPr="004E0FBB">
        <w:rPr>
          <w:rFonts w:ascii="Times New Roman" w:hAnsi="Times New Roman" w:cs="Times New Roman"/>
        </w:rPr>
        <w:t>moduł transmitancji napięciowej</w:t>
      </w:r>
      <w:r w:rsidR="0088026E" w:rsidRPr="004E0FBB">
        <w:rPr>
          <w:rFonts w:ascii="Times New Roman" w:hAnsi="Times New Roman" w:cs="Times New Roman"/>
        </w:rPr>
        <w:t xml:space="preserve"> układu, wyrażoną wzorem:</w:t>
      </w:r>
    </w:p>
    <w:p w:rsidR="0088026E" w:rsidRPr="004E0FBB" w:rsidRDefault="003B3B3F" w:rsidP="00FF19B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4E0FBB" w:rsidRDefault="0088026E" w:rsidP="00FF19B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0FBB">
        <w:rPr>
          <w:rFonts w:ascii="Times New Roman" w:hAnsi="Times New Roman" w:cs="Times New Roman"/>
        </w:rPr>
        <w:t xml:space="preserve">gdzie: </w:t>
      </w:r>
      <w:r w:rsidR="008F1E98" w:rsidRPr="004E0FBB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4E0FBB">
        <w:rPr>
          <w:rFonts w:ascii="Times New Roman" w:eastAsiaTheme="minorEastAsia" w:hAnsi="Times New Roman" w:cs="Times New Roman"/>
          <w:sz w:val="24"/>
          <w:szCs w:val="24"/>
        </w:rPr>
        <w:t xml:space="preserve"> – transmitancja napięciowa.</w:t>
      </w:r>
      <w:r w:rsidR="003C41BF" w:rsidRPr="004E0FB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436432" w:rsidRPr="004E0FBB" w:rsidRDefault="003C41BF" w:rsidP="00FF19B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Stąd wynika, iż m</w:t>
      </w:r>
      <w:r w:rsidR="00436432" w:rsidRPr="004E0FBB">
        <w:rPr>
          <w:rFonts w:ascii="Times New Roman" w:hAnsi="Times New Roman" w:cs="Times New Roman"/>
        </w:rPr>
        <w:t xml:space="preserve">oduł natężenia prądu |I| </w:t>
      </w:r>
      <w:r w:rsidRPr="004E0FBB">
        <w:rPr>
          <w:rFonts w:ascii="Times New Roman" w:hAnsi="Times New Roman" w:cs="Times New Roman"/>
        </w:rPr>
        <w:t>można wyznaczyć</w:t>
      </w:r>
      <w:r w:rsidR="00436432" w:rsidRPr="004E0FBB">
        <w:rPr>
          <w:rFonts w:ascii="Times New Roman" w:hAnsi="Times New Roman" w:cs="Times New Roman"/>
        </w:rPr>
        <w:t xml:space="preserve"> ze wzoru :</w:t>
      </w:r>
    </w:p>
    <w:p w:rsidR="00436432" w:rsidRPr="004E0FBB" w:rsidRDefault="003B3B3F" w:rsidP="00FF19B5">
      <w:pPr>
        <w:jc w:val="both"/>
        <w:rPr>
          <w:rFonts w:ascii="Times New Roman" w:eastAsiaTheme="minorEastAsia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4E0FBB" w:rsidRDefault="00DC6930" w:rsidP="00FF19B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Gdzie:</w:t>
      </w:r>
    </w:p>
    <w:p w:rsidR="00DC6930" w:rsidRPr="004E0FBB" w:rsidRDefault="00DC6930" w:rsidP="00FF19B5">
      <w:pPr>
        <w:tabs>
          <w:tab w:val="center" w:pos="4536"/>
        </w:tabs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U</w:t>
      </w:r>
      <w:r w:rsidRPr="004E0FBB">
        <w:rPr>
          <w:rFonts w:ascii="Times New Roman" w:eastAsiaTheme="minorEastAsia" w:hAnsi="Times New Roman" w:cs="Times New Roman"/>
          <w:vertAlign w:val="subscript"/>
        </w:rPr>
        <w:t>2</w:t>
      </w:r>
      <w:r w:rsidRPr="004E0FBB">
        <w:rPr>
          <w:rFonts w:ascii="Times New Roman" w:eastAsiaTheme="minorEastAsia" w:hAnsi="Times New Roman" w:cs="Times New Roman"/>
        </w:rPr>
        <w:t xml:space="preserve"> – napięcie na wyjściu generatora [V]</w:t>
      </w:r>
      <w:r w:rsidR="006D59E6" w:rsidRPr="004E0FBB">
        <w:rPr>
          <w:rFonts w:ascii="Times New Roman" w:eastAsiaTheme="minorEastAsia" w:hAnsi="Times New Roman" w:cs="Times New Roman"/>
        </w:rPr>
        <w:tab/>
      </w:r>
    </w:p>
    <w:p w:rsidR="006D59E6" w:rsidRPr="004E0FBB" w:rsidRDefault="006D59E6" w:rsidP="00FF19B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U</w:t>
      </w:r>
      <w:r w:rsidRPr="004E0FBB">
        <w:rPr>
          <w:rFonts w:ascii="Times New Roman" w:eastAsiaTheme="minorEastAsia" w:hAnsi="Times New Roman" w:cs="Times New Roman"/>
          <w:vertAlign w:val="subscript"/>
        </w:rPr>
        <w:t>1</w:t>
      </w:r>
      <w:r w:rsidRPr="004E0FBB">
        <w:rPr>
          <w:rFonts w:ascii="Times New Roman" w:eastAsiaTheme="minorEastAsia" w:hAnsi="Times New Roman" w:cs="Times New Roman"/>
        </w:rPr>
        <w:t xml:space="preserve"> </w:t>
      </w:r>
      <w:r w:rsidR="001315BB" w:rsidRPr="004E0FBB">
        <w:rPr>
          <w:rFonts w:ascii="Times New Roman" w:eastAsiaTheme="minorEastAsia" w:hAnsi="Times New Roman" w:cs="Times New Roman"/>
        </w:rPr>
        <w:t xml:space="preserve">=1V </w:t>
      </w:r>
      <w:r w:rsidRPr="004E0FBB">
        <w:rPr>
          <w:rFonts w:ascii="Times New Roman" w:eastAsiaTheme="minorEastAsia" w:hAnsi="Times New Roman" w:cs="Times New Roman"/>
        </w:rPr>
        <w:t>– napięcie na wejściu generatora [V]</w:t>
      </w:r>
    </w:p>
    <w:p w:rsidR="00DC6930" w:rsidRPr="004E0FBB" w:rsidRDefault="00DC6930" w:rsidP="00FF19B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R – rezystancja opornika, użytego w doświadczeniu (</w:t>
      </w:r>
      <w:r w:rsidR="00313B63" w:rsidRPr="004E0FBB">
        <w:rPr>
          <w:rFonts w:ascii="Times New Roman" w:eastAsiaTheme="minorEastAsia" w:hAnsi="Times New Roman" w:cs="Times New Roman"/>
        </w:rPr>
        <w:t>R</w:t>
      </w:r>
      <w:r w:rsidR="00313B63" w:rsidRPr="004E0FBB">
        <w:rPr>
          <w:rFonts w:ascii="Times New Roman" w:eastAsiaTheme="minorEastAsia" w:hAnsi="Times New Roman" w:cs="Times New Roman"/>
          <w:vertAlign w:val="subscript"/>
        </w:rPr>
        <w:t>1</w:t>
      </w:r>
      <w:r w:rsidR="00313B63" w:rsidRPr="004E0FBB">
        <w:rPr>
          <w:rFonts w:ascii="Times New Roman" w:eastAsiaTheme="minorEastAsia" w:hAnsi="Times New Roman" w:cs="Times New Roman"/>
        </w:rPr>
        <w:t xml:space="preserve"> i R</w:t>
      </w:r>
      <w:r w:rsidR="00313B63" w:rsidRPr="004E0FBB">
        <w:rPr>
          <w:rFonts w:ascii="Times New Roman" w:eastAsiaTheme="minorEastAsia" w:hAnsi="Times New Roman" w:cs="Times New Roman"/>
          <w:vertAlign w:val="subscript"/>
        </w:rPr>
        <w:t>2</w:t>
      </w:r>
      <w:r w:rsidRPr="004E0FBB">
        <w:rPr>
          <w:rFonts w:ascii="Times New Roman" w:eastAsiaTheme="minorEastAsia" w:hAnsi="Times New Roman" w:cs="Times New Roman"/>
        </w:rPr>
        <w:t>)</w:t>
      </w:r>
    </w:p>
    <w:p w:rsidR="00BF6D0F" w:rsidRPr="004E0FBB" w:rsidRDefault="00AD6E02" w:rsidP="002A1E0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hAnsi="Times New Roman" w:cs="Times New Roman"/>
        </w:rPr>
        <w:t>Z</w:t>
      </w:r>
      <w:r w:rsidR="006967FB" w:rsidRPr="004E0FBB">
        <w:rPr>
          <w:rFonts w:ascii="Times New Roman" w:hAnsi="Times New Roman" w:cs="Times New Roman"/>
        </w:rPr>
        <w:t xml:space="preserve"> wykresu analizatora Bodego</w:t>
      </w:r>
      <w:r w:rsidRPr="004E0FBB">
        <w:rPr>
          <w:rFonts w:ascii="Times New Roman" w:hAnsi="Times New Roman" w:cs="Times New Roman"/>
        </w:rPr>
        <w:t xml:space="preserve"> odczytano częstotliwoś</w:t>
      </w:r>
      <w:r w:rsidR="008F22CF" w:rsidRPr="004E0FBB">
        <w:rPr>
          <w:rFonts w:ascii="Times New Roman" w:hAnsi="Times New Roman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 w:rsidRPr="004E0FBB">
        <w:rPr>
          <w:rFonts w:ascii="Times New Roman" w:eastAsiaTheme="minorEastAsia" w:hAnsi="Times New Roman" w:cs="Times New Roman"/>
        </w:rPr>
        <w:t xml:space="preserve"> jako częstotliwość, przy której wzmocnienie układu osiąga maksimum</w:t>
      </w:r>
      <w:r w:rsidR="00501AA3" w:rsidRPr="004E0FBB">
        <w:rPr>
          <w:rFonts w:ascii="Times New Roman" w:eastAsiaTheme="minorEastAsia" w:hAnsi="Times New Roman" w:cs="Times New Roman"/>
        </w:rPr>
        <w:t>.</w:t>
      </w:r>
      <w:r w:rsidR="002A1E05" w:rsidRPr="004E0FBB">
        <w:rPr>
          <w:rFonts w:ascii="Times New Roman" w:eastAsiaTheme="minorEastAsia" w:hAnsi="Times New Roman" w:cs="Times New Roman"/>
        </w:rPr>
        <w:t xml:space="preserve"> </w:t>
      </w:r>
      <w:r w:rsidR="00501AA3" w:rsidRPr="004E0FBB">
        <w:rPr>
          <w:rFonts w:ascii="Times New Roman" w:eastAsiaTheme="minorEastAsia" w:hAnsi="Times New Roman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 w:rsidRPr="004E0FBB">
        <w:rPr>
          <w:rFonts w:ascii="Times New Roman" w:eastAsiaTheme="minorEastAsia" w:hAnsi="Times New Roman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19,28 mH</m:t>
        </m:r>
      </m:oMath>
      <w:r w:rsidR="00501AA3" w:rsidRPr="004E0FBB">
        <w:rPr>
          <w:rFonts w:ascii="Times New Roman" w:eastAsiaTheme="minorEastAsia" w:hAnsi="Times New Roman" w:cs="Times New Roman"/>
        </w:rPr>
        <w:t>. Wartość tą wykorzystano do przeprowadzenia symulacji działania układu w programie</w:t>
      </w:r>
      <w:r w:rsidR="00980B34" w:rsidRPr="004E0FBB">
        <w:rPr>
          <w:rFonts w:ascii="Times New Roman" w:eastAsiaTheme="minorEastAsia" w:hAnsi="Times New Roman" w:cs="Times New Roman"/>
        </w:rPr>
        <w:t xml:space="preserve"> NI MultiSIM.</w:t>
      </w:r>
    </w:p>
    <w:p w:rsidR="002A1E05" w:rsidRPr="004E0FBB" w:rsidRDefault="002A1E05" w:rsidP="002A1E0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Dobroć układu obliczono w każdym dopasowując do danych doświadczalnych krzywą lorentzowską:</w:t>
      </w:r>
    </w:p>
    <w:p w:rsidR="002A1E05" w:rsidRPr="004E0FBB" w:rsidRDefault="002A1E05" w:rsidP="002A1E05">
      <w:pPr>
        <w:jc w:val="both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BE2EDB" w:rsidRPr="004E0FBB" w:rsidRDefault="004C606C" w:rsidP="002A1E0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gdzie: f</w:t>
      </w:r>
      <w:r w:rsidRPr="004E0FBB">
        <w:rPr>
          <w:rFonts w:ascii="Times New Roman" w:eastAsiaTheme="minorEastAsia" w:hAnsi="Times New Roman" w:cs="Times New Roman"/>
          <w:vertAlign w:val="subscript"/>
        </w:rPr>
        <w:t>0</w:t>
      </w:r>
      <w:r w:rsidR="00393EA2" w:rsidRPr="004E0FBB">
        <w:rPr>
          <w:rFonts w:ascii="Times New Roman" w:eastAsiaTheme="minorEastAsia" w:hAnsi="Times New Roman" w:cs="Times New Roman"/>
          <w:vertAlign w:val="subscript"/>
        </w:rPr>
        <w:t xml:space="preserve"> </w:t>
      </w:r>
      <w:r w:rsidRPr="004E0FBB">
        <w:rPr>
          <w:rFonts w:ascii="Times New Roman" w:eastAsiaTheme="minorEastAsia" w:hAnsi="Times New Roman" w:cs="Times New Roman"/>
        </w:rPr>
        <w:t>- częstotliwo</w:t>
      </w:r>
      <w:r w:rsidR="002A1E05" w:rsidRPr="004E0FBB">
        <w:rPr>
          <w:rFonts w:ascii="Times New Roman" w:eastAsiaTheme="minorEastAsia" w:hAnsi="Times New Roman" w:cs="Times New Roman"/>
        </w:rPr>
        <w:t xml:space="preserve">ść rezonansowa, Q-dobroć układu, A – amplituda.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 w:rsidRPr="004E0FBB">
        <w:rPr>
          <w:rFonts w:ascii="Times New Roman" w:eastAsiaTheme="minorEastAsia" w:hAnsi="Times New Roman" w:cs="Times New Roman"/>
        </w:rPr>
        <w:t xml:space="preserve"> jako znany parametr, zaś Q oraz A przyjęto jako stopnie swobody dopasowania. Fitowanie przeprowadzono przy użyciu funkcji curve_fit biblioteki scipy.optimize w Pythonie. Dopasowane krz</w:t>
      </w:r>
      <w:r w:rsidR="00BE2EDB" w:rsidRPr="004E0FBB">
        <w:rPr>
          <w:rFonts w:ascii="Times New Roman" w:eastAsiaTheme="minorEastAsia" w:hAnsi="Times New Roman" w:cs="Times New Roman"/>
        </w:rPr>
        <w:t>ywe znajdują się na wykresie 1.</w:t>
      </w:r>
    </w:p>
    <w:p w:rsidR="00BE2EDB" w:rsidRPr="004E0FBB" w:rsidRDefault="00BE2EDB" w:rsidP="00BE2EDB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Wzór I(f) na zależność natężenia prądu w obwodzie szeregowym w funkcji częstotliwości uzyskano na podstawie definicji teoretycznej uniwersalnej krzywej rezonansowej obwodu szeregowego, gdzie korzystano również ze wzoru na rozstrojenie względne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4E0FBB">
        <w:rPr>
          <w:rFonts w:ascii="Times New Roman" w:eastAsiaTheme="minorEastAsia" w:hAnsi="Times New Roman" w:cs="Times New Roman"/>
        </w:rPr>
        <w:t>:</w:t>
      </w:r>
    </w:p>
    <w:p w:rsidR="00BE2EDB" w:rsidRPr="004E0FBB" w:rsidRDefault="00BE2EDB" w:rsidP="002A1E0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700795" w:rsidRPr="004E0FBB" w:rsidRDefault="002A1E05" w:rsidP="002A1E0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Otrzymano parametry: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RPr="004E0FBB" w:rsidTr="00BA3536">
        <w:trPr>
          <w:jc w:val="center"/>
        </w:trPr>
        <w:tc>
          <w:tcPr>
            <w:tcW w:w="4530" w:type="dxa"/>
            <w:gridSpan w:val="2"/>
          </w:tcPr>
          <w:p w:rsidR="002A1E05" w:rsidRPr="004E0FBB" w:rsidRDefault="002A1E05" w:rsidP="002A1E05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Pr="004E0FBB" w:rsidRDefault="002A1E05" w:rsidP="002A1E05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RPr="004E0FBB" w:rsidTr="00BA3536">
        <w:trPr>
          <w:jc w:val="center"/>
        </w:trPr>
        <w:tc>
          <w:tcPr>
            <w:tcW w:w="2265" w:type="dxa"/>
          </w:tcPr>
          <w:p w:rsidR="002A1E05" w:rsidRPr="004E0FBB" w:rsidRDefault="002A1E05" w:rsidP="002A1E05">
            <w:pPr>
              <w:jc w:val="right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Pr="004E0FBB" w:rsidRDefault="00546802" w:rsidP="00546802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Pr="004E0FBB" w:rsidRDefault="00546802" w:rsidP="002A1E05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Pr="004E0FBB" w:rsidRDefault="00546802" w:rsidP="00546802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1A2EB8" w:rsidRPr="004E0FBB" w:rsidRDefault="001A2EB8" w:rsidP="00FF19B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Przeprowadzono również symulację z uwzględnieniem oporności cewki</w:t>
      </w:r>
      <w:r w:rsidR="001151CC" w:rsidRPr="004E0FBB">
        <w:rPr>
          <w:rFonts w:ascii="Times New Roman" w:eastAsiaTheme="minorEastAsia" w:hAnsi="Times New Roman" w:cs="Times New Roman"/>
        </w:rPr>
        <w:t>, odczytanej z niej</w:t>
      </w:r>
      <w:r w:rsidRPr="004E0FBB">
        <w:rPr>
          <w:rFonts w:ascii="Times New Roman" w:eastAsiaTheme="minorEastAsia" w:hAnsi="Times New Roman" w:cs="Times New Roman"/>
        </w:rPr>
        <w:t xml:space="preserve">. </w:t>
      </w:r>
      <w:r w:rsidR="006426E8" w:rsidRPr="004E0FBB">
        <w:rPr>
          <w:rFonts w:ascii="Times New Roman" w:eastAsiaTheme="minorEastAsia" w:hAnsi="Times New Roman" w:cs="Times New Roman"/>
        </w:rPr>
        <w:t>Załączony</w:t>
      </w:r>
      <w:r w:rsidR="002C27B7" w:rsidRPr="004E0FBB">
        <w:rPr>
          <w:rFonts w:ascii="Times New Roman" w:eastAsiaTheme="minorEastAsia" w:hAnsi="Times New Roman" w:cs="Times New Roman"/>
        </w:rPr>
        <w:t xml:space="preserve"> poniżej</w:t>
      </w:r>
      <w:r w:rsidR="006426E8" w:rsidRPr="004E0FBB">
        <w:rPr>
          <w:rFonts w:ascii="Times New Roman" w:eastAsiaTheme="minorEastAsia" w:hAnsi="Times New Roman" w:cs="Times New Roman"/>
        </w:rPr>
        <w:t xml:space="preserve"> wykres demonstruje, że </w:t>
      </w:r>
      <w:r w:rsidR="002C27B7" w:rsidRPr="004E0FBB">
        <w:rPr>
          <w:rFonts w:ascii="Times New Roman" w:eastAsiaTheme="minorEastAsia" w:hAnsi="Times New Roman" w:cs="Times New Roman"/>
        </w:rPr>
        <w:t>założenie to nie wpływa znacząco</w:t>
      </w:r>
      <w:r w:rsidR="00452735" w:rsidRPr="004E0FBB">
        <w:rPr>
          <w:rFonts w:ascii="Times New Roman" w:eastAsiaTheme="minorEastAsia" w:hAnsi="Times New Roman" w:cs="Times New Roman"/>
        </w:rPr>
        <w:t xml:space="preserve"> na dobroć układu.</w:t>
      </w:r>
      <w:r w:rsidR="002C27B7" w:rsidRPr="004E0FBB">
        <w:rPr>
          <w:rFonts w:ascii="Times New Roman" w:eastAsiaTheme="minorEastAsia" w:hAnsi="Times New Roman" w:cs="Times New Roman"/>
        </w:rPr>
        <w:t xml:space="preserve"> </w:t>
      </w:r>
    </w:p>
    <w:p w:rsidR="006426E8" w:rsidRPr="004E0FBB" w:rsidRDefault="006426E8" w:rsidP="006967FB">
      <w:pPr>
        <w:jc w:val="center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4E0FBB" w:rsidRDefault="006967FB" w:rsidP="00FF19B5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Na podstawie znanej czę</w:t>
      </w:r>
      <w:r w:rsidR="0064397E" w:rsidRPr="004E0FBB">
        <w:rPr>
          <w:rFonts w:ascii="Times New Roman" w:eastAsiaTheme="minorEastAsia" w:hAnsi="Times New Roman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 w:rsidRPr="004E0FBB">
        <w:rPr>
          <w:rFonts w:ascii="Times New Roman" w:eastAsiaTheme="minorEastAsia" w:hAnsi="Times New Roman" w:cs="Times New Roman"/>
          <w:vertAlign w:val="subscript"/>
        </w:rPr>
        <w:t xml:space="preserve">, </w:t>
      </w:r>
      <w:r w:rsidR="0064397E" w:rsidRPr="004E0FBB">
        <w:rPr>
          <w:rFonts w:ascii="Times New Roman" w:eastAsiaTheme="minorEastAsia" w:hAnsi="Times New Roman" w:cs="Times New Roman"/>
        </w:rPr>
        <w:t xml:space="preserve">dobroci Q, </w:t>
      </w:r>
      <w:r w:rsidR="00BE2EDB" w:rsidRPr="004E0FBB">
        <w:rPr>
          <w:rFonts w:ascii="Times New Roman" w:eastAsiaTheme="minorEastAsia" w:hAnsi="Times New Roman" w:cs="Times New Roman"/>
        </w:rPr>
        <w:t>oporu generatora</w:t>
      </w:r>
      <w:r w:rsidR="00233B4B" w:rsidRPr="004E0FBB">
        <w:rPr>
          <w:rFonts w:ascii="Times New Roman" w:eastAsiaTheme="minorEastAsia" w:hAnsi="Times New Roman" w:cs="Times New Roman"/>
        </w:rPr>
        <w:t xml:space="preserve">, </w:t>
      </w:r>
      <w:r w:rsidR="0064397E" w:rsidRPr="004E0FBB">
        <w:rPr>
          <w:rFonts w:ascii="Times New Roman" w:eastAsiaTheme="minorEastAsia" w:hAnsi="Times New Roman" w:cs="Times New Roman"/>
        </w:rPr>
        <w:t xml:space="preserve">oporności obu oporników oraz pojemności </w:t>
      </w:r>
      <w:r w:rsidR="00233B4B" w:rsidRPr="004E0FBB">
        <w:rPr>
          <w:rFonts w:ascii="Times New Roman" w:eastAsiaTheme="minorEastAsia" w:hAnsi="Times New Roman" w:cs="Times New Roman"/>
        </w:rPr>
        <w:t>C</w:t>
      </w:r>
      <w:r w:rsidR="008D0B57" w:rsidRPr="004E0FBB">
        <w:rPr>
          <w:rFonts w:ascii="Times New Roman" w:eastAsiaTheme="minorEastAsia" w:hAnsi="Times New Roman" w:cs="Times New Roman"/>
        </w:rPr>
        <w:t>=6,2 nF</w:t>
      </w:r>
      <w:r w:rsidR="00233B4B" w:rsidRPr="004E0FBB">
        <w:rPr>
          <w:rFonts w:ascii="Times New Roman" w:eastAsiaTheme="minorEastAsia" w:hAnsi="Times New Roman" w:cs="Times New Roman"/>
        </w:rPr>
        <w:t xml:space="preserve"> obliczono parametry cewki przy częstotliwości rezonansowej dla układu </w:t>
      </w:r>
      <w:r w:rsidR="003843A3" w:rsidRPr="004E0FBB">
        <w:rPr>
          <w:rFonts w:ascii="Times New Roman" w:eastAsiaTheme="minorEastAsia" w:hAnsi="Times New Roman" w:cs="Times New Roman"/>
        </w:rPr>
        <w:t>szeregowego</w:t>
      </w:r>
      <w:r w:rsidR="00233B4B" w:rsidRPr="004E0FBB">
        <w:rPr>
          <w:rFonts w:ascii="Times New Roman" w:eastAsiaTheme="minorEastAsia" w:hAnsi="Times New Roman" w:cs="Times New Roman"/>
        </w:rPr>
        <w:t xml:space="preserve">: </w:t>
      </w:r>
    </w:p>
    <w:p w:rsidR="00233B4B" w:rsidRPr="004E0FBB" w:rsidRDefault="00233B4B" w:rsidP="00233B4B">
      <w:pPr>
        <w:pStyle w:val="ListParagrap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r</w:t>
      </w:r>
      <w:r w:rsidRPr="004E0FBB">
        <w:rPr>
          <w:rFonts w:ascii="Times New Roman" w:eastAsiaTheme="minorEastAsia" w:hAnsi="Times New Roman" w:cs="Times New Roman"/>
          <w:vertAlign w:val="subscript"/>
        </w:rPr>
        <w:t>L</w:t>
      </w:r>
      <w:r w:rsidRPr="004E0FBB">
        <w:rPr>
          <w:rFonts w:ascii="Times New Roman" w:eastAsiaTheme="minorEastAsia" w:hAnsi="Times New Roman" w:cs="Times New Roman"/>
        </w:rPr>
        <w:t xml:space="preserve"> – oporność strat cewki</w:t>
      </w:r>
    </w:p>
    <w:p w:rsidR="00E17814" w:rsidRPr="004E0FBB" w:rsidRDefault="003B3B3F" w:rsidP="00E17814">
      <w:pPr>
        <w:jc w:val="bot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4E0FBB" w:rsidRDefault="0064397E" w:rsidP="00E17814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4E0FBB">
        <w:rPr>
          <w:rFonts w:ascii="Times New Roman" w:eastAsiaTheme="minorEastAsia" w:hAnsi="Times New Roman" w:cs="Times New Roman"/>
        </w:rPr>
        <w:t>.</w:t>
      </w:r>
    </w:p>
    <w:p w:rsidR="00233B4B" w:rsidRPr="004E0FBB" w:rsidRDefault="00233B4B" w:rsidP="00233B4B">
      <w:pPr>
        <w:pStyle w:val="ListParagrap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Q</w:t>
      </w:r>
      <w:r w:rsidRPr="004E0FBB">
        <w:rPr>
          <w:rFonts w:ascii="Times New Roman" w:eastAsiaTheme="minorEastAsia" w:hAnsi="Times New Roman" w:cs="Times New Roman"/>
          <w:vertAlign w:val="subscript"/>
        </w:rPr>
        <w:t>L</w:t>
      </w:r>
      <w:r w:rsidRPr="004E0FBB">
        <w:rPr>
          <w:rFonts w:ascii="Times New Roman" w:eastAsiaTheme="minorEastAsia" w:hAnsi="Times New Roman" w:cs="Times New Roman"/>
        </w:rPr>
        <w:t xml:space="preserve"> – dobroć cewki</w:t>
      </w:r>
    </w:p>
    <w:p w:rsidR="00044037" w:rsidRPr="004E0FBB" w:rsidRDefault="003B3B3F" w:rsidP="0004403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Pr="004E0FBB" w:rsidRDefault="0090656C" w:rsidP="0090656C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Do wyprowadzenia powyższych wzorów korzystano z zależności, podanych w instrukc</w:t>
      </w:r>
      <w:r w:rsidR="00AC58A2" w:rsidRPr="004E0FBB">
        <w:rPr>
          <w:rFonts w:ascii="Times New Roman" w:eastAsiaTheme="minorEastAsia" w:hAnsi="Times New Roman" w:cs="Times New Roman"/>
        </w:rPr>
        <w:t xml:space="preserve">ji na stronie laboratorium EWEF: </w:t>
      </w:r>
      <w:hyperlink r:id="rId15" w:history="1">
        <w:r w:rsidR="002816BC" w:rsidRPr="004E0FBB">
          <w:rPr>
            <w:rStyle w:val="Hyperlink"/>
            <w:rFonts w:ascii="Times New Roman" w:eastAsiaTheme="minorEastAsia" w:hAnsi="Times New Roman" w:cs="Times New Roman"/>
          </w:rPr>
          <w:t>http://fizyka.if.pw.edu.pl/~labe/index.php/Laboratorium_EwEF</w:t>
        </w:r>
      </w:hyperlink>
      <w:r w:rsidR="00AC58A2" w:rsidRPr="004E0FBB">
        <w:rPr>
          <w:rFonts w:ascii="Times New Roman" w:eastAsiaTheme="minorEastAsia" w:hAnsi="Times New Roman" w:cs="Times New Roman"/>
        </w:rPr>
        <w:t>.</w:t>
      </w:r>
      <w:r w:rsidR="00443577" w:rsidRPr="004E0FBB">
        <w:rPr>
          <w:rFonts w:ascii="Times New Roman" w:eastAsiaTheme="minorEastAsia" w:hAnsi="Times New Roman" w:cs="Times New Roman"/>
        </w:rPr>
        <w:t xml:space="preserve"> Otrzymano wartości: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RPr="004E0FBB" w:rsidTr="00BA3536">
        <w:trPr>
          <w:jc w:val="center"/>
        </w:trPr>
        <w:tc>
          <w:tcPr>
            <w:tcW w:w="4530" w:type="dxa"/>
            <w:gridSpan w:val="2"/>
          </w:tcPr>
          <w:p w:rsidR="00443577" w:rsidRPr="004E0FBB" w:rsidRDefault="00443577" w:rsidP="00FC235A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Pr="004E0FBB" w:rsidRDefault="00443577" w:rsidP="00FC235A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RPr="004E0FBB" w:rsidTr="00BA3536">
        <w:trPr>
          <w:jc w:val="center"/>
        </w:trPr>
        <w:tc>
          <w:tcPr>
            <w:tcW w:w="2265" w:type="dxa"/>
          </w:tcPr>
          <w:p w:rsidR="00443577" w:rsidRPr="004E0FBB" w:rsidRDefault="003B3B3F" w:rsidP="006E5B7D">
            <w:pPr>
              <w:jc w:val="righ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Pr="004E0FBB" w:rsidRDefault="003B3B3F" w:rsidP="006E5B7D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</m:t>
                </m:r>
              </m:oMath>
            </m:oMathPara>
          </w:p>
        </w:tc>
        <w:tc>
          <w:tcPr>
            <w:tcW w:w="2266" w:type="dxa"/>
          </w:tcPr>
          <w:p w:rsidR="00443577" w:rsidRPr="004E0FBB" w:rsidRDefault="003B3B3F" w:rsidP="006E5B7D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Pr="004E0FBB" w:rsidRDefault="003B3B3F" w:rsidP="006E5B7D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</m:t>
                </m:r>
              </m:oMath>
            </m:oMathPara>
          </w:p>
        </w:tc>
      </w:tr>
    </w:tbl>
    <w:p w:rsidR="00443577" w:rsidRPr="004E0FBB" w:rsidRDefault="00443577" w:rsidP="0090656C">
      <w:pPr>
        <w:jc w:val="both"/>
        <w:rPr>
          <w:rFonts w:ascii="Times New Roman" w:hAnsi="Times New Roman" w:cs="Times New Roman"/>
        </w:rPr>
      </w:pPr>
    </w:p>
    <w:p w:rsidR="002816BC" w:rsidRPr="004E0FBB" w:rsidRDefault="00F157EF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Dla obwodów równoległych RLC z opornikami R</w:t>
      </w:r>
      <w:r w:rsidRPr="004E0FBB">
        <w:rPr>
          <w:rFonts w:ascii="Times New Roman" w:hAnsi="Times New Roman" w:cs="Times New Roman"/>
          <w:vertAlign w:val="subscript"/>
        </w:rPr>
        <w:t>3</w:t>
      </w:r>
      <w:r w:rsidR="0099740B" w:rsidRPr="004E0FBB">
        <w:rPr>
          <w:rFonts w:ascii="Times New Roman" w:hAnsi="Times New Roman" w:cs="Times New Roman"/>
        </w:rPr>
        <w:t>=30kΩ</w:t>
      </w:r>
      <w:r w:rsidRPr="004E0FBB">
        <w:rPr>
          <w:rFonts w:ascii="Times New Roman" w:hAnsi="Times New Roman" w:cs="Times New Roman"/>
        </w:rPr>
        <w:t xml:space="preserve"> i R</w:t>
      </w:r>
      <w:r w:rsidRPr="004E0FBB">
        <w:rPr>
          <w:rFonts w:ascii="Times New Roman" w:hAnsi="Times New Roman" w:cs="Times New Roman"/>
          <w:vertAlign w:val="subscript"/>
        </w:rPr>
        <w:t>4</w:t>
      </w:r>
      <w:r w:rsidR="0099740B" w:rsidRPr="004E0FBB">
        <w:rPr>
          <w:rFonts w:ascii="Times New Roman" w:hAnsi="Times New Roman" w:cs="Times New Roman"/>
        </w:rPr>
        <w:t>=10kΩ</w:t>
      </w:r>
      <w:r w:rsidRPr="004E0FBB">
        <w:rPr>
          <w:rFonts w:ascii="Times New Roman" w:hAnsi="Times New Roman" w:cs="Times New Roman"/>
        </w:rPr>
        <w:t xml:space="preserve">  </w:t>
      </w:r>
      <w:r w:rsidR="00DA02EB" w:rsidRPr="004E0FBB">
        <w:rPr>
          <w:rFonts w:ascii="Times New Roman" w:hAnsi="Times New Roman" w:cs="Times New Roman"/>
        </w:rPr>
        <w:t>wykreślono zależność modułu napięcia wyjściowego |U</w:t>
      </w:r>
      <w:r w:rsidR="003E5FF3" w:rsidRPr="004E0FBB">
        <w:rPr>
          <w:rFonts w:ascii="Times New Roman" w:hAnsi="Times New Roman" w:cs="Times New Roman"/>
          <w:vertAlign w:val="subscript"/>
        </w:rPr>
        <w:t>2</w:t>
      </w:r>
      <w:r w:rsidR="00DA02EB" w:rsidRPr="004E0FBB">
        <w:rPr>
          <w:rFonts w:ascii="Times New Roman" w:hAnsi="Times New Roman" w:cs="Times New Roman"/>
        </w:rPr>
        <w:t>| w obwodzie w funkcji częstotliwości.</w:t>
      </w:r>
      <w:r w:rsidR="00014ACC" w:rsidRPr="004E0FBB">
        <w:rPr>
          <w:rFonts w:ascii="Times New Roman" w:hAnsi="Times New Roman" w:cs="Times New Roman"/>
        </w:rPr>
        <w:t xml:space="preserve"> Dopasowanie krzywej do danych </w:t>
      </w:r>
      <w:r w:rsidR="00014ACC" w:rsidRPr="004E0FBB">
        <w:rPr>
          <w:rFonts w:ascii="Times New Roman" w:hAnsi="Times New Roman" w:cs="Times New Roman"/>
        </w:rPr>
        <w:lastRenderedPageBreak/>
        <w:t>eksperymentalnych,</w:t>
      </w:r>
      <w:r w:rsidR="00DA02EB" w:rsidRPr="004E0FBB">
        <w:rPr>
          <w:rFonts w:ascii="Times New Roman" w:hAnsi="Times New Roman" w:cs="Times New Roman"/>
        </w:rPr>
        <w:t xml:space="preserve"> </w:t>
      </w:r>
      <w:r w:rsidR="00014ACC" w:rsidRPr="004E0FBB">
        <w:rPr>
          <w:rFonts w:ascii="Times New Roman" w:hAnsi="Times New Roman" w:cs="Times New Roman"/>
        </w:rPr>
        <w:t xml:space="preserve">szerokość otrzymanych krzywych rezonansowych oraz ich dobroć wyznaczono analogicznie do przypadku układu szeregowego RLC, </w:t>
      </w:r>
      <w:r w:rsidR="003E5FF3" w:rsidRPr="004E0FBB">
        <w:rPr>
          <w:rFonts w:ascii="Times New Roman" w:hAnsi="Times New Roman" w:cs="Times New Roman"/>
        </w:rPr>
        <w:t>|U</w:t>
      </w:r>
      <w:r w:rsidR="003E5FF3" w:rsidRPr="004E0FBB">
        <w:rPr>
          <w:rFonts w:ascii="Times New Roman" w:hAnsi="Times New Roman" w:cs="Times New Roman"/>
          <w:vertAlign w:val="subscript"/>
        </w:rPr>
        <w:t>2</w:t>
      </w:r>
      <w:r w:rsidR="003E5FF3" w:rsidRPr="004E0FBB">
        <w:rPr>
          <w:rFonts w:ascii="Times New Roman" w:hAnsi="Times New Roman" w:cs="Times New Roman"/>
        </w:rPr>
        <w:t>| wyliczając ze wzoru:</w:t>
      </w:r>
    </w:p>
    <w:p w:rsidR="00561B12" w:rsidRPr="004E0FBB" w:rsidRDefault="003B3B3F" w:rsidP="00561B12">
      <w:pPr>
        <w:jc w:val="both"/>
        <w:rPr>
          <w:rFonts w:ascii="Times New Roman" w:hAnsi="Times New Roman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Pr="004E0FBB" w:rsidRDefault="00E849FC" w:rsidP="003125D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4E0FBB">
        <w:rPr>
          <w:rFonts w:ascii="Times New Roman" w:hAnsi="Times New Roman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4E0FBB">
        <w:rPr>
          <w:rFonts w:ascii="Times New Roman" w:hAnsi="Times New Roman" w:cs="Times New Roman"/>
        </w:rPr>
        <w:t xml:space="preserve">.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4E0FBB">
        <w:rPr>
          <w:rFonts w:ascii="Times New Roman" w:hAnsi="Times New Roman" w:cs="Times New Roman"/>
        </w:rPr>
        <w:t>,</w:t>
      </w:r>
      <w:r w:rsidR="00810153" w:rsidRPr="004E0FBB">
        <w:rPr>
          <w:rFonts w:ascii="Times New Roman" w:hAnsi="Times New Roman" w:cs="Times New Roman"/>
        </w:rPr>
        <w:t xml:space="preserve"> to</w:t>
      </w:r>
      <w:r w:rsidR="003125D5" w:rsidRPr="004E0FBB">
        <w:rPr>
          <w:rFonts w:ascii="Times New Roman" w:hAnsi="Times New Roman" w:cs="Times New Roman"/>
        </w:rPr>
        <w:t>:</w:t>
      </w:r>
    </w:p>
    <w:p w:rsidR="00E849FC" w:rsidRPr="004E0FBB" w:rsidRDefault="003B3B3F" w:rsidP="003125D5">
      <w:pPr>
        <w:jc w:val="center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 w:rsidRPr="004E0FBB">
        <w:rPr>
          <w:rFonts w:ascii="Times New Roman" w:hAnsi="Times New Roman" w:cs="Times New Roman"/>
        </w:rPr>
        <w:t xml:space="preserve"> </w:t>
      </w:r>
    </w:p>
    <w:p w:rsidR="00057442" w:rsidRPr="004E0FBB" w:rsidRDefault="003B3B3F" w:rsidP="00E849FC">
      <w:pPr>
        <w:jc w:val="both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 w:rsidR="00FC235A" w:rsidRPr="004E0FBB">
        <w:rPr>
          <w:rFonts w:ascii="Times New Roman" w:hAnsi="Times New Roman" w:cs="Times New Roman"/>
        </w:rPr>
        <w:t xml:space="preserve"> odczytano z analizatora Bodego z 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FC235A" w:rsidRPr="004E0FBB">
        <w:rPr>
          <w:rFonts w:ascii="Times New Roman" w:hAnsi="Times New Roman" w:cs="Times New Roman"/>
        </w:rPr>
        <w:t xml:space="preserve"> jako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 w:rsidR="00FC235A" w:rsidRPr="004E0FBB">
        <w:rPr>
          <w:rFonts w:ascii="Times New Roman" w:hAnsi="Times New Roman" w:cs="Times New Roman"/>
        </w:rPr>
        <w:t>.</w:t>
      </w:r>
      <w:r w:rsidR="0093723F" w:rsidRPr="004E0FBB">
        <w:rPr>
          <w:rFonts w:ascii="Times New Roman" w:hAnsi="Times New Roman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 w:rsidRPr="004E0FBB">
        <w:rPr>
          <w:rFonts w:ascii="Times New Roman" w:hAnsi="Times New Roman" w:cs="Times New Roman"/>
        </w:rPr>
        <w:t xml:space="preserve"> – prawie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 w:rsidRPr="004E0FBB">
        <w:rPr>
          <w:rFonts w:ascii="Times New Roman" w:hAnsi="Times New Roman" w:cs="Times New Roman"/>
        </w:rPr>
        <w:t xml:space="preserve">. Istotnie,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 w:rsidRPr="004E0FBB">
        <w:rPr>
          <w:rFonts w:ascii="Times New Roman" w:hAnsi="Times New Roman" w:cs="Times New Roman"/>
        </w:rPr>
        <w:t>. „Nieznany” kondensator jest więc kondensatorem o takiej samej pojemności, jak pierwszy.</w:t>
      </w:r>
    </w:p>
    <w:p w:rsidR="005A6D9D" w:rsidRPr="004E0FBB" w:rsidRDefault="00050A53" w:rsidP="005A6D9D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C0" w:rsidRPr="004E0FBB" w:rsidRDefault="003943C0" w:rsidP="003943C0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Parametry dopasowanych krzywych w układach równoległych: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943C0" w:rsidRPr="004E0FBB" w:rsidTr="00BA3536">
        <w:trPr>
          <w:jc w:val="center"/>
        </w:trPr>
        <w:tc>
          <w:tcPr>
            <w:tcW w:w="4530" w:type="dxa"/>
            <w:gridSpan w:val="2"/>
          </w:tcPr>
          <w:p w:rsidR="003943C0" w:rsidRPr="004E0FBB" w:rsidRDefault="003943C0" w:rsidP="00870C29">
            <w:pPr>
              <w:jc w:val="both"/>
              <w:rPr>
                <w:rFonts w:ascii="Times New Roman" w:hAnsi="Times New Roman" w:cs="Times New Roman"/>
              </w:rPr>
            </w:pPr>
            <w:bookmarkStart w:id="0" w:name="_GoBack" w:colFirst="0" w:colLast="4"/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R=10k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943C0" w:rsidRPr="004E0FBB" w:rsidRDefault="003943C0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R=30k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943C0" w:rsidRPr="004E0FBB" w:rsidTr="00BA3536">
        <w:trPr>
          <w:jc w:val="center"/>
        </w:trPr>
        <w:tc>
          <w:tcPr>
            <w:tcW w:w="2265" w:type="dxa"/>
          </w:tcPr>
          <w:p w:rsidR="003943C0" w:rsidRPr="004E0FBB" w:rsidRDefault="003943C0" w:rsidP="003943C0">
            <w:pPr>
              <w:jc w:val="righ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5.3</m:t>
                </m:r>
              </m:oMath>
            </m:oMathPara>
          </w:p>
        </w:tc>
        <w:tc>
          <w:tcPr>
            <w:tcW w:w="2265" w:type="dxa"/>
          </w:tcPr>
          <w:p w:rsidR="003943C0" w:rsidRPr="004E0FBB" w:rsidRDefault="003943C0" w:rsidP="003943C0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 mV</m:t>
                </m:r>
              </m:oMath>
            </m:oMathPara>
          </w:p>
        </w:tc>
        <w:tc>
          <w:tcPr>
            <w:tcW w:w="2266" w:type="dxa"/>
          </w:tcPr>
          <w:p w:rsidR="003943C0" w:rsidRPr="004E0FBB" w:rsidRDefault="003943C0" w:rsidP="003943C0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Q=13.0</m:t>
                </m:r>
              </m:oMath>
            </m:oMathPara>
          </w:p>
        </w:tc>
        <w:tc>
          <w:tcPr>
            <w:tcW w:w="2266" w:type="dxa"/>
          </w:tcPr>
          <w:p w:rsidR="003943C0" w:rsidRPr="004E0FBB" w:rsidRDefault="003943C0" w:rsidP="003943C0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 mV</m:t>
                </m:r>
              </m:oMath>
            </m:oMathPara>
          </w:p>
        </w:tc>
      </w:tr>
      <w:bookmarkEnd w:id="0"/>
    </w:tbl>
    <w:p w:rsidR="003943C0" w:rsidRPr="004E0FBB" w:rsidRDefault="003943C0" w:rsidP="005A6D9D">
      <w:pPr>
        <w:jc w:val="center"/>
        <w:rPr>
          <w:rFonts w:ascii="Times New Roman" w:hAnsi="Times New Roman" w:cs="Times New Roman"/>
        </w:rPr>
      </w:pPr>
    </w:p>
    <w:p w:rsidR="00100184" w:rsidRPr="004E0FBB" w:rsidRDefault="00BA1D4A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Pr="004E0FBB" w:rsidRDefault="005A6D9D" w:rsidP="0090656C">
      <w:pPr>
        <w:jc w:val="both"/>
        <w:rPr>
          <w:rFonts w:ascii="Times New Roman" w:hAnsi="Times New Roman" w:cs="Times New Roman"/>
        </w:rPr>
      </w:pPr>
    </w:p>
    <w:p w:rsidR="00815166" w:rsidRPr="004E0FBB" w:rsidRDefault="00100184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Kolejnym etapem ćwiczenia było sporządzenie wykresów doświadczalnej oraz teoretycznej (wyliczonej ze wzorów) uniwersalnej krzywej rezonansow</w:t>
      </w:r>
      <w:r w:rsidR="007C0AA0" w:rsidRPr="004E0FBB">
        <w:rPr>
          <w:rFonts w:ascii="Times New Roman" w:hAnsi="Times New Roman" w:cs="Times New Roman"/>
        </w:rPr>
        <w:t>ej ob</w:t>
      </w:r>
      <w:r w:rsidRPr="004E0FBB">
        <w:rPr>
          <w:rFonts w:ascii="Times New Roman" w:hAnsi="Times New Roman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4E0FBB">
        <w:rPr>
          <w:rFonts w:ascii="Times New Roman" w:hAnsi="Times New Roman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4E0FBB">
        <w:rPr>
          <w:rFonts w:ascii="Times New Roman" w:hAnsi="Times New Roman" w:cs="Times New Roman"/>
        </w:rPr>
        <w:t>.</w:t>
      </w:r>
      <w:r w:rsidR="005A6D9D" w:rsidRPr="004E0FBB">
        <w:rPr>
          <w:rFonts w:ascii="Times New Roman" w:hAnsi="Times New Roman" w:cs="Times New Roman"/>
        </w:rPr>
        <w:t xml:space="preserve"> </w:t>
      </w:r>
      <w:r w:rsidR="009E469D" w:rsidRPr="004E0FBB">
        <w:rPr>
          <w:rFonts w:ascii="Times New Roman" w:hAnsi="Times New Roman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 w:rsidRPr="004E0FBB">
        <w:rPr>
          <w:rFonts w:ascii="Times New Roman" w:hAnsi="Times New Roman" w:cs="Times New Roman"/>
        </w:rPr>
        <w:t>,</w:t>
      </w:r>
      <w:r w:rsidR="005A6D9D" w:rsidRPr="004E0FBB">
        <w:rPr>
          <w:rFonts w:ascii="Times New Roman" w:hAnsi="Times New Roman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4E0FBB" w:rsidRDefault="00870068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Na osi rzędnych</w:t>
      </w:r>
      <w:r w:rsidR="00892F71" w:rsidRPr="004E0FBB">
        <w:rPr>
          <w:rFonts w:ascii="Times New Roman" w:hAnsi="Times New Roman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4E0FBB" w:rsidRDefault="009E469D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Dane do wykresów </w:t>
      </w:r>
      <w:r w:rsidR="002A5E36" w:rsidRPr="004E0FBB">
        <w:rPr>
          <w:rFonts w:ascii="Times New Roman" w:hAnsi="Times New Roman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4E0FBB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=10.69</m:t>
        </m:r>
      </m:oMath>
      <w:r w:rsidR="007F461D" w:rsidRPr="004E0FBB">
        <w:rPr>
          <w:rFonts w:ascii="Times New Roman" w:hAnsi="Times New Roman" w:cs="Times New Roman"/>
        </w:rPr>
        <w:t>,</w:t>
      </w:r>
      <w:r w:rsidR="002A5E36" w:rsidRPr="004E0FB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 w:rsidRPr="004E0FBB">
        <w:rPr>
          <w:rFonts w:ascii="Times New Roman" w:hAnsi="Times New Roman" w:cs="Times New Roman"/>
        </w:rPr>
        <w:t xml:space="preserve"> </w:t>
      </w:r>
    </w:p>
    <w:p w:rsidR="007F461D" w:rsidRPr="004E0FBB" w:rsidRDefault="000E2602" w:rsidP="0090656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Wykresy krzywych eksperymentalnej i teoretycznej przedstawiono na </w:t>
      </w:r>
      <w:r w:rsidR="007F461D" w:rsidRPr="004E0FBB">
        <w:rPr>
          <w:rFonts w:ascii="Times New Roman" w:hAnsi="Times New Roman" w:cs="Times New Roman"/>
        </w:rPr>
        <w:t>poniższym rysunku.</w:t>
      </w:r>
    </w:p>
    <w:p w:rsidR="000C6900" w:rsidRPr="004E0FBB" w:rsidRDefault="000C6900" w:rsidP="0090656C">
      <w:pPr>
        <w:jc w:val="both"/>
        <w:rPr>
          <w:rFonts w:ascii="Times New Roman" w:hAnsi="Times New Roman" w:cs="Times New Roman"/>
          <w:sz w:val="48"/>
        </w:rPr>
      </w:pPr>
      <w:r w:rsidRPr="004E0FBB">
        <w:rPr>
          <w:rFonts w:ascii="Times New Roman" w:hAnsi="Times New Roman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Pr="004E0FBB" w:rsidRDefault="00AD4C8C" w:rsidP="00AD4C8C">
      <w:pPr>
        <w:pStyle w:val="Heading2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Przebiegi czasowe</w:t>
      </w:r>
    </w:p>
    <w:p w:rsidR="00AD4C8C" w:rsidRPr="004E0FBB" w:rsidRDefault="00AD4C8C" w:rsidP="00AD4C8C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 w:rsidRPr="004E0FBB">
        <w:rPr>
          <w:rFonts w:ascii="Times New Roman" w:hAnsi="Times New Roman" w:cs="Times New Roman"/>
        </w:rPr>
        <w:t xml:space="preserve">wyjściowych każdego wykresu </w:t>
      </w:r>
      <w:r w:rsidRPr="004E0FBB">
        <w:rPr>
          <w:rFonts w:ascii="Times New Roman" w:hAnsi="Times New Roman" w:cs="Times New Roman"/>
        </w:rPr>
        <w:t>przy użyciu biblioteki NumPy.</w:t>
      </w:r>
      <w:r w:rsidR="0014576E" w:rsidRPr="004E0FBB">
        <w:rPr>
          <w:rFonts w:ascii="Times New Roman" w:hAnsi="Times New Roman" w:cs="Times New Roman"/>
        </w:rPr>
        <w:t>FFT Pythona, funkcja rfft.</w:t>
      </w:r>
    </w:p>
    <w:p w:rsidR="00150325" w:rsidRPr="004E0FBB" w:rsidRDefault="00150325" w:rsidP="00AD4C8C">
      <w:pPr>
        <w:rPr>
          <w:rFonts w:ascii="Times New Roman" w:hAnsi="Times New Roman" w:cs="Times New Roman"/>
        </w:rPr>
      </w:pPr>
    </w:p>
    <w:p w:rsidR="00150325" w:rsidRPr="004E0FBB" w:rsidRDefault="00150325">
      <w:pPr>
        <w:spacing w:line="259" w:lineRule="auto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br w:type="page"/>
      </w:r>
    </w:p>
    <w:p w:rsidR="00AD4C8C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Pr="004E0FBB" w:rsidRDefault="00CD5D97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4E0FBB" w:rsidRDefault="00150325" w:rsidP="00015BAC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Obserwujemy selektywne przepuszczenie składowej pierwszej harmonicznej sygnału wejściowego. Należy zwrócić uwagę, że</w:t>
      </w:r>
      <w:r w:rsidR="007C5C30" w:rsidRPr="004E0FBB">
        <w:rPr>
          <w:rFonts w:ascii="Times New Roman" w:hAnsi="Times New Roman" w:cs="Times New Roman"/>
        </w:rPr>
        <w:t xml:space="preserve"> dla każdego przebiegu napięciowego układu szeregowego</w:t>
      </w:r>
      <w:r w:rsidRPr="004E0FBB">
        <w:rPr>
          <w:rFonts w:ascii="Times New Roman" w:hAnsi="Times New Roman" w:cs="Times New Roman"/>
        </w:rPr>
        <w:t xml:space="preserve"> rezonans w układzie powoduje zmiany w </w:t>
      </w:r>
      <w:r w:rsidR="007C5C30" w:rsidRPr="004E0FBB">
        <w:rPr>
          <w:rFonts w:ascii="Times New Roman" w:hAnsi="Times New Roman" w:cs="Times New Roman"/>
        </w:rPr>
        <w:t>sygnale wejściowym – dalsza dyskusja zjawiska</w:t>
      </w:r>
      <w:r w:rsidR="00D37E24" w:rsidRPr="004E0FBB">
        <w:rPr>
          <w:rFonts w:ascii="Times New Roman" w:hAnsi="Times New Roman" w:cs="Times New Roman"/>
        </w:rPr>
        <w:t xml:space="preserve"> w</w:t>
      </w:r>
      <w:r w:rsidR="002D029E" w:rsidRPr="004E0FBB">
        <w:rPr>
          <w:rFonts w:ascii="Times New Roman" w:hAnsi="Times New Roman" w:cs="Times New Roman"/>
        </w:rPr>
        <w:t>e</w:t>
      </w:r>
      <w:r w:rsidR="007C5C30" w:rsidRPr="004E0FBB">
        <w:rPr>
          <w:rFonts w:ascii="Times New Roman" w:hAnsi="Times New Roman" w:cs="Times New Roman"/>
        </w:rPr>
        <w:t xml:space="preserve"> wnioskach.</w:t>
      </w:r>
      <w:r w:rsidR="00015BAC" w:rsidRPr="004E0FBB">
        <w:rPr>
          <w:rFonts w:ascii="Times New Roman" w:hAnsi="Times New Roman" w:cs="Times New Roman"/>
        </w:rPr>
        <w:t xml:space="preserve"> Amplituda peak to peak sygnału wy</w:t>
      </w:r>
      <w:r w:rsidR="00D37E24" w:rsidRPr="004E0FBB">
        <w:rPr>
          <w:rFonts w:ascii="Times New Roman" w:hAnsi="Times New Roman" w:cs="Times New Roman"/>
        </w:rPr>
        <w:t>jściowego odczytana z wykresu to</w:t>
      </w:r>
      <w:r w:rsidR="00015BAC" w:rsidRPr="004E0FBB">
        <w:rPr>
          <w:rFonts w:ascii="Times New Roman" w:hAnsi="Times New Roman" w:cs="Times New Roman"/>
        </w:rPr>
        <w:t xml:space="preserve"> 0.390 V.</w:t>
      </w:r>
      <w:r w:rsidR="0056572B" w:rsidRPr="004E0FBB">
        <w:rPr>
          <w:rFonts w:ascii="Times New Roman" w:hAnsi="Times New Roman" w:cs="Times New Roman"/>
        </w:rPr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nπ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r>
          <w:rPr>
            <w:rFonts w:ascii="Cambria Math" w:hAnsi="Cambria Math" w:cs="Times New Roman"/>
          </w:rPr>
          <m:t>(1-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-1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 w:cs="Times New Roman"/>
          </w:rPr>
          <m:t>)</m:t>
        </m:r>
      </m:oMath>
      <w:r w:rsidR="0056572B" w:rsidRPr="004E0FBB">
        <w:rPr>
          <w:rFonts w:ascii="Times New Roman" w:hAnsi="Times New Roman" w:cs="Times New Roman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=0</m:t>
        </m:r>
      </m:oMath>
      <w:r w:rsidR="0056572B" w:rsidRPr="004E0FBB">
        <w:rPr>
          <w:rFonts w:ascii="Times New Roman" w:hAnsi="Times New Roman" w:cs="Times New Roman"/>
        </w:rPr>
        <w:t xml:space="preserve">, zaś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56572B" w:rsidRPr="004E0FBB">
        <w:rPr>
          <w:rFonts w:ascii="Times New Roman" w:hAnsi="Times New Roman" w:cs="Times New Roman"/>
        </w:rPr>
        <w:t>.</w:t>
      </w:r>
    </w:p>
    <w:p w:rsidR="00CD5D97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Pr="004E0FBB" w:rsidRDefault="00CD5D97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4E0FBB" w:rsidRDefault="00150325" w:rsidP="0015032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 w:cs="Times New Roman"/>
          </w:rPr>
          <m:t>180°</m:t>
        </m:r>
      </m:oMath>
      <w:r w:rsidRPr="004E0FBB">
        <w:rPr>
          <w:rFonts w:ascii="Times New Roman" w:hAnsi="Times New Roman" w:cs="Times New Roman"/>
        </w:rPr>
        <w:t>.</w:t>
      </w:r>
      <w:r w:rsidR="00015BAC" w:rsidRPr="004E0FBB">
        <w:rPr>
          <w:rFonts w:ascii="Times New Roman" w:hAnsi="Times New Roman" w:cs="Times New Roman"/>
        </w:rPr>
        <w:t xml:space="preserve"> Amplituda peak to peak sygnału wyjściowego odczytana z wykresu to </w:t>
      </w:r>
      <w:r w:rsidR="0056572B" w:rsidRPr="004E0FBB">
        <w:rPr>
          <w:rFonts w:ascii="Times New Roman" w:hAnsi="Times New Roman" w:cs="Times New Roman"/>
        </w:rPr>
        <w:t>0.029</w:t>
      </w:r>
      <w:r w:rsidR="00015BAC" w:rsidRPr="004E0FBB">
        <w:rPr>
          <w:rFonts w:ascii="Times New Roman" w:hAnsi="Times New Roman" w:cs="Times New Roman"/>
        </w:rPr>
        <w:t xml:space="preserve"> V.</w:t>
      </w:r>
      <w:r w:rsidR="0056572B" w:rsidRPr="004E0FBB">
        <w:rPr>
          <w:rFonts w:ascii="Times New Roman" w:hAnsi="Times New Roman" w:cs="Times New Roman"/>
        </w:rPr>
        <w:t xml:space="preserve"> Stosunek amplitudy drugiej harmonicznej do amplitudy pierwszej harmonicznej wynosi </w:t>
      </w:r>
      <w:r w:rsidR="008B6391" w:rsidRPr="004E0FBB">
        <w:rPr>
          <w:rFonts w:ascii="Times New Roman" w:hAnsi="Times New Roman" w:cs="Times New Roman"/>
        </w:rPr>
        <w:t>0.073 – blisko przewidywanej teoretycznie wartości zero.</w:t>
      </w:r>
    </w:p>
    <w:p w:rsidR="00CD5D97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Pr="004E0FBB" w:rsidRDefault="00CD5D97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4E0FBB" w:rsidRDefault="00150325" w:rsidP="0015032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Obserwujemy selektywne przepuszczenie składowej trzeciej harmonicznej sygnału.</w:t>
      </w:r>
      <w:r w:rsidR="007C5C30" w:rsidRPr="004E0FBB">
        <w:rPr>
          <w:rFonts w:ascii="Times New Roman" w:hAnsi="Times New Roman" w:cs="Times New Roman"/>
        </w:rPr>
        <w:t xml:space="preserve"> </w:t>
      </w:r>
      <w:r w:rsidR="00B97D48" w:rsidRPr="004E0FBB">
        <w:rPr>
          <w:rFonts w:ascii="Times New Roman" w:hAnsi="Times New Roman" w:cs="Times New Roman"/>
        </w:rPr>
        <w:t>Amplituda peak to peak sygnału wyjściowego odczytana z wykresu to 0.157 V. Stosunek amplitudy drugiej harmonicznej do amplitudy pierwszej harmonicznej wynosi 0.403 – blisko przewidywanej teoretycznie wartości 0.333.</w:t>
      </w:r>
    </w:p>
    <w:p w:rsidR="00CD5D97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4E0FBB" w:rsidRDefault="00CD5D97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4E0FBB" w:rsidRDefault="00F62D64" w:rsidP="00F62D64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peak to peak sygnału wyjściowego odczytana z wykresu to 1.009 V.</w:t>
      </w:r>
    </w:p>
    <w:p w:rsidR="00F62D64" w:rsidRPr="004E0FBB" w:rsidRDefault="00F62D64" w:rsidP="00F52345">
      <w:pPr>
        <w:jc w:val="center"/>
        <w:rPr>
          <w:rFonts w:ascii="Times New Roman" w:hAnsi="Times New Roman" w:cs="Times New Roman"/>
        </w:rPr>
      </w:pPr>
    </w:p>
    <w:p w:rsidR="00F52345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4E0FBB" w:rsidRDefault="00150325" w:rsidP="00F52345">
      <w:pPr>
        <w:jc w:val="center"/>
        <w:rPr>
          <w:rFonts w:ascii="Times New Roman" w:hAnsi="Times New Roman" w:cs="Times New Roman"/>
        </w:rPr>
      </w:pPr>
    </w:p>
    <w:p w:rsidR="00150325" w:rsidRPr="004E0FBB" w:rsidRDefault="00CD5D97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4E0FBB" w:rsidRDefault="00F62D64" w:rsidP="00F62D64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 Amplituda peak to peak sygnału wyjściowego odczytana z wykresu to 0.064 V. Stosunek amplitudy drugiej harmonicznej do amplitudy pierwszej harmonicznej wynosi 0.063 – blisko przewidywanej teoretycznie wartości zero.</w:t>
      </w:r>
    </w:p>
    <w:p w:rsidR="00F62D64" w:rsidRPr="004E0FBB" w:rsidRDefault="00F62D64" w:rsidP="00F52345">
      <w:pPr>
        <w:jc w:val="center"/>
        <w:rPr>
          <w:rFonts w:ascii="Times New Roman" w:hAnsi="Times New Roman" w:cs="Times New Roman"/>
        </w:rPr>
      </w:pPr>
    </w:p>
    <w:p w:rsidR="00AD4C8C" w:rsidRPr="004E0FBB" w:rsidRDefault="00AD4C8C" w:rsidP="00F5234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 w:rsidRPr="004E0FB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4E0FBB" w:rsidRDefault="00F62D64" w:rsidP="00F62D64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peak amplitudy). Amplituda peak to peak sygnału wyjściowego odczytana z wykresu to 0.</w:t>
      </w:r>
      <w:r w:rsidR="00931C5C" w:rsidRPr="004E0FBB">
        <w:rPr>
          <w:rFonts w:ascii="Times New Roman" w:hAnsi="Times New Roman" w:cs="Times New Roman"/>
        </w:rPr>
        <w:t>374</w:t>
      </w:r>
      <w:r w:rsidRPr="004E0FBB">
        <w:rPr>
          <w:rFonts w:ascii="Times New Roman" w:hAnsi="Times New Roman" w:cs="Times New Roman"/>
        </w:rPr>
        <w:t xml:space="preserve"> V. Stosunek amplitudy drugiej harmonicznej do amplitudy pierwszej harmonicznej wynosi </w:t>
      </w:r>
      <w:r w:rsidR="00931C5C" w:rsidRPr="004E0FBB">
        <w:rPr>
          <w:rFonts w:ascii="Times New Roman" w:hAnsi="Times New Roman" w:cs="Times New Roman"/>
        </w:rPr>
        <w:t>0.371</w:t>
      </w:r>
      <w:r w:rsidRPr="004E0FBB">
        <w:rPr>
          <w:rFonts w:ascii="Times New Roman" w:hAnsi="Times New Roman" w:cs="Times New Roman"/>
        </w:rPr>
        <w:t xml:space="preserve"> – blisko przewidywanej teoretycznie wartości 0.333.</w:t>
      </w:r>
    </w:p>
    <w:p w:rsidR="0031435B" w:rsidRPr="004E0FBB" w:rsidRDefault="0031435B" w:rsidP="00F62D64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lastRenderedPageBreak/>
        <w:t xml:space="preserve">Jak wiadomo, każdy sygnał okresowy, przedstawiony w postaci funkcji </w:t>
      </w:r>
      <w:r w:rsidRPr="004E0FBB">
        <w:rPr>
          <w:rFonts w:ascii="Times New Roman" w:hAnsi="Times New Roman" w:cs="Times New Roman"/>
          <w:i/>
        </w:rPr>
        <w:t>s(t)</w:t>
      </w:r>
      <w:r w:rsidRPr="004E0FBB">
        <w:rPr>
          <w:rFonts w:ascii="Times New Roman" w:hAnsi="Times New Roman" w:cs="Times New Roman"/>
        </w:rPr>
        <w:t xml:space="preserve"> da się przedstawić w postaci szeregu Fouriera, jeśli tylko dana funkcja </w:t>
      </w:r>
      <w:r w:rsidRPr="004E0FBB">
        <w:rPr>
          <w:rFonts w:ascii="Times New Roman" w:hAnsi="Times New Roman" w:cs="Times New Roman"/>
          <w:i/>
        </w:rPr>
        <w:t>s(t)</w:t>
      </w:r>
      <w:r w:rsidRPr="004E0FBB">
        <w:rPr>
          <w:rFonts w:ascii="Times New Roman" w:hAnsi="Times New Roman" w:cs="Times New Roman"/>
        </w:rPr>
        <w:t xml:space="preserve"> spełnia warunki Dirichleta.</w:t>
      </w:r>
      <w:r w:rsidR="006F4600" w:rsidRPr="004E0FBB">
        <w:rPr>
          <w:rFonts w:ascii="Times New Roman" w:hAnsi="Times New Roman" w:cs="Times New Roman"/>
        </w:rPr>
        <w:t xml:space="preserve"> Postać trygonometryczna danej funkcji wygląda następująco:</w:t>
      </w:r>
    </w:p>
    <w:p w:rsidR="006F4600" w:rsidRPr="004E0FBB" w:rsidRDefault="00D57D42" w:rsidP="00F62D64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252525"/>
                  <w:sz w:val="32"/>
                  <w:szCs w:val="32"/>
                  <w:shd w:val="clear" w:color="auto" w:fill="FFFFFF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(a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t+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t)</m:t>
                  </m:r>
                </m:e>
              </m:func>
            </m:e>
          </m:func>
        </m:oMath>
      </m:oMathPara>
    </w:p>
    <w:p w:rsidR="006F1501" w:rsidRPr="004E0FBB" w:rsidRDefault="006F1501" w:rsidP="00F62D64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O współczynnikach określonych wzorami:</w:t>
      </w:r>
    </w:p>
    <w:p w:rsidR="006F1501" w:rsidRPr="004E0FBB" w:rsidRDefault="003B3B3F" w:rsidP="00F62D64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cs="Times New Roman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</m:e>
          </m:nary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t dt </m:t>
              </m:r>
            </m:e>
          </m:func>
        </m:oMath>
      </m:oMathPara>
    </w:p>
    <w:p w:rsidR="00625FF6" w:rsidRPr="004E0FBB" w:rsidRDefault="003B3B3F" w:rsidP="00625FF6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cs="Times New Roman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</m:e>
          </m:nary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t dt </m:t>
              </m:r>
            </m:e>
          </m:func>
        </m:oMath>
      </m:oMathPara>
    </w:p>
    <w:p w:rsidR="008A171D" w:rsidRPr="004E0FBB" w:rsidRDefault="008A171D" w:rsidP="00625FF6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gdzie: T-okres funkcji,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2nπ</m:t>
            </m:r>
          </m:num>
          <m:den>
            <m:r>
              <w:rPr>
                <w:rFonts w:ascii="Cambria Math" w:eastAsiaTheme="minorEastAsia" w:hAnsi="Cambria Math" w:cs="Times New Roman"/>
              </w:rPr>
              <m:t>T</m:t>
            </m:r>
          </m:den>
        </m:f>
        <m:r>
          <w:rPr>
            <w:rFonts w:ascii="Cambria Math" w:eastAsiaTheme="minorEastAsia" w:hAnsi="Cambria Math" w:cs="Times New Roman"/>
          </w:rPr>
          <m:t>, n=0,1,2,…</m:t>
        </m:r>
      </m:oMath>
      <w:r w:rsidR="00097811" w:rsidRPr="004E0FBB">
        <w:rPr>
          <w:rFonts w:ascii="Times New Roman" w:eastAsiaTheme="minorEastAsia" w:hAnsi="Times New Roman" w:cs="Times New Roman"/>
        </w:rPr>
        <w:t xml:space="preserve"> .</w:t>
      </w:r>
      <w:r w:rsidR="00E07A06" w:rsidRPr="004E0FBB">
        <w:rPr>
          <w:rFonts w:ascii="Times New Roman" w:eastAsiaTheme="minorEastAsia" w:hAnsi="Times New Roman" w:cs="Times New Roman"/>
        </w:rPr>
        <w:t xml:space="preserve"> Funkcja s(t) – sygnał prostokątny ma postać:</w:t>
      </w:r>
    </w:p>
    <w:p w:rsidR="00483E9F" w:rsidRPr="004E0FBB" w:rsidRDefault="00483E9F" w:rsidP="00625FF6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E,  &amp;0≤t&lt;T/2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-E,  &amp;T/2≤t&lt;T</m:t>
                  </m:r>
                </m:e>
              </m:eqArr>
            </m:e>
          </m:d>
        </m:oMath>
      </m:oMathPara>
    </w:p>
    <w:p w:rsidR="00066845" w:rsidRPr="004E0FBB" w:rsidRDefault="00D422FB" w:rsidP="00625FF6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Jako że sygnał prostokątny o amplitudzie E(założenie) jest funkcją nieparzystą, to </w:t>
      </w:r>
      <w:r w:rsidR="001B71AE" w:rsidRPr="004E0FBB">
        <w:rPr>
          <w:rFonts w:ascii="Times New Roman" w:eastAsiaTheme="minorEastAsia" w:hAnsi="Times New Roman" w:cs="Times New Roman"/>
        </w:rPr>
        <w:t xml:space="preserve">współczynniki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1B71AE" w:rsidRPr="004E0FBB">
        <w:rPr>
          <w:rFonts w:ascii="Times New Roman" w:eastAsiaTheme="minorEastAsia" w:hAnsi="Times New Roman" w:cs="Times New Roman"/>
        </w:rPr>
        <w:t xml:space="preserve"> się wyzerują i zostanie tylko rozwinięcie funkcji s(t) na szereg sinusowy:</w:t>
      </w:r>
    </w:p>
    <w:p w:rsidR="006B5920" w:rsidRPr="004E0FBB" w:rsidRDefault="003B3B3F" w:rsidP="006B5920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cs="Times New Roman"/>
                </w:rPr>
                <m:t>0</m:t>
              </m:r>
            </m:sup>
            <m:e>
              <m:r>
                <w:rPr>
                  <w:rFonts w:ascii="Cambria Math" w:hAnsi="Cambria Math" w:cs="Times New Roman"/>
                </w:rPr>
                <m:t>-</m:t>
              </m:r>
            </m:e>
          </m:nary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t dt+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E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T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 xml:space="preserve">t dt </m:t>
                      </m:r>
                    </m:e>
                  </m:func>
                  <m:r>
                    <w:rPr>
                      <w:rFonts w:ascii="Cambria Math" w:hAnsi="Cambria Math" w:cs="Times New Roman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2E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nπ</m:t>
                          </m:r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 w:cs="Times New Roman"/>
                </w:rPr>
                <m:t xml:space="preserve"> </m:t>
              </m:r>
            </m:e>
          </m:func>
        </m:oMath>
      </m:oMathPara>
    </w:p>
    <w:p w:rsidR="00770BEE" w:rsidRPr="004E0FBB" w:rsidRDefault="00770BEE" w:rsidP="006B5920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Wtedy: </w:t>
      </w:r>
    </w:p>
    <w:p w:rsidR="00975481" w:rsidRPr="004E0FBB" w:rsidRDefault="003B3B3F" w:rsidP="00975481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0,  &amp;n=0,2,4,…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2E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nπ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,  &amp;n=1,3,5,…</m:t>
                  </m:r>
                </m:e>
              </m:eqArr>
            </m:e>
          </m:d>
        </m:oMath>
      </m:oMathPara>
    </w:p>
    <w:p w:rsidR="00ED1CF1" w:rsidRPr="004E0FBB" w:rsidRDefault="00ED1CF1" w:rsidP="00975481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>Stąd wynika, że funkcja s(t) rozłożona na szereg Fouriera będzie miała postać:</w:t>
      </w:r>
    </w:p>
    <w:p w:rsidR="002A7945" w:rsidRPr="004E0FBB" w:rsidRDefault="002A7945" w:rsidP="002A7945">
      <w:pPr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4E</m:t>
              </m:r>
            </m:num>
            <m:den>
              <m:r>
                <w:rPr>
                  <w:rFonts w:ascii="Cambria Math" w:hAnsi="Cambria Math" w:cs="Times New Roman"/>
                </w:rPr>
                <m:t>π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func>
                </m:e>
              </m:func>
              <m:r>
                <w:rPr>
                  <w:rFonts w:ascii="Cambria Math" w:hAnsi="Cambria Math" w:cs="Times New Roman"/>
                </w:rPr>
                <m:t>+…</m:t>
              </m:r>
            </m:e>
          </m:d>
        </m:oMath>
      </m:oMathPara>
    </w:p>
    <w:p w:rsidR="00ED1CF1" w:rsidRPr="004E0FBB" w:rsidRDefault="0011378A" w:rsidP="00975481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Oznacza to, że rozkład przebiegu prostokątnego na szereg Fouriera będzie zawierał tylko nieparzyste harmoniczne </w:t>
      </w:r>
      <w:r w:rsidR="00380E6A" w:rsidRPr="004E0FBB">
        <w:rPr>
          <w:rFonts w:ascii="Times New Roman" w:eastAsiaTheme="minorEastAsia" w:hAnsi="Times New Roman" w:cs="Times New Roman"/>
        </w:rPr>
        <w:t>i wraz ze wzrostem liczby wyrazów z rozwinięcia funkcji s(t) w szereg, sygnał będzie coraz bardziej zbliżony do wejściowego sygnału prostokątnego, ponieważ przy wzroście n(wyrazów) suma harmonicznych coraz bardziej zbliża się do funkcji s(t).</w:t>
      </w:r>
      <w:r w:rsidR="00C04BAA" w:rsidRPr="004E0FBB">
        <w:rPr>
          <w:rFonts w:ascii="Times New Roman" w:eastAsiaTheme="minorEastAsia" w:hAnsi="Times New Roman" w:cs="Times New Roman"/>
        </w:rPr>
        <w:t xml:space="preserve"> Idealny sygnał prostokątny jest tak naprawdę sumą nieskończonej ilości wyrazów </w:t>
      </w:r>
      <w:r w:rsidR="00932C32" w:rsidRPr="004E0FBB">
        <w:rPr>
          <w:rFonts w:ascii="Times New Roman" w:eastAsiaTheme="minorEastAsia" w:hAnsi="Times New Roman" w:cs="Times New Roman"/>
        </w:rPr>
        <w:t>nieparzystych harmonicznych</w:t>
      </w:r>
      <w:r w:rsidR="00C04BAA" w:rsidRPr="004E0FBB">
        <w:rPr>
          <w:rFonts w:ascii="Times New Roman" w:eastAsiaTheme="minorEastAsia" w:hAnsi="Times New Roman" w:cs="Times New Roman"/>
        </w:rPr>
        <w:t>.</w:t>
      </w:r>
      <w:r w:rsidR="00AE6AC3" w:rsidRPr="004E0FBB">
        <w:rPr>
          <w:rFonts w:ascii="Times New Roman" w:eastAsiaTheme="minorEastAsia" w:hAnsi="Times New Roman" w:cs="Times New Roman"/>
        </w:rPr>
        <w:t xml:space="preserve"> Z rozpisania funkcji w szereg Fouriera widać również, że każda kolejna harmoniczna(po pierwszej) będzie miała </w:t>
      </w:r>
      <w:r w:rsidR="00D57DEC" w:rsidRPr="004E0FBB">
        <w:rPr>
          <w:rFonts w:ascii="Times New Roman" w:eastAsiaTheme="minorEastAsia" w:hAnsi="Times New Roman" w:cs="Times New Roman"/>
        </w:rPr>
        <w:t>n razy większą częstotliwość, ale jed</w:t>
      </w:r>
      <w:r w:rsidR="00EE7A77" w:rsidRPr="004E0FBB">
        <w:rPr>
          <w:rFonts w:ascii="Times New Roman" w:eastAsiaTheme="minorEastAsia" w:hAnsi="Times New Roman" w:cs="Times New Roman"/>
        </w:rPr>
        <w:t xml:space="preserve">nocześnie n razy mniejszy okres oraz n razy mniejszą amplitudę. </w:t>
      </w:r>
    </w:p>
    <w:p w:rsidR="00096281" w:rsidRPr="004E0FBB" w:rsidRDefault="00096281" w:rsidP="00975481">
      <w:pPr>
        <w:jc w:val="both"/>
        <w:rPr>
          <w:rFonts w:ascii="Times New Roman" w:eastAsiaTheme="minorEastAsia" w:hAnsi="Times New Roman" w:cs="Times New Roman"/>
        </w:rPr>
      </w:pPr>
      <w:r w:rsidRPr="004E0FBB">
        <w:rPr>
          <w:rFonts w:ascii="Times New Roman" w:eastAsiaTheme="minorEastAsia" w:hAnsi="Times New Roman" w:cs="Times New Roman"/>
        </w:rPr>
        <w:t xml:space="preserve">Z powyższych rozważań wynika, że druga harmoniczna w ogóle nie będzie występować w danej analizie sygnału, czyli stosunek amplitudy drugiej względem pierwszej powinien być równy 0 (dla n=2 E=0). Natomiast </w:t>
      </w:r>
      <w:r w:rsidR="00581C47" w:rsidRPr="004E0FBB">
        <w:rPr>
          <w:rFonts w:ascii="Times New Roman" w:eastAsiaTheme="minorEastAsia" w:hAnsi="Times New Roman" w:cs="Times New Roman"/>
        </w:rPr>
        <w:t>stosunek trzeciej harmonicznej względem pierwszej powinien być równy w przybliżeniu 1/3.</w:t>
      </w:r>
    </w:p>
    <w:p w:rsidR="00770BEE" w:rsidRPr="004E0FBB" w:rsidRDefault="00770BEE" w:rsidP="006B5920">
      <w:pPr>
        <w:jc w:val="both"/>
        <w:rPr>
          <w:rFonts w:ascii="Times New Roman" w:eastAsiaTheme="minorEastAsia" w:hAnsi="Times New Roman" w:cs="Times New Roman"/>
        </w:rPr>
      </w:pPr>
    </w:p>
    <w:p w:rsidR="001B71AE" w:rsidRPr="004E0FBB" w:rsidRDefault="001B71AE" w:rsidP="00625FF6">
      <w:pPr>
        <w:jc w:val="both"/>
        <w:rPr>
          <w:rFonts w:ascii="Times New Roman" w:eastAsiaTheme="minorEastAsia" w:hAnsi="Times New Roman" w:cs="Times New Roman"/>
        </w:rPr>
      </w:pPr>
    </w:p>
    <w:p w:rsidR="00625FF6" w:rsidRPr="004E0FBB" w:rsidRDefault="00625FF6" w:rsidP="00F62D64">
      <w:pPr>
        <w:jc w:val="both"/>
        <w:rPr>
          <w:rFonts w:ascii="Times New Roman" w:eastAsiaTheme="minorEastAsia" w:hAnsi="Times New Roman" w:cs="Times New Roman"/>
        </w:rPr>
      </w:pPr>
    </w:p>
    <w:p w:rsidR="005436EA" w:rsidRPr="004E0FBB" w:rsidRDefault="005436EA" w:rsidP="005436EA">
      <w:pPr>
        <w:pStyle w:val="Heading1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lastRenderedPageBreak/>
        <w:t>Analiza niepewności</w:t>
      </w:r>
    </w:p>
    <w:p w:rsidR="00CC2FA8" w:rsidRPr="004E0FBB" w:rsidRDefault="00DC41C3" w:rsidP="005436EA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 w:rsidRPr="004E0FBB">
        <w:rPr>
          <w:rFonts w:ascii="Times New Roman" w:hAnsi="Times New Roman" w:cs="Times New Roman"/>
        </w:rPr>
        <w:t xml:space="preserve"> </w:t>
      </w:r>
      <w:r w:rsidRPr="004E0FBB">
        <w:rPr>
          <w:rFonts w:ascii="Times New Roman" w:hAnsi="Times New Roman" w:cs="Times New Roman"/>
        </w:rPr>
        <w:t xml:space="preserve">odczytywano z wykresów eksperymentalnych jako środek krzywej, co do której założono, że jest symetryczna. Rozsądnym założeniem zdaje się przyjęcie </w:t>
      </w:r>
      <w:r w:rsidR="008B0C69" w:rsidRPr="004E0FBB">
        <w:rPr>
          <w:rFonts w:ascii="Times New Roman" w:hAnsi="Times New Roman" w:cs="Times New Roman"/>
        </w:rPr>
        <w:t xml:space="preserve">szacowanej </w:t>
      </w:r>
      <w:r w:rsidRPr="004E0FBB">
        <w:rPr>
          <w:rFonts w:ascii="Times New Roman" w:hAnsi="Times New Roman" w:cs="Times New Roman"/>
        </w:rPr>
        <w:t xml:space="preserve">niepewności pomiaru </w:t>
      </w:r>
      <m:oMath>
        <m:r>
          <w:rPr>
            <w:rFonts w:ascii="Cambria Math" w:hAnsi="Cambria Math" w:cs="Times New Roman"/>
          </w:rPr>
          <m:t>d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=100 Hz</m:t>
        </m:r>
      </m:oMath>
      <w:r w:rsidRPr="004E0FBB">
        <w:rPr>
          <w:rFonts w:ascii="Times New Roman" w:hAnsi="Times New Roman" w:cs="Times New Roman"/>
        </w:rPr>
        <w:t>.</w:t>
      </w:r>
      <w:r w:rsidR="00CD4E2F" w:rsidRPr="004E0FBB">
        <w:rPr>
          <w:rFonts w:ascii="Times New Roman" w:hAnsi="Times New Roman" w:cs="Times New Roman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=2π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CD4E2F" w:rsidRPr="004E0FBB">
        <w:rPr>
          <w:rFonts w:ascii="Times New Roman" w:hAnsi="Times New Roman" w:cs="Times New Roman"/>
        </w:rPr>
        <w:t xml:space="preserve">, zaś </w:t>
      </w:r>
      <m:oMath>
        <m:r>
          <w:rPr>
            <w:rFonts w:ascii="Cambria Math" w:eastAsiaTheme="minorEastAsia" w:hAnsi="Cambria Math" w:cs="Times New Roman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=200π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s</m:t>
            </m:r>
          </m:den>
        </m:f>
      </m:oMath>
      <w:r w:rsidR="00BC0470" w:rsidRPr="004E0FBB">
        <w:rPr>
          <w:rFonts w:ascii="Times New Roman" w:hAnsi="Times New Roman" w:cs="Times New Roman"/>
        </w:rPr>
        <w:t>.</w:t>
      </w:r>
    </w:p>
    <w:p w:rsidR="00EC4604" w:rsidRPr="004E0FBB" w:rsidRDefault="00696D94" w:rsidP="005436EA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=19.28 mH</m:t>
        </m:r>
      </m:oMath>
      <w:r w:rsidRPr="004E0FBB">
        <w:rPr>
          <w:rFonts w:ascii="Times New Roman" w:hAnsi="Times New Roman" w:cs="Times New Roman"/>
        </w:rPr>
        <w:t xml:space="preserve"> oblicza się metodą różniczki zupełnej. Przy założeniu, że pojemność kondensatora jest znaną, dokładną wielkością (6.2 nF), </w:t>
      </w:r>
      <m:oMath>
        <m:r>
          <w:rPr>
            <w:rFonts w:ascii="Cambria Math" w:eastAsiaTheme="minorEastAsia" w:hAnsi="Cambria Math" w:cs="Times New Roman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=0,27 mH</m:t>
        </m:r>
      </m:oMath>
      <w:r w:rsidR="00582343" w:rsidRPr="004E0FBB">
        <w:rPr>
          <w:rFonts w:ascii="Times New Roman" w:hAnsi="Times New Roman" w:cs="Times New Roman"/>
        </w:rPr>
        <w:t xml:space="preserve">. Toteż </w:t>
      </w:r>
      <m:oMath>
        <m:r>
          <w:rPr>
            <w:rFonts w:ascii="Cambria Math" w:eastAsiaTheme="minorEastAsia" w:hAnsi="Cambria Math" w:cs="Times New Roman"/>
          </w:rPr>
          <m:t>L=19,28±0,27 mH</m:t>
        </m:r>
      </m:oMath>
      <w:r w:rsidR="00582343" w:rsidRPr="004E0FBB">
        <w:rPr>
          <w:rFonts w:ascii="Times New Roman" w:hAnsi="Times New Roman" w:cs="Times New Roman"/>
        </w:rPr>
        <w:t>.</w:t>
      </w:r>
    </w:p>
    <w:p w:rsidR="00DE5529" w:rsidRPr="004E0FBB" w:rsidRDefault="00074DC5" w:rsidP="005436EA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Q wyznaczono przy pomocy algorytmu </w:t>
      </w:r>
      <m:oMath>
        <m:r>
          <w:rPr>
            <w:rFonts w:ascii="Cambria Math" w:hAnsi="Cambria Math" w:cs="Times New Roman"/>
          </w:rPr>
          <m:t>scipy.optimize.curve_fit</m:t>
        </m:r>
      </m:oMath>
      <w:r w:rsidRPr="004E0FBB">
        <w:rPr>
          <w:rFonts w:ascii="Times New Roman" w:hAnsi="Times New Roman" w:cs="Times New Roman"/>
        </w:rPr>
        <w:t xml:space="preserve"> w Pythonie, w sposób opisany uprzednio. Niepewności pomiarowe otrzymuje się bezpośrednio z algorytmu fitującego:</w:t>
      </w:r>
    </w:p>
    <w:p w:rsidR="00074DC5" w:rsidRPr="004E0FBB" w:rsidRDefault="00074DC5" w:rsidP="00074DC5">
      <w:pPr>
        <w:pStyle w:val="Quote"/>
        <w:spacing w:before="0" w:after="0"/>
        <w:jc w:val="left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def Lorentz(f, Q, A):</w:t>
      </w:r>
    </w:p>
    <w:p w:rsidR="00074DC5" w:rsidRPr="004E0FBB" w:rsidRDefault="00074DC5" w:rsidP="00074DC5">
      <w:pPr>
        <w:pStyle w:val="Quote"/>
        <w:spacing w:after="0"/>
        <w:jc w:val="left"/>
        <w:rPr>
          <w:rFonts w:ascii="Times New Roman" w:hAnsi="Times New Roman" w:cs="Times New Roman"/>
          <w:lang w:val="en-US"/>
        </w:rPr>
      </w:pPr>
      <w:r w:rsidRPr="004E0FBB">
        <w:rPr>
          <w:rFonts w:ascii="Times New Roman" w:hAnsi="Times New Roman" w:cs="Times New Roman"/>
        </w:rPr>
        <w:t xml:space="preserve">    </w:t>
      </w:r>
      <w:r w:rsidRPr="004E0FBB">
        <w:rPr>
          <w:rFonts w:ascii="Times New Roman" w:hAnsi="Times New Roman" w:cs="Times New Roman"/>
          <w:lang w:val="en-US"/>
        </w:rPr>
        <w:t>return A/np.sqrt(1.+Q*Q*(f/f0 - f0/f)**2)</w:t>
      </w:r>
    </w:p>
    <w:p w:rsidR="00074DC5" w:rsidRPr="004E0FBB" w:rsidRDefault="00074DC5" w:rsidP="00074DC5">
      <w:pPr>
        <w:pStyle w:val="Quote"/>
        <w:spacing w:after="0"/>
        <w:jc w:val="left"/>
        <w:rPr>
          <w:rFonts w:ascii="Times New Roman" w:hAnsi="Times New Roman" w:cs="Times New Roman"/>
          <w:lang w:val="en-US"/>
        </w:rPr>
      </w:pPr>
      <w:r w:rsidRPr="004E0FBB">
        <w:rPr>
          <w:rFonts w:ascii="Times New Roman" w:hAnsi="Times New Roman" w:cs="Times New Roman"/>
          <w:lang w:val="en-US"/>
        </w:rPr>
        <w:t>popt, pcov = scipy.optimize.curve_fit(Lorentz, Xex, Yex)</w:t>
      </w:r>
    </w:p>
    <w:p w:rsidR="00074DC5" w:rsidRPr="004E0FBB" w:rsidRDefault="00074DC5" w:rsidP="00074DC5">
      <w:pPr>
        <w:pStyle w:val="Quote"/>
        <w:spacing w:after="0"/>
        <w:jc w:val="left"/>
        <w:rPr>
          <w:rFonts w:ascii="Times New Roman" w:hAnsi="Times New Roman" w:cs="Times New Roman"/>
          <w:lang w:val="en-US"/>
        </w:rPr>
      </w:pPr>
      <w:r w:rsidRPr="004E0FBB">
        <w:rPr>
          <w:rFonts w:ascii="Times New Roman" w:hAnsi="Times New Roman" w:cs="Times New Roman"/>
          <w:lang w:val="en-US"/>
        </w:rPr>
        <w:t>perr = np.sqrt(np.diag(pcov))</w:t>
      </w:r>
    </w:p>
    <w:p w:rsidR="001A69F5" w:rsidRPr="004E0FBB" w:rsidRDefault="001A69F5" w:rsidP="001A69F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RPr="004E0FBB" w:rsidTr="00870C29">
        <w:tc>
          <w:tcPr>
            <w:tcW w:w="4530" w:type="dxa"/>
            <w:gridSpan w:val="2"/>
          </w:tcPr>
          <w:p w:rsidR="001A69F5" w:rsidRPr="004E0FBB" w:rsidRDefault="001A69F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Pr="004E0FBB" w:rsidRDefault="001A69F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RPr="004E0FBB" w:rsidTr="00870C29">
        <w:tc>
          <w:tcPr>
            <w:tcW w:w="2265" w:type="dxa"/>
          </w:tcPr>
          <w:p w:rsidR="001A69F5" w:rsidRPr="004E0FBB" w:rsidRDefault="001A69F5" w:rsidP="00870C29">
            <w:pPr>
              <w:jc w:val="righ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Pr="004E0FBB" w:rsidRDefault="001A69F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Pr="004E0FBB" w:rsidRDefault="001A69F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Pr="004E0FBB" w:rsidRDefault="001A69F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Pr="004E0FBB" w:rsidRDefault="00342505" w:rsidP="00342505">
      <w:pPr>
        <w:jc w:val="both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RPr="004E0FBB" w:rsidTr="00870C29">
        <w:tc>
          <w:tcPr>
            <w:tcW w:w="4530" w:type="dxa"/>
            <w:gridSpan w:val="2"/>
          </w:tcPr>
          <w:p w:rsidR="00342505" w:rsidRPr="004E0FBB" w:rsidRDefault="00342505" w:rsidP="0034250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Pr="004E0FBB" w:rsidRDefault="00342505" w:rsidP="0034250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RPr="004E0FBB" w:rsidTr="00870C29">
        <w:tc>
          <w:tcPr>
            <w:tcW w:w="2265" w:type="dxa"/>
          </w:tcPr>
          <w:p w:rsidR="00342505" w:rsidRPr="004E0FBB" w:rsidRDefault="00342505" w:rsidP="00870C29">
            <w:pPr>
              <w:jc w:val="right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5.272±0.028</m:t>
                </m:r>
              </m:oMath>
            </m:oMathPara>
          </w:p>
        </w:tc>
        <w:tc>
          <w:tcPr>
            <w:tcW w:w="2265" w:type="dxa"/>
          </w:tcPr>
          <w:p w:rsidR="00342505" w:rsidRPr="004E0FBB" w:rsidRDefault="00342505" w:rsidP="00870C29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A=923,3±2,4 mV</m:t>
                </m:r>
              </m:oMath>
            </m:oMathPara>
          </w:p>
        </w:tc>
        <w:tc>
          <w:tcPr>
            <w:tcW w:w="2266" w:type="dxa"/>
          </w:tcPr>
          <w:p w:rsidR="00342505" w:rsidRPr="004E0FBB" w:rsidRDefault="00342505" w:rsidP="0034250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Q=12.961±0.067</m:t>
                </m:r>
              </m:oMath>
            </m:oMathPara>
          </w:p>
        </w:tc>
        <w:tc>
          <w:tcPr>
            <w:tcW w:w="2266" w:type="dxa"/>
          </w:tcPr>
          <w:p w:rsidR="00342505" w:rsidRPr="004E0FBB" w:rsidRDefault="00342505" w:rsidP="0034250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A=770,1±2,2 mV</m:t>
                </m:r>
              </m:oMath>
            </m:oMathPara>
          </w:p>
        </w:tc>
      </w:tr>
    </w:tbl>
    <w:p w:rsidR="001A69F5" w:rsidRPr="004E0FBB" w:rsidRDefault="001A7C2D" w:rsidP="00EC0655">
      <w:pPr>
        <w:jc w:val="center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 w:rsidRPr="004E0FBB">
        <w:rPr>
          <w:rFonts w:ascii="Times New Roman" w:hAnsi="Times New Roman" w:cs="Times New Roman"/>
        </w:rPr>
        <w:t xml:space="preserve">. Zakładając, że wielkości </w:t>
      </w:r>
      <m:oMath>
        <m:r>
          <w:rPr>
            <w:rFonts w:ascii="Cambria Math" w:eastAsiaTheme="minorEastAsia" w:hAnsi="Cambria Math" w:cs="Times New Roman"/>
          </w:rPr>
          <m:t>R</m:t>
        </m:r>
      </m:oMath>
      <w:r w:rsidRPr="004E0FBB">
        <w:rPr>
          <w:rFonts w:ascii="Times New Roman" w:hAnsi="Times New Roman" w:cs="Times New Roman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 w:rsidRPr="004E0FBB">
        <w:rPr>
          <w:rFonts w:ascii="Times New Roman" w:hAnsi="Times New Roman" w:cs="Times New Roman"/>
        </w:rPr>
        <w:t xml:space="preserve"> </w:t>
      </w:r>
      <w:r w:rsidR="00D611C4" w:rsidRPr="004E0FBB">
        <w:rPr>
          <w:rFonts w:ascii="Times New Roman" w:hAnsi="Times New Roman" w:cs="Times New Roman"/>
        </w:rPr>
        <w:t xml:space="preserve">są znane, </w:t>
      </w:r>
      <m:oMath>
        <m:r>
          <w:rPr>
            <w:rFonts w:ascii="Cambria Math" w:eastAsiaTheme="minorEastAsia" w:hAnsi="Cambria Math" w:cs="Times New Roman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 w:cs="Times New Roman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</m:oMath>
    </w:p>
    <w:p w:rsidR="00030E17" w:rsidRPr="004E0FBB" w:rsidRDefault="003B3B3F" w:rsidP="00EC0655">
      <w:pPr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4E0FBB">
        <w:rPr>
          <w:rFonts w:ascii="Times New Roman" w:hAnsi="Times New Roman" w:cs="Times New Roman"/>
        </w:rPr>
        <w:t xml:space="preserve">. Przez symetrię z wzorem na </w:t>
      </w:r>
      <m:oMath>
        <m:r>
          <w:rPr>
            <w:rFonts w:ascii="Cambria Math" w:eastAsiaTheme="minorEastAsia" w:hAnsi="Cambria Math" w:cs="Times New Roman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</m:oMath>
      <w:r w:rsidR="00F44EA4" w:rsidRPr="004E0FBB">
        <w:rPr>
          <w:rFonts w:ascii="Times New Roman" w:hAnsi="Times New Roman" w:cs="Times New Roman"/>
        </w:rPr>
        <w:t xml:space="preserve">,  </w:t>
      </w:r>
      <m:oMath>
        <m:r>
          <w:rPr>
            <w:rFonts w:ascii="Cambria Math" w:eastAsiaTheme="minorEastAsia" w:hAnsi="Cambria Math" w:cs="Times New Roman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RPr="004E0FBB" w:rsidTr="00EC0655">
        <w:tc>
          <w:tcPr>
            <w:tcW w:w="4530" w:type="dxa"/>
            <w:gridSpan w:val="2"/>
          </w:tcPr>
          <w:p w:rsidR="00EC0655" w:rsidRPr="004E0FBB" w:rsidRDefault="00EC0655" w:rsidP="00EC065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Pr="004E0FBB" w:rsidRDefault="00EC0655" w:rsidP="00EC065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RPr="004E0FBB" w:rsidTr="00EC0655">
        <w:tc>
          <w:tcPr>
            <w:tcW w:w="2265" w:type="dxa"/>
          </w:tcPr>
          <w:p w:rsidR="00EC0655" w:rsidRPr="004E0FBB" w:rsidRDefault="003B3B3F" w:rsidP="00EC0655">
            <w:pPr>
              <w:jc w:val="right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Pr="004E0FBB" w:rsidRDefault="003B3B3F" w:rsidP="00AD4466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=52,3±2,2</m:t>
                </m:r>
              </m:oMath>
            </m:oMathPara>
          </w:p>
        </w:tc>
        <w:tc>
          <w:tcPr>
            <w:tcW w:w="2266" w:type="dxa"/>
          </w:tcPr>
          <w:p w:rsidR="00EC0655" w:rsidRPr="004E0FBB" w:rsidRDefault="003B3B3F" w:rsidP="00AD4466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Pr="004E0FBB" w:rsidRDefault="003B3B3F" w:rsidP="00AD4466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=50,4±5,0</m:t>
                </m:r>
              </m:oMath>
            </m:oMathPara>
          </w:p>
        </w:tc>
      </w:tr>
    </w:tbl>
    <w:p w:rsidR="00CC2FA8" w:rsidRPr="004E0FBB" w:rsidRDefault="00CC2FA8" w:rsidP="00CC2FA8">
      <w:pPr>
        <w:pStyle w:val="Heading1"/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Wnioski</w:t>
      </w:r>
    </w:p>
    <w:p w:rsidR="005F2911" w:rsidRPr="004E0FBB" w:rsidRDefault="00C7773E" w:rsidP="005F2911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 obwodzie RLC bardzo wyraźnie widać zjawisko rezonansu. Wszystkie wykresy zależności napięcia lub natężenia od czasu mają pewien ostry peak blisko częstotliwości rezonansowej, w którym zmienna zależna osiąga ogromne wartości.</w:t>
      </w:r>
    </w:p>
    <w:p w:rsidR="00C7773E" w:rsidRPr="004E0FBB" w:rsidRDefault="00C7773E" w:rsidP="005F2911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Peak ten jest każdorazowo wąski, co świadczy o tym, że dobroć układu – a co za tym idzie, jego selektywność – jest wysoka. Takie parametry mogłyby być dobrze wykorzystane np. w odbiornikach radiowych, elektronicznych symulacjach układów oscylujących –wszędzie, gdzie wymagamy wyselekcjonowania ściśle określonej częstotliwości z ciągłego ich rozkładu.</w:t>
      </w:r>
      <w:r w:rsidR="007C2CAB" w:rsidRPr="004E0FBB">
        <w:rPr>
          <w:rFonts w:ascii="Times New Roman" w:hAnsi="Times New Roman" w:cs="Times New Roman"/>
        </w:rPr>
        <w:t xml:space="preserve"> Układ szeregowy jest jednak dużo bardziej selektywny niż równoległy i byłby lepszy do tego typu zastosowań.</w:t>
      </w:r>
    </w:p>
    <w:p w:rsidR="00C7773E" w:rsidRPr="004E0FBB" w:rsidRDefault="005B4623" w:rsidP="005B4623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 xml:space="preserve">Właściwości selektywne obwodu szeregowego RLC świetnie charakteryzuje wyznaczona względnie wysoka dobroć układu, która w definicji energetycznej jest określana jako stosunek energii magazynowanej do szybkości strat energii w obwodzie rezonansowym. Stąd od razu nasuwa się </w:t>
      </w:r>
      <w:r w:rsidRPr="004E0FBB">
        <w:rPr>
          <w:rFonts w:ascii="Times New Roman" w:hAnsi="Times New Roman" w:cs="Times New Roman"/>
        </w:rPr>
        <w:lastRenderedPageBreak/>
        <w:t>wniosek, iż elektryczne obwody rezonansowe względnie wolno wytracają energię w czasie trwania oscylacji.</w:t>
      </w:r>
    </w:p>
    <w:p w:rsidR="000B03AB" w:rsidRPr="004E0FBB" w:rsidRDefault="000B03AB" w:rsidP="005B4623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Dla obwodów szeregowych przy R=33</w:t>
      </w:r>
      <w:r w:rsidR="004C5CEA" w:rsidRPr="004E0FBB">
        <w:rPr>
          <w:rFonts w:ascii="Times New Roman" w:hAnsi="Times New Roman" w:cs="Times New Roman"/>
        </w:rPr>
        <w:t>Ω</w:t>
      </w:r>
      <w:r w:rsidRPr="004E0FBB">
        <w:rPr>
          <w:rFonts w:ascii="Times New Roman" w:hAnsi="Times New Roman" w:cs="Times New Roman"/>
        </w:rPr>
        <w:t xml:space="preserve"> i R=130</w:t>
      </w:r>
      <w:r w:rsidR="004C5CEA" w:rsidRPr="004E0FBB">
        <w:rPr>
          <w:rFonts w:ascii="Times New Roman" w:hAnsi="Times New Roman" w:cs="Times New Roman"/>
        </w:rPr>
        <w:t>Ω</w:t>
      </w:r>
      <w:r w:rsidRPr="004E0FBB">
        <w:rPr>
          <w:rFonts w:ascii="Times New Roman" w:hAnsi="Times New Roman" w:cs="Times New Roman"/>
        </w:rPr>
        <w:t xml:space="preserve"> krzywe wykreślone na podstawie wyników eksperymentu i symulacji są bardzo zbliżone do siebie, co świadczy o dobrej jakości elementów w układzie</w:t>
      </w:r>
      <w:r w:rsidR="000953B3" w:rsidRPr="004E0FBB">
        <w:rPr>
          <w:rFonts w:ascii="Times New Roman" w:hAnsi="Times New Roman" w:cs="Times New Roman"/>
        </w:rPr>
        <w:t xml:space="preserve"> </w:t>
      </w:r>
      <w:r w:rsidRPr="004E0FBB">
        <w:rPr>
          <w:rFonts w:ascii="Times New Roman" w:hAnsi="Times New Roman" w:cs="Times New Roman"/>
        </w:rPr>
        <w:t>(małe straty).</w:t>
      </w:r>
      <w:r w:rsidR="009A5FD8" w:rsidRPr="004E0FBB">
        <w:rPr>
          <w:rFonts w:ascii="Times New Roman" w:hAnsi="Times New Roman" w:cs="Times New Roman"/>
        </w:rPr>
        <w:t xml:space="preserve"> Warto zaznaczyć jednak</w:t>
      </w:r>
      <w:r w:rsidR="00D72B39" w:rsidRPr="004E0FBB">
        <w:rPr>
          <w:rFonts w:ascii="Times New Roman" w:hAnsi="Times New Roman" w:cs="Times New Roman"/>
        </w:rPr>
        <w:t>, że</w:t>
      </w:r>
      <w:r w:rsidR="009A5FD8" w:rsidRPr="004E0FBB">
        <w:rPr>
          <w:rFonts w:ascii="Times New Roman" w:hAnsi="Times New Roman" w:cs="Times New Roman"/>
        </w:rPr>
        <w:t xml:space="preserve"> krzywa zależności natężenia prądu od częstotliwości w obwodzie szeregowym wraz ze wzrostem oporu R ma szersze pasmo przewodzenia, co oznacza, że ma też mniejszą dobroć, toteż w takiego typu układach skuteczniejsze byłoby użycie mniejszych oporów w celu uzyskania dużej selektywności lub ewentualnie, odwrotnie- oporników o trochę większej rezystancji w celu uzyskania szerszego pasma przewodzenia.</w:t>
      </w:r>
    </w:p>
    <w:p w:rsidR="008A658B" w:rsidRPr="004E0FBB" w:rsidRDefault="008A658B" w:rsidP="008A658B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Wyznaczone oporności strat cewki są stosunkowo duże, co wskazuje na wystarczająco silną zależność oporności, jak również dobro</w:t>
      </w:r>
      <w:r w:rsidR="00436A4D" w:rsidRPr="004E0FBB">
        <w:rPr>
          <w:rFonts w:ascii="Times New Roman" w:hAnsi="Times New Roman" w:cs="Times New Roman"/>
        </w:rPr>
        <w:t>ci</w:t>
      </w:r>
      <w:r w:rsidRPr="004E0FBB">
        <w:rPr>
          <w:rFonts w:ascii="Times New Roman" w:hAnsi="Times New Roman" w:cs="Times New Roman"/>
        </w:rPr>
        <w:t xml:space="preserve"> samej cewki, od częstotliwości sygnału na wejściu układu. </w:t>
      </w:r>
      <w:r w:rsidR="00935CF5" w:rsidRPr="004E0FBB">
        <w:rPr>
          <w:rFonts w:ascii="Times New Roman" w:hAnsi="Times New Roman" w:cs="Times New Roman"/>
        </w:rPr>
        <w:t>Duże wartości</w:t>
      </w:r>
      <w:r w:rsidRPr="004E0FBB">
        <w:rPr>
          <w:rFonts w:ascii="Times New Roman" w:hAnsi="Times New Roman" w:cs="Times New Roman"/>
        </w:rPr>
        <w:t xml:space="preserve"> oporności cewki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</m:oMath>
      <w:r w:rsidRPr="004E0FBB">
        <w:rPr>
          <w:rFonts w:ascii="Times New Roman" w:hAnsi="Times New Roman" w:cs="Times New Roman"/>
        </w:rPr>
        <w:t xml:space="preserve"> oraz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</m:oMath>
      <w:r w:rsidRPr="004E0FBB">
        <w:rPr>
          <w:rFonts w:ascii="Times New Roman" w:hAnsi="Times New Roman" w:cs="Times New Roman"/>
        </w:rPr>
        <w:t xml:space="preserve"> świadczą o tym, że przyjęcie stałości danych parametrów byłoby błędne, co najwyżej miałoby skutek jedynie w bardzo niedużym zakresie zmian częstotliwości. Przy konstruowaniu takiego układu należałoby wziąć pod uwagę powyżej opisane cechy oporności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L</m:t>
            </m:r>
          </m:sub>
        </m:sSub>
      </m:oMath>
      <w:r w:rsidRPr="004E0FBB">
        <w:rPr>
          <w:rFonts w:ascii="Times New Roman" w:hAnsi="Times New Roman" w:cs="Times New Roman"/>
        </w:rPr>
        <w:t>.</w:t>
      </w:r>
    </w:p>
    <w:p w:rsidR="00B928B6" w:rsidRPr="004E0FBB" w:rsidRDefault="000B03AB" w:rsidP="000B03AB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Przebiegi czasowe demonstrują właściwości selektywne układu. Wejściowa fala prostokątna, po rozkładzie na szereg Fouriera, składa się z fal sinusoidalnych o częstościach równych</w:t>
      </w:r>
      <w:r w:rsidR="00870C29" w:rsidRPr="004E0FBB">
        <w:rPr>
          <w:rFonts w:ascii="Times New Roman" w:hAnsi="Times New Roman" w:cs="Times New Roman"/>
        </w:rPr>
        <w:t xml:space="preserve"> nieparzystym wielokrotnościom </w:t>
      </w:r>
      <w:r w:rsidRPr="004E0FBB">
        <w:rPr>
          <w:rFonts w:ascii="Times New Roman" w:hAnsi="Times New Roman" w:cs="Times New Roman"/>
        </w:rPr>
        <w:t>częstotliwości rezonansowej</w:t>
      </w:r>
      <w:r w:rsidR="000953B3" w:rsidRPr="004E0FBB">
        <w:rPr>
          <w:rFonts w:ascii="Times New Roman" w:hAnsi="Times New Roman" w:cs="Times New Roman"/>
        </w:rPr>
        <w:t>.</w:t>
      </w:r>
      <w:r w:rsidR="00B928B6" w:rsidRPr="004E0FBB">
        <w:rPr>
          <w:rFonts w:ascii="Times New Roman" w:hAnsi="Times New Roman" w:cs="Times New Roman"/>
        </w:rPr>
        <w:t xml:space="preserve"> Szczególnie godnym podziwu przykładem selektywności układu jest wykres dla częstotliwości rezonansowej w układzie równoległym.</w:t>
      </w:r>
    </w:p>
    <w:p w:rsidR="00484A26" w:rsidRPr="004E0FBB" w:rsidRDefault="00484A26" w:rsidP="000B03AB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Wykresy dla połowy częstotliwości granicznej pokazują wyraźnie, że druga – parzysta -  harmoniczna w obu układach jest prawie perfekcyjnie wytłumiona, zaś harmoniczne pierwsza i trzecia zostają przepuszczone.</w:t>
      </w:r>
      <w:r w:rsidR="00B20FFA" w:rsidRPr="004E0FBB">
        <w:rPr>
          <w:rFonts w:ascii="Times New Roman" w:hAnsi="Times New Roman" w:cs="Times New Roman"/>
        </w:rPr>
        <w:t xml:space="preserve"> To samo widać również na wykresach dyskretnej transformaty Fouriera syg</w:t>
      </w:r>
      <w:r w:rsidR="00821BB4" w:rsidRPr="004E0FBB">
        <w:rPr>
          <w:rFonts w:ascii="Times New Roman" w:hAnsi="Times New Roman" w:cs="Times New Roman"/>
        </w:rPr>
        <w:t>nałów wejściowych i wejściowych – zachodzi bardzo duża zbieżność peaków danej harmonicznej i</w:t>
      </w:r>
      <w:r w:rsidR="00883610" w:rsidRPr="004E0FBB">
        <w:rPr>
          <w:rFonts w:ascii="Times New Roman" w:hAnsi="Times New Roman" w:cs="Times New Roman"/>
        </w:rPr>
        <w:t xml:space="preserve"> odpowiadającego mu</w:t>
      </w:r>
      <w:r w:rsidR="00821BB4" w:rsidRPr="004E0FBB">
        <w:rPr>
          <w:rFonts w:ascii="Times New Roman" w:hAnsi="Times New Roman" w:cs="Times New Roman"/>
        </w:rPr>
        <w:t xml:space="preserve"> peaku transformaty</w:t>
      </w:r>
      <w:r w:rsidR="00883610" w:rsidRPr="004E0FBB">
        <w:rPr>
          <w:rFonts w:ascii="Times New Roman" w:hAnsi="Times New Roman" w:cs="Times New Roman"/>
        </w:rPr>
        <w:t xml:space="preserve"> sygnału wejściowego.</w:t>
      </w:r>
    </w:p>
    <w:p w:rsidR="000B03AB" w:rsidRPr="004E0FBB" w:rsidRDefault="00E06B7B" w:rsidP="000B03AB">
      <w:pPr>
        <w:rPr>
          <w:rFonts w:ascii="Times New Roman" w:hAnsi="Times New Roman" w:cs="Times New Roman"/>
        </w:rPr>
      </w:pPr>
      <w:r w:rsidRPr="004E0FBB">
        <w:rPr>
          <w:rFonts w:ascii="Times New Roman" w:hAnsi="Times New Roman" w:cs="Times New Roman"/>
        </w:rPr>
        <w:t>Należy zwrócić uwagę na różnicę w działaniu układu szeregowego i równoległego. W układzie szeregowym efektem rezonansu jest duże obciążenie generatora, które deformuje prostokątny sygnał wejściowy. Sygnał wyjściowy jest dosłownie „wycięty” z wejściowego – sumując je, otrzymalibyśmy z powrotem sygnał prostokątny. W układzie równoległym zjawisko to nie zachodzi – rezonans w tym układzie, o mniejszej dobroci, nie obciąża generatora do tego stopnia.</w:t>
      </w:r>
    </w:p>
    <w:sectPr w:rsidR="000B03AB" w:rsidRPr="004E0FBB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B3F" w:rsidRDefault="003B3B3F" w:rsidP="008F22CF">
      <w:pPr>
        <w:spacing w:after="0" w:line="240" w:lineRule="auto"/>
      </w:pPr>
      <w:r>
        <w:separator/>
      </w:r>
    </w:p>
  </w:endnote>
  <w:endnote w:type="continuationSeparator" w:id="0">
    <w:p w:rsidR="003B3B3F" w:rsidRDefault="003B3B3F" w:rsidP="008F22CF">
      <w:pPr>
        <w:spacing w:after="0" w:line="240" w:lineRule="auto"/>
      </w:pPr>
      <w:r>
        <w:continuationSeparator/>
      </w:r>
    </w:p>
  </w:endnote>
  <w:endnote w:type="continuationNotice" w:id="1">
    <w:p w:rsidR="003B3B3F" w:rsidRDefault="003B3B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C29" w:rsidRDefault="00870C29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53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870C29" w:rsidRDefault="00870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B3F" w:rsidRDefault="003B3B3F" w:rsidP="008F22CF">
      <w:pPr>
        <w:spacing w:after="0" w:line="240" w:lineRule="auto"/>
      </w:pPr>
      <w:r>
        <w:separator/>
      </w:r>
    </w:p>
  </w:footnote>
  <w:footnote w:type="continuationSeparator" w:id="0">
    <w:p w:rsidR="003B3B3F" w:rsidRDefault="003B3B3F" w:rsidP="008F22CF">
      <w:pPr>
        <w:spacing w:after="0" w:line="240" w:lineRule="auto"/>
      </w:pPr>
      <w:r>
        <w:continuationSeparator/>
      </w:r>
    </w:p>
  </w:footnote>
  <w:footnote w:type="continuationNotice" w:id="1">
    <w:p w:rsidR="003B3B3F" w:rsidRDefault="003B3B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0FBB" w:rsidRDefault="004E0F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oNotDisplayPageBoundaries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66845"/>
    <w:rsid w:val="00070F42"/>
    <w:rsid w:val="00072A3E"/>
    <w:rsid w:val="00074DC5"/>
    <w:rsid w:val="00081A08"/>
    <w:rsid w:val="000953B3"/>
    <w:rsid w:val="00096281"/>
    <w:rsid w:val="00097811"/>
    <w:rsid w:val="000B03AB"/>
    <w:rsid w:val="000B316D"/>
    <w:rsid w:val="000B76E5"/>
    <w:rsid w:val="000C6900"/>
    <w:rsid w:val="000E0ED8"/>
    <w:rsid w:val="000E2602"/>
    <w:rsid w:val="00100184"/>
    <w:rsid w:val="00102D02"/>
    <w:rsid w:val="0011378A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B71AE"/>
    <w:rsid w:val="001D0751"/>
    <w:rsid w:val="001E43A4"/>
    <w:rsid w:val="001F1027"/>
    <w:rsid w:val="001F3AE0"/>
    <w:rsid w:val="002274AB"/>
    <w:rsid w:val="00233B4B"/>
    <w:rsid w:val="00276A52"/>
    <w:rsid w:val="002816BC"/>
    <w:rsid w:val="00294087"/>
    <w:rsid w:val="00296F7B"/>
    <w:rsid w:val="002A1E05"/>
    <w:rsid w:val="002A5E36"/>
    <w:rsid w:val="002A7945"/>
    <w:rsid w:val="002C27B7"/>
    <w:rsid w:val="002C5AFD"/>
    <w:rsid w:val="002D029E"/>
    <w:rsid w:val="00303CD8"/>
    <w:rsid w:val="003125D5"/>
    <w:rsid w:val="00313B63"/>
    <w:rsid w:val="0031435B"/>
    <w:rsid w:val="0032549B"/>
    <w:rsid w:val="00333DE4"/>
    <w:rsid w:val="00342505"/>
    <w:rsid w:val="003645E4"/>
    <w:rsid w:val="00380E6A"/>
    <w:rsid w:val="003843A3"/>
    <w:rsid w:val="00393EA2"/>
    <w:rsid w:val="003943C0"/>
    <w:rsid w:val="003A645F"/>
    <w:rsid w:val="003B14EC"/>
    <w:rsid w:val="003B3B3F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36A4D"/>
    <w:rsid w:val="00443577"/>
    <w:rsid w:val="0045207B"/>
    <w:rsid w:val="00452735"/>
    <w:rsid w:val="00457CBD"/>
    <w:rsid w:val="00467158"/>
    <w:rsid w:val="00480E2E"/>
    <w:rsid w:val="00482548"/>
    <w:rsid w:val="00483E9F"/>
    <w:rsid w:val="00484A26"/>
    <w:rsid w:val="004C0C2B"/>
    <w:rsid w:val="004C5CEA"/>
    <w:rsid w:val="004C606C"/>
    <w:rsid w:val="004E0741"/>
    <w:rsid w:val="004E0FBB"/>
    <w:rsid w:val="004F0319"/>
    <w:rsid w:val="00501AA3"/>
    <w:rsid w:val="00502319"/>
    <w:rsid w:val="005436EA"/>
    <w:rsid w:val="00546802"/>
    <w:rsid w:val="00560E3E"/>
    <w:rsid w:val="00561B12"/>
    <w:rsid w:val="0056572B"/>
    <w:rsid w:val="00565E86"/>
    <w:rsid w:val="00581C47"/>
    <w:rsid w:val="00582343"/>
    <w:rsid w:val="005A21EC"/>
    <w:rsid w:val="005A6D9D"/>
    <w:rsid w:val="005B4623"/>
    <w:rsid w:val="005F2911"/>
    <w:rsid w:val="006235B9"/>
    <w:rsid w:val="00625FF6"/>
    <w:rsid w:val="00635535"/>
    <w:rsid w:val="006426E8"/>
    <w:rsid w:val="0064397E"/>
    <w:rsid w:val="006967FB"/>
    <w:rsid w:val="00696D94"/>
    <w:rsid w:val="006A4217"/>
    <w:rsid w:val="006A5147"/>
    <w:rsid w:val="006B5920"/>
    <w:rsid w:val="006C3CA1"/>
    <w:rsid w:val="006D59E6"/>
    <w:rsid w:val="006E5B7D"/>
    <w:rsid w:val="006F1501"/>
    <w:rsid w:val="006F4600"/>
    <w:rsid w:val="00700795"/>
    <w:rsid w:val="00712354"/>
    <w:rsid w:val="00765C93"/>
    <w:rsid w:val="00770BEE"/>
    <w:rsid w:val="0079685A"/>
    <w:rsid w:val="007A07A8"/>
    <w:rsid w:val="007A1D8B"/>
    <w:rsid w:val="007A7929"/>
    <w:rsid w:val="007C0AA0"/>
    <w:rsid w:val="007C2CAB"/>
    <w:rsid w:val="007C5C30"/>
    <w:rsid w:val="007D04B1"/>
    <w:rsid w:val="007F461D"/>
    <w:rsid w:val="00804788"/>
    <w:rsid w:val="00810153"/>
    <w:rsid w:val="0081342C"/>
    <w:rsid w:val="00815166"/>
    <w:rsid w:val="00816DF0"/>
    <w:rsid w:val="00821BB4"/>
    <w:rsid w:val="0082254A"/>
    <w:rsid w:val="00870068"/>
    <w:rsid w:val="00870C29"/>
    <w:rsid w:val="00877C0A"/>
    <w:rsid w:val="0088026E"/>
    <w:rsid w:val="00883610"/>
    <w:rsid w:val="00892F71"/>
    <w:rsid w:val="00895BB3"/>
    <w:rsid w:val="008A171D"/>
    <w:rsid w:val="008A658B"/>
    <w:rsid w:val="008B0C69"/>
    <w:rsid w:val="008B6391"/>
    <w:rsid w:val="008B75C2"/>
    <w:rsid w:val="008D0B57"/>
    <w:rsid w:val="008E71F6"/>
    <w:rsid w:val="008F1E98"/>
    <w:rsid w:val="008F22CF"/>
    <w:rsid w:val="008F2403"/>
    <w:rsid w:val="0090656C"/>
    <w:rsid w:val="00906598"/>
    <w:rsid w:val="00930692"/>
    <w:rsid w:val="00931C5C"/>
    <w:rsid w:val="00932C32"/>
    <w:rsid w:val="00935CF5"/>
    <w:rsid w:val="0093723F"/>
    <w:rsid w:val="00937A43"/>
    <w:rsid w:val="0094217D"/>
    <w:rsid w:val="00943F21"/>
    <w:rsid w:val="00975481"/>
    <w:rsid w:val="00980B34"/>
    <w:rsid w:val="00981923"/>
    <w:rsid w:val="009839B0"/>
    <w:rsid w:val="0099740B"/>
    <w:rsid w:val="009A1D53"/>
    <w:rsid w:val="009A5FD8"/>
    <w:rsid w:val="009A786C"/>
    <w:rsid w:val="009A7B6A"/>
    <w:rsid w:val="009E469D"/>
    <w:rsid w:val="00A00608"/>
    <w:rsid w:val="00A06FAB"/>
    <w:rsid w:val="00A07BED"/>
    <w:rsid w:val="00A07C93"/>
    <w:rsid w:val="00A20443"/>
    <w:rsid w:val="00A56370"/>
    <w:rsid w:val="00A70643"/>
    <w:rsid w:val="00A94302"/>
    <w:rsid w:val="00A94558"/>
    <w:rsid w:val="00AB45C4"/>
    <w:rsid w:val="00AC4797"/>
    <w:rsid w:val="00AC58A2"/>
    <w:rsid w:val="00AD4466"/>
    <w:rsid w:val="00AD4C8C"/>
    <w:rsid w:val="00AD5597"/>
    <w:rsid w:val="00AD6E02"/>
    <w:rsid w:val="00AE6AC3"/>
    <w:rsid w:val="00B07487"/>
    <w:rsid w:val="00B20FFA"/>
    <w:rsid w:val="00B24059"/>
    <w:rsid w:val="00B26D70"/>
    <w:rsid w:val="00B45FC2"/>
    <w:rsid w:val="00B750AD"/>
    <w:rsid w:val="00B928B6"/>
    <w:rsid w:val="00B97D48"/>
    <w:rsid w:val="00BA1D4A"/>
    <w:rsid w:val="00BA3536"/>
    <w:rsid w:val="00BB7937"/>
    <w:rsid w:val="00BC017F"/>
    <w:rsid w:val="00BC0470"/>
    <w:rsid w:val="00BE2EDB"/>
    <w:rsid w:val="00BF193E"/>
    <w:rsid w:val="00BF6D0F"/>
    <w:rsid w:val="00C04BAA"/>
    <w:rsid w:val="00C2113A"/>
    <w:rsid w:val="00C34897"/>
    <w:rsid w:val="00C56CA0"/>
    <w:rsid w:val="00C6088A"/>
    <w:rsid w:val="00C61EBC"/>
    <w:rsid w:val="00C74532"/>
    <w:rsid w:val="00C7773E"/>
    <w:rsid w:val="00C93140"/>
    <w:rsid w:val="00CA79B7"/>
    <w:rsid w:val="00CB01D6"/>
    <w:rsid w:val="00CB2FC8"/>
    <w:rsid w:val="00CC2FA8"/>
    <w:rsid w:val="00CD4E2F"/>
    <w:rsid w:val="00CD5D97"/>
    <w:rsid w:val="00CF3432"/>
    <w:rsid w:val="00D07499"/>
    <w:rsid w:val="00D10665"/>
    <w:rsid w:val="00D20308"/>
    <w:rsid w:val="00D26474"/>
    <w:rsid w:val="00D37E24"/>
    <w:rsid w:val="00D422FB"/>
    <w:rsid w:val="00D57D42"/>
    <w:rsid w:val="00D57DEC"/>
    <w:rsid w:val="00D611C4"/>
    <w:rsid w:val="00D64939"/>
    <w:rsid w:val="00D719A8"/>
    <w:rsid w:val="00D72B39"/>
    <w:rsid w:val="00D81318"/>
    <w:rsid w:val="00D840BD"/>
    <w:rsid w:val="00DA02EB"/>
    <w:rsid w:val="00DB2899"/>
    <w:rsid w:val="00DC41C3"/>
    <w:rsid w:val="00DC6930"/>
    <w:rsid w:val="00DE5529"/>
    <w:rsid w:val="00E06B7B"/>
    <w:rsid w:val="00E07A06"/>
    <w:rsid w:val="00E14972"/>
    <w:rsid w:val="00E17814"/>
    <w:rsid w:val="00E849FC"/>
    <w:rsid w:val="00EA6FA7"/>
    <w:rsid w:val="00EC0655"/>
    <w:rsid w:val="00EC4604"/>
    <w:rsid w:val="00ED1CF1"/>
    <w:rsid w:val="00ED7059"/>
    <w:rsid w:val="00EE7A77"/>
    <w:rsid w:val="00EF54A5"/>
    <w:rsid w:val="00F035E6"/>
    <w:rsid w:val="00F124BA"/>
    <w:rsid w:val="00F157EF"/>
    <w:rsid w:val="00F44EA4"/>
    <w:rsid w:val="00F52345"/>
    <w:rsid w:val="00F62D64"/>
    <w:rsid w:val="00F71282"/>
    <w:rsid w:val="00F81D2A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  <w:style w:type="paragraph" w:styleId="Revision">
    <w:name w:val="Revision"/>
    <w:hidden/>
    <w:uiPriority w:val="99"/>
    <w:semiHidden/>
    <w:rsid w:val="004E0F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FFD64-4817-4D86-8FE0-F64E6D9AC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17</Pages>
  <Words>2286</Words>
  <Characters>13722</Characters>
  <Application>Microsoft Office Word</Application>
  <DocSecurity>0</DocSecurity>
  <Lines>114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2</cp:revision>
  <dcterms:created xsi:type="dcterms:W3CDTF">2015-03-15T12:02:00Z</dcterms:created>
  <dcterms:modified xsi:type="dcterms:W3CDTF">2015-03-18T06:04:00Z</dcterms:modified>
</cp:coreProperties>
</file>