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E0469D"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E0469D"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E0469D"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E0469D"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E0469D"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2F3F42" w:rsidRDefault="002F3F42" w:rsidP="002F3F42"/>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t xml:space="preserve">MAC: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C85B37">
        <w:rPr>
          <w:b/>
          <w:bCs/>
        </w:rPr>
        <w:t>Code</w:t>
      </w:r>
      <w:proofErr w:type="spellEnd"/>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Conecta el servidor de correo en el puerto 110 (995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xml:space="preserve">. Les permite a los usuarios agrupar los mensajes relacionados y guardarlos en folders, los cuales luego pueden ser </w:t>
      </w:r>
      <w:proofErr w:type="gramStart"/>
      <w:r w:rsidR="008F1B43">
        <w:t>organizador</w:t>
      </w:r>
      <w:proofErr w:type="gramEnd"/>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143 (o 993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 entidades.</w:t>
      </w:r>
      <w:r w:rsidR="005E2FA6" w:rsidRPr="005E2FA6">
        <w:t xml:space="preserve"> </w:t>
      </w:r>
      <w:r w:rsidR="005E2FA6">
        <w:t>Un protocolo de comunicaciones es un conjunto de normas que están obligadas a cumplir todas las máquinas y programas que intervienen en una i de datos entre ordenadores sin las cuales la comunicación resultaría caótica y por tanto imposible.</w:t>
      </w:r>
    </w:p>
    <w:p w:rsidR="007A1505" w:rsidRPr="006561FA" w:rsidRDefault="006561FA" w:rsidP="00CA7C97">
      <w:r>
        <w:rPr>
          <w:iCs/>
        </w:rPr>
        <w:t xml:space="preserve"> </w:t>
      </w:r>
    </w:p>
    <w:p w:rsidR="007A1505" w:rsidRPr="006561FA" w:rsidRDefault="007A1505" w:rsidP="00CA7C97"/>
    <w:p w:rsidR="00CA7C97" w:rsidRPr="006561FA" w:rsidRDefault="00CA7C97" w:rsidP="00CA7C97">
      <w:pPr>
        <w:shd w:val="clear" w:color="auto" w:fill="FFFFFF"/>
        <w:rPr>
          <w:color w:val="000000"/>
        </w:rPr>
      </w:pPr>
    </w:p>
    <w:p w:rsidR="006B75AE" w:rsidRPr="006561FA" w:rsidRDefault="006B75AE" w:rsidP="002F3F42"/>
    <w:sectPr w:rsidR="006B75AE" w:rsidRPr="006561FA"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102591"/>
    <w:rsid w:val="00112A98"/>
    <w:rsid w:val="001257D5"/>
    <w:rsid w:val="001402E3"/>
    <w:rsid w:val="00142548"/>
    <w:rsid w:val="001449D8"/>
    <w:rsid w:val="00156199"/>
    <w:rsid w:val="001830D9"/>
    <w:rsid w:val="00190D5E"/>
    <w:rsid w:val="001A625F"/>
    <w:rsid w:val="001B25B7"/>
    <w:rsid w:val="001B50D0"/>
    <w:rsid w:val="001C2506"/>
    <w:rsid w:val="001F2EB0"/>
    <w:rsid w:val="00210DB8"/>
    <w:rsid w:val="0021712A"/>
    <w:rsid w:val="0022629B"/>
    <w:rsid w:val="002470B0"/>
    <w:rsid w:val="0025201F"/>
    <w:rsid w:val="00273750"/>
    <w:rsid w:val="002924E6"/>
    <w:rsid w:val="00293BFC"/>
    <w:rsid w:val="002B7484"/>
    <w:rsid w:val="002B7B72"/>
    <w:rsid w:val="002F3F42"/>
    <w:rsid w:val="003031E7"/>
    <w:rsid w:val="003157E0"/>
    <w:rsid w:val="00315B59"/>
    <w:rsid w:val="00360E1E"/>
    <w:rsid w:val="00370B60"/>
    <w:rsid w:val="003C72C9"/>
    <w:rsid w:val="003D43A2"/>
    <w:rsid w:val="00404AB0"/>
    <w:rsid w:val="004509D0"/>
    <w:rsid w:val="00454AF0"/>
    <w:rsid w:val="00460762"/>
    <w:rsid w:val="0046373C"/>
    <w:rsid w:val="00465D47"/>
    <w:rsid w:val="004767BD"/>
    <w:rsid w:val="004A5599"/>
    <w:rsid w:val="004C0398"/>
    <w:rsid w:val="004C5DCA"/>
    <w:rsid w:val="004D1A8E"/>
    <w:rsid w:val="004D60B9"/>
    <w:rsid w:val="004E6F5E"/>
    <w:rsid w:val="005011DE"/>
    <w:rsid w:val="005030ED"/>
    <w:rsid w:val="005124A4"/>
    <w:rsid w:val="00514710"/>
    <w:rsid w:val="00537A6E"/>
    <w:rsid w:val="00546962"/>
    <w:rsid w:val="00552698"/>
    <w:rsid w:val="00570BA2"/>
    <w:rsid w:val="00594C35"/>
    <w:rsid w:val="005B0A0F"/>
    <w:rsid w:val="005B2D7A"/>
    <w:rsid w:val="005B4C9A"/>
    <w:rsid w:val="005B4F20"/>
    <w:rsid w:val="005E27B0"/>
    <w:rsid w:val="005E2FA6"/>
    <w:rsid w:val="005E4F35"/>
    <w:rsid w:val="005E6025"/>
    <w:rsid w:val="006561FA"/>
    <w:rsid w:val="00691150"/>
    <w:rsid w:val="006A4C59"/>
    <w:rsid w:val="006B75AE"/>
    <w:rsid w:val="006C5585"/>
    <w:rsid w:val="006D07D2"/>
    <w:rsid w:val="006E7465"/>
    <w:rsid w:val="00715498"/>
    <w:rsid w:val="00716F3D"/>
    <w:rsid w:val="0073003C"/>
    <w:rsid w:val="00731236"/>
    <w:rsid w:val="00737A03"/>
    <w:rsid w:val="007657D7"/>
    <w:rsid w:val="00775B37"/>
    <w:rsid w:val="007A1505"/>
    <w:rsid w:val="007B6186"/>
    <w:rsid w:val="007B62A2"/>
    <w:rsid w:val="007C21C5"/>
    <w:rsid w:val="007C2400"/>
    <w:rsid w:val="007E4EAE"/>
    <w:rsid w:val="007E6AE4"/>
    <w:rsid w:val="007F2CD9"/>
    <w:rsid w:val="0081430F"/>
    <w:rsid w:val="00815C6D"/>
    <w:rsid w:val="00840818"/>
    <w:rsid w:val="00881EEF"/>
    <w:rsid w:val="00885ACB"/>
    <w:rsid w:val="00893701"/>
    <w:rsid w:val="008C468D"/>
    <w:rsid w:val="008D65EC"/>
    <w:rsid w:val="008E3F08"/>
    <w:rsid w:val="008F1B43"/>
    <w:rsid w:val="00937B6C"/>
    <w:rsid w:val="00971A0C"/>
    <w:rsid w:val="009C7972"/>
    <w:rsid w:val="009D4F65"/>
    <w:rsid w:val="00A11107"/>
    <w:rsid w:val="00A15D47"/>
    <w:rsid w:val="00A465EA"/>
    <w:rsid w:val="00A64EC4"/>
    <w:rsid w:val="00A70CAD"/>
    <w:rsid w:val="00A7341A"/>
    <w:rsid w:val="00AA5F1C"/>
    <w:rsid w:val="00AE45F2"/>
    <w:rsid w:val="00AF5CEF"/>
    <w:rsid w:val="00AF7DCF"/>
    <w:rsid w:val="00B33A3E"/>
    <w:rsid w:val="00B367B9"/>
    <w:rsid w:val="00B6379B"/>
    <w:rsid w:val="00B63960"/>
    <w:rsid w:val="00B87108"/>
    <w:rsid w:val="00B91ED5"/>
    <w:rsid w:val="00BC67ED"/>
    <w:rsid w:val="00BE32FC"/>
    <w:rsid w:val="00C02239"/>
    <w:rsid w:val="00C24634"/>
    <w:rsid w:val="00C51411"/>
    <w:rsid w:val="00C66302"/>
    <w:rsid w:val="00C751F7"/>
    <w:rsid w:val="00C85B37"/>
    <w:rsid w:val="00C932F2"/>
    <w:rsid w:val="00C97FD1"/>
    <w:rsid w:val="00CA7C97"/>
    <w:rsid w:val="00CD71E5"/>
    <w:rsid w:val="00CE7B0B"/>
    <w:rsid w:val="00CF45F2"/>
    <w:rsid w:val="00D006E7"/>
    <w:rsid w:val="00D33B3D"/>
    <w:rsid w:val="00D91CC0"/>
    <w:rsid w:val="00D97652"/>
    <w:rsid w:val="00DA4748"/>
    <w:rsid w:val="00DD5521"/>
    <w:rsid w:val="00DF1684"/>
    <w:rsid w:val="00E0469D"/>
    <w:rsid w:val="00E24D89"/>
    <w:rsid w:val="00E4467D"/>
    <w:rsid w:val="00E44DA5"/>
    <w:rsid w:val="00E74612"/>
    <w:rsid w:val="00E84925"/>
    <w:rsid w:val="00E84A0E"/>
    <w:rsid w:val="00E96440"/>
    <w:rsid w:val="00E96BDB"/>
    <w:rsid w:val="00EB7647"/>
    <w:rsid w:val="00EC6CC2"/>
    <w:rsid w:val="00ED179F"/>
    <w:rsid w:val="00ED3E07"/>
    <w:rsid w:val="00F101E1"/>
    <w:rsid w:val="00F264F8"/>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6965</Words>
  <Characters>38313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45188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7</cp:revision>
  <dcterms:created xsi:type="dcterms:W3CDTF">2020-12-06T19:13:00Z</dcterms:created>
  <dcterms:modified xsi:type="dcterms:W3CDTF">2020-12-06T21:01:00Z</dcterms:modified>
</cp:coreProperties>
</file>