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iibz4mudhxp0" w:id="0"/>
      <w:bookmarkEnd w:id="0"/>
      <w:r w:rsidDel="00000000" w:rsidR="00000000" w:rsidRPr="00000000">
        <w:rPr>
          <w:rtl w:val="0"/>
        </w:rPr>
        <w:t xml:space="preserve">Panel models of the relationship between maize yields and precipitation and temperature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Time period: </w:t>
      </w:r>
      <w:r w:rsidDel="00000000" w:rsidR="00000000" w:rsidRPr="00000000">
        <w:rPr>
          <w:rtl w:val="0"/>
        </w:rPr>
        <w:t xml:space="preserve">1999- 2014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At the moment, the aggregated climate/weather data which I was using are for the period 1999-2018. The yields data are from 1970-2014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Weather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Precipitation: 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z-score at the location where precipitation corresponds to 10th percentile of each county (I opted for z-scores rather than the raw data because the maximum likelihood algorithm often fails to converge with the raw data as their range is too big)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monthly frequency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Temperature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z-score at the location where temperature corresponds to 90th percentile of each county 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monthly frequency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Maize Yields data: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MT (= metric tons) /hectare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Early frequency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Obtained from Gideon Galu from the FEWS NET, the original source of the most of them is probably the Ministry of Agriculture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Precipitation and Temperature data aggregation: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yields data are yearly while the weather data are monthly. For the panel models, both of them need to be at the same frequency. 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-&gt; temperature and precipitation need to be aggregated to obtain yearly values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decided to consider weather during the months of planting and growing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Growing and planting months according to the harvesting seasonal calendar: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http://fews.net/east-africa/kenya/seasonal-calendar/december-2013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According to the seasonal calendar above, the counties can be divided into two groups: Eastern counties and Western counties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Western counties: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provinces: Rift Valley, Western, Nyanza, Central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harvesting and planting season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Yearly climate measures obtained as average over</w:t>
      </w:r>
      <w:r w:rsidDel="00000000" w:rsidR="00000000" w:rsidRPr="00000000">
        <w:rPr>
          <w:b w:val="1"/>
          <w:rtl w:val="0"/>
        </w:rPr>
        <w:t xml:space="preserve"> May, June, July, August and September </w:t>
      </w:r>
      <w:r w:rsidDel="00000000" w:rsidR="00000000" w:rsidRPr="00000000">
        <w:rPr>
          <w:rtl w:val="0"/>
        </w:rPr>
        <w:t xml:space="preserve">(planting and growing, see http://fews.net/east-africa/kenya/seasonal-calendar/december-2013)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Eastern counties: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provinces: Eastern, North Eastern, Coast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planting and harvesting seasons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Yearly climate  measures obtained as average over </w:t>
      </w:r>
      <w:r w:rsidDel="00000000" w:rsidR="00000000" w:rsidRPr="00000000">
        <w:rPr>
          <w:b w:val="1"/>
          <w:rtl w:val="0"/>
        </w:rPr>
        <w:t xml:space="preserve">November and December of previous year and January, February, March, April,  May, June, July, August and September of the current year  </w:t>
      </w:r>
      <w:r w:rsidDel="00000000" w:rsidR="00000000" w:rsidRPr="00000000">
        <w:rPr>
          <w:rtl w:val="0"/>
        </w:rPr>
        <w:t xml:space="preserve">(planting and growing,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http://fews.net/east-africa/kenya/seasonal-calendar/december-2013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Besides the average climate measures above, I also calculated coefficients of variation for both climate and temperature over the same months as described above (according to the seasonal calendar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http://fews.net/east-africa/kenya/seasonal-calendar/december-2013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However, the coefficients of variation turned out to be insignificant in the models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contextualSpacing w:val="0"/>
        <w:rPr>
          <w:b w:val="0"/>
        </w:rPr>
      </w:pPr>
      <w:bookmarkStart w:colFirst="0" w:colLast="0" w:name="_75f8zzwa992e" w:id="1"/>
      <w:bookmarkEnd w:id="1"/>
      <w:r w:rsidDel="00000000" w:rsidR="00000000" w:rsidRPr="00000000">
        <w:rPr>
          <w:sz w:val="46"/>
          <w:szCs w:val="46"/>
          <w:rtl w:val="0"/>
        </w:rPr>
        <w:t xml:space="preserve">The best mixed-effects models: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    No weights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The best specifications of the error structure based on LR tests of serial correlation, and LR tests of random effects: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a) 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AR(1)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lme(Yield~1+PrecZscore +TempZscore , random=  ~ PrecZscore + TempZscore|ID, correlation=corAR1(0,form= ~ as.numeric(Year)|ID))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  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MA(3)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       </w:t>
        <w:tab/>
        <w:t xml:space="preserve">                            </w:t>
        <w:tab/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lme(Yield~1+PrecZscore +TempZscore , random=  ~ PrecZscore + TempZscore|ID, correlation=corARMA(0,form= ~ as.numeric(Year)|ID, p=0,q=3))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1485"/>
        <w:gridCol w:w="1485"/>
        <w:gridCol w:w="1470"/>
        <w:gridCol w:w="1455"/>
        <w:gridCol w:w="1860"/>
        <w:tblGridChange w:id="0">
          <w:tblGrid>
            <w:gridCol w:w="2025"/>
            <w:gridCol w:w="1485"/>
            <w:gridCol w:w="1485"/>
            <w:gridCol w:w="1470"/>
            <w:gridCol w:w="1455"/>
            <w:gridCol w:w="186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ind w:left="140" w:right="140" w:firstLine="0"/>
              <w:contextualSpacing w:val="0"/>
              <w:jc w:val="right"/>
              <w:rPr>
                <w:rFonts w:ascii="Arial" w:cs="Arial" w:eastAsia="Arial" w:hAnsi="Arial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No weights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ind w:left="140" w:right="140" w:firstLine="0"/>
              <w:contextualSpacing w:val="0"/>
              <w:rPr>
                <w:rFonts w:ascii="Arial" w:cs="Arial" w:eastAsia="Arial" w:hAnsi="Arial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ind w:left="140" w:right="140" w:firstLine="0"/>
              <w:contextualSpacing w:val="0"/>
              <w:rPr>
                <w:rFonts w:ascii="Arial" w:cs="Arial" w:eastAsia="Arial" w:hAnsi="Arial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ind w:left="140" w:right="140" w:firstLine="0"/>
              <w:contextualSpacing w:val="0"/>
              <w:rPr>
                <w:rFonts w:ascii="Arial" w:cs="Arial" w:eastAsia="Arial" w:hAnsi="Arial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ind w:left="140" w:right="140" w:firstLine="0"/>
              <w:contextualSpacing w:val="0"/>
              <w:rPr>
                <w:rFonts w:ascii="Arial" w:cs="Arial" w:eastAsia="Arial" w:hAnsi="Arial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6"/>
                <w:szCs w:val="26"/>
                <w:rtl w:val="0"/>
              </w:rPr>
              <w:t xml:space="preserve">pvcm from plm package (no AR or MA)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ind w:left="140" w:right="140" w:firstLine="0"/>
              <w:contextualSpacing w:val="0"/>
              <w:jc w:val="right"/>
              <w:rPr>
                <w:rFonts w:ascii="Arial" w:cs="Arial" w:eastAsia="Arial" w:hAnsi="Arial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6"/>
                <w:szCs w:val="26"/>
                <w:rtl w:val="0"/>
              </w:rPr>
              <w:t xml:space="preserve">Fixed effects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Swamy 1970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Counties separately (mean)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ind w:left="140" w:right="140" w:firstLine="0"/>
              <w:contextualSpacing w:val="0"/>
              <w:jc w:val="right"/>
              <w:rPr>
                <w:rFonts w:ascii="Arial" w:cs="Arial" w:eastAsia="Arial" w:hAnsi="Arial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6"/>
                <w:szCs w:val="26"/>
                <w:rtl w:val="0"/>
              </w:rPr>
              <w:t xml:space="preserve">Intercept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1.647***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1.685***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1.692***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1.610***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1.636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ind w:left="140" w:right="140" w:firstLine="0"/>
              <w:contextualSpacing w:val="0"/>
              <w:jc w:val="right"/>
              <w:rPr>
                <w:rFonts w:ascii="Arial" w:cs="Arial" w:eastAsia="Arial" w:hAnsi="Arial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6"/>
                <w:szCs w:val="26"/>
                <w:rtl w:val="0"/>
              </w:rPr>
              <w:t xml:space="preserve">Precipitation (Z – score)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0.171***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0.155***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0.162***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0.196***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0.200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ind w:left="140" w:right="140" w:firstLine="0"/>
              <w:contextualSpacing w:val="0"/>
              <w:jc w:val="right"/>
              <w:rPr>
                <w:rFonts w:ascii="Arial" w:cs="Arial" w:eastAsia="Arial" w:hAnsi="Arial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6"/>
                <w:szCs w:val="26"/>
                <w:rtl w:val="0"/>
              </w:rPr>
              <w:t xml:space="preserve">Temperature (Z – score)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-0.109*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-0.137**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-0.141**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ind w:left="140" w:right="140" w:firstLine="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-0.089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(p-val= 0.141)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-0.106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ind w:left="140" w:right="140" w:firstLine="0"/>
              <w:contextualSpacing w:val="0"/>
              <w:jc w:val="right"/>
              <w:rPr>
                <w:rFonts w:ascii="Arial" w:cs="Arial" w:eastAsia="Arial" w:hAnsi="Arial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6"/>
                <w:szCs w:val="26"/>
                <w:rtl w:val="0"/>
              </w:rPr>
              <w:t xml:space="preserve">AIC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1180.105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1130.211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1122.896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ind w:left="140" w:right="140" w:firstLine="0"/>
              <w:contextualSpacing w:val="0"/>
              <w:jc w:val="right"/>
              <w:rPr>
                <w:rFonts w:ascii="Arial" w:cs="Arial" w:eastAsia="Arial" w:hAnsi="Arial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6"/>
                <w:szCs w:val="26"/>
                <w:rtl w:val="0"/>
              </w:rPr>
              <w:t xml:space="preserve">BIC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1225.9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1180.522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1182.354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ANOVA: Precipitation explains much more than temperature (F tests: 44.4 and 7.8)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ind w:left="3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    Weights = Area of cropland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lme(Yield~1+PrecZscore +cv_Prec, random= ~PrecZscore+TempZscore|ID , weights=~Area, correlation= corARMA(form = ~ as.numeric(Year)|ID, p=2,q=2))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The best specification of the error structure based on LR tests of serial correlation, and LR tests of random effects: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ARMA(2,2) errors:</w:t>
      </w:r>
    </w:p>
    <w:p w:rsidR="00000000" w:rsidDel="00000000" w:rsidP="00000000" w:rsidRDefault="00000000" w:rsidRPr="00000000" w14:paraId="00000073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AIC:</w:t>
      </w:r>
      <w:r w:rsidDel="00000000" w:rsidR="00000000" w:rsidRPr="00000000">
        <w:rPr>
          <w:sz w:val="28"/>
          <w:szCs w:val="28"/>
          <w:rtl w:val="0"/>
        </w:rPr>
        <w:t xml:space="preserve"> 1817.509                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BIC:</w:t>
      </w:r>
      <w:r w:rsidDel="00000000" w:rsidR="00000000" w:rsidRPr="00000000">
        <w:rPr>
          <w:sz w:val="28"/>
          <w:szCs w:val="28"/>
          <w:rtl w:val="0"/>
        </w:rPr>
        <w:t xml:space="preserve"> 1881.509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-3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1545"/>
        <w:gridCol w:w="1815"/>
        <w:gridCol w:w="1470"/>
        <w:gridCol w:w="2580"/>
        <w:tblGridChange w:id="0">
          <w:tblGrid>
            <w:gridCol w:w="2775"/>
            <w:gridCol w:w="1545"/>
            <w:gridCol w:w="1815"/>
            <w:gridCol w:w="1470"/>
            <w:gridCol w:w="2580"/>
          </w:tblGrid>
        </w:tblGridChange>
      </w:tblGrid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76" w:lineRule="auto"/>
              <w:ind w:left="140" w:right="140" w:firstLine="0"/>
              <w:contextualSpacing w:val="0"/>
              <w:jc w:val="right"/>
              <w:rPr>
                <w:rFonts w:ascii="Arial" w:cs="Arial" w:eastAsia="Arial" w:hAnsi="Arial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Weights = Area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76" w:lineRule="auto"/>
              <w:ind w:left="140" w:right="140" w:firstLine="0"/>
              <w:contextualSpacing w:val="0"/>
              <w:rPr>
                <w:rFonts w:ascii="Arial" w:cs="Arial" w:eastAsia="Arial" w:hAnsi="Arial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76" w:lineRule="auto"/>
              <w:ind w:left="140" w:right="140" w:firstLine="0"/>
              <w:contextualSpacing w:val="0"/>
              <w:rPr>
                <w:rFonts w:ascii="Arial" w:cs="Arial" w:eastAsia="Arial" w:hAnsi="Arial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76" w:lineRule="auto"/>
              <w:ind w:left="140" w:right="140" w:firstLine="0"/>
              <w:contextualSpacing w:val="0"/>
              <w:rPr>
                <w:rFonts w:ascii="Arial" w:cs="Arial" w:eastAsia="Arial" w:hAnsi="Arial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6"/>
                <w:szCs w:val="26"/>
                <w:rtl w:val="0"/>
              </w:rPr>
              <w:t xml:space="preserve">pvcm from plm package (no AR or MA)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76" w:lineRule="auto"/>
              <w:ind w:left="140" w:right="140" w:firstLine="0"/>
              <w:contextualSpacing w:val="0"/>
              <w:jc w:val="right"/>
              <w:rPr>
                <w:rFonts w:ascii="Arial" w:cs="Arial" w:eastAsia="Arial" w:hAnsi="Arial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6"/>
                <w:szCs w:val="26"/>
                <w:rtl w:val="0"/>
              </w:rPr>
              <w:t xml:space="preserve">Fixed effects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76" w:lineRule="auto"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ARMA(2,2)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76" w:lineRule="auto"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Swamy (1970)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ind w:left="140" w:right="14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Counties separately (mean)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76" w:lineRule="auto"/>
              <w:ind w:left="140" w:right="140" w:firstLine="0"/>
              <w:contextualSpacing w:val="0"/>
              <w:jc w:val="right"/>
              <w:rPr>
                <w:rFonts w:ascii="Arial" w:cs="Arial" w:eastAsia="Arial" w:hAnsi="Arial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6"/>
                <w:szCs w:val="26"/>
                <w:rtl w:val="0"/>
              </w:rPr>
              <w:t xml:space="preserve">Intercept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1.237***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1.036***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1.515***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76" w:lineRule="auto"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1.519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ind w:left="140" w:right="140" w:firstLine="0"/>
              <w:contextualSpacing w:val="0"/>
              <w:jc w:val="right"/>
              <w:rPr>
                <w:rFonts w:ascii="Arial" w:cs="Arial" w:eastAsia="Arial" w:hAnsi="Arial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6"/>
                <w:szCs w:val="26"/>
                <w:rtl w:val="0"/>
              </w:rPr>
              <w:t xml:space="preserve">Precipitation </w:t>
            </w:r>
          </w:p>
          <w:p w:rsidR="00000000" w:rsidDel="00000000" w:rsidP="00000000" w:rsidRDefault="00000000" w:rsidRPr="00000000" w14:paraId="00000088">
            <w:pPr>
              <w:spacing w:line="276" w:lineRule="auto"/>
              <w:ind w:left="140" w:right="140" w:firstLine="0"/>
              <w:contextualSpacing w:val="0"/>
              <w:jc w:val="right"/>
              <w:rPr>
                <w:rFonts w:ascii="Arial" w:cs="Arial" w:eastAsia="Arial" w:hAnsi="Arial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6"/>
                <w:szCs w:val="26"/>
                <w:rtl w:val="0"/>
              </w:rPr>
              <w:t xml:space="preserve">(Z – score)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0.214***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0.187***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0.218***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0.224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ind w:left="140" w:right="140" w:firstLine="0"/>
              <w:contextualSpacing w:val="0"/>
              <w:jc w:val="right"/>
              <w:rPr>
                <w:rFonts w:ascii="Arial" w:cs="Arial" w:eastAsia="Arial" w:hAnsi="Arial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6"/>
                <w:szCs w:val="26"/>
                <w:rtl w:val="0"/>
              </w:rPr>
              <w:t xml:space="preserve">Precipitation – coef. of variation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0.207**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0.143*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76" w:lineRule="auto"/>
              <w:ind w:left="140" w:right="14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0.198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6" w:lineRule="auto"/>
              <w:ind w:left="140" w:right="140" w:firstLine="0"/>
              <w:contextualSpacing w:val="0"/>
              <w:jc w:val="right"/>
              <w:rPr>
                <w:rFonts w:ascii="Arial" w:cs="Arial" w:eastAsia="Arial" w:hAnsi="Arial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6"/>
                <w:szCs w:val="26"/>
                <w:rtl w:val="0"/>
              </w:rPr>
              <w:t xml:space="preserve">AIC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1868.164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1817.509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ind w:left="140" w:right="140" w:firstLine="0"/>
              <w:contextualSpacing w:val="0"/>
              <w:jc w:val="right"/>
              <w:rPr>
                <w:rFonts w:ascii="Arial" w:cs="Arial" w:eastAsia="Arial" w:hAnsi="Arial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6"/>
                <w:szCs w:val="26"/>
                <w:rtl w:val="0"/>
              </w:rPr>
              <w:t xml:space="preserve">BIC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1913.9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1881.54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6" w:lineRule="auto"/>
              <w:ind w:left="140" w:right="1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ews.net/east-africa/kenya/seasonal-calendar/december-2013" TargetMode="External"/><Relationship Id="rId7" Type="http://schemas.openxmlformats.org/officeDocument/2006/relationships/hyperlink" Target="http://fews.net/east-africa/kenya/seasonal-calendar/december-2013" TargetMode="External"/><Relationship Id="rId8" Type="http://schemas.openxmlformats.org/officeDocument/2006/relationships/hyperlink" Target="http://fews.net/east-africa/kenya/seasonal-calendar/december-2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