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MUAC (Mid-Upper Arm Circumference) indicator and climate data: correlations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Gifs of MUAC against precipitation and its lags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Each image of gif presents one lag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Correlation dies out with increasing lag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ASAL counties, 2013-2017, monthly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MUAC from the NDMA bulletins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161925</wp:posOffset>
            </wp:positionH>
            <wp:positionV relativeFrom="paragraph">
              <wp:posOffset>342900</wp:posOffset>
            </wp:positionV>
            <wp:extent cx="4572000" cy="4572000"/>
            <wp:effectExtent b="0" l="0" r="0" t="0"/>
            <wp:wrapSquare wrapText="bothSides" distB="114300" distT="114300" distL="114300" distR="114300"/>
            <wp:docPr id="1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According to correlation coefficients, MUAC and precipitation highly correlated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Also MUAC and the lags of precipitation highly correlated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4572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the raw precipitation (the upper picture above) , the correlations highly significant for all lags except one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could be due to the county specific effects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p- values relatively higher for lag 40 and more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the Z score of precipitation, the correlation stops being significant for lags around 10 and more</w:t>
      </w:r>
    </w:p>
    <w:p w:rsidR="00000000" w:rsidDel="00000000" w:rsidP="00000000" w:rsidRDefault="00000000" w:rsidRPr="00000000" w14:paraId="0000002D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Coping Strategy Index (CSI)- interesting point:</w:t>
      </w:r>
      <w:r w:rsidDel="00000000" w:rsidR="00000000" w:rsidRPr="00000000">
        <w:rPr>
          <w:rtl w:val="0"/>
        </w:rPr>
        <w:t xml:space="preserve"> the correlation between CSI and z score of precipitation only starts to be significant at lag 4 of the precipitation.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Hence, the coping strategies are only significant  after 3 months of drought (in terms of z-score of precipitation)</w:t>
      </w:r>
    </w:p>
    <w:p w:rsidR="00000000" w:rsidDel="00000000" w:rsidP="00000000" w:rsidRDefault="00000000" w:rsidRPr="00000000" w14:paraId="00000030">
      <w:pPr>
        <w:spacing w:after="0" w:before="0" w:lineRule="auto"/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Mixed effects models</w:t>
      </w:r>
    </w:p>
    <w:p w:rsidR="00000000" w:rsidDel="00000000" w:rsidP="00000000" w:rsidRDefault="00000000" w:rsidRPr="00000000" w14:paraId="00000032">
      <w:pPr>
        <w:pStyle w:val="Heading4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The best specifications: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Without weights: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i,t</m:t>
            </m:r>
          </m:sub>
        </m:sSub>
        <m:r>
          <w:rPr/>
          <m:t xml:space="preserve">=</m:t>
        </m:r>
        <m:r>
          <w:rPr/>
          <m:t>α</m:t>
        </m:r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>β</m:t>
            </m:r>
          </m:e>
          <m:sup>
            <m:r>
              <w:rPr/>
              <m:t xml:space="preserve">P1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i,t-1</m:t>
            </m:r>
          </m:sub>
        </m:sSub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>β</m:t>
            </m:r>
          </m:e>
          <m:sup>
            <m:r>
              <w:rPr/>
              <m:t xml:space="preserve">P2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+</m:t>
            </m:r>
            <m:r>
              <w:rPr/>
              <m:t>β</m:t>
            </m:r>
          </m:e>
          <m:sup>
            <m:r>
              <w:rPr/>
              <m:t xml:space="preserve">P3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i,t-3</m:t>
            </m:r>
          </m:sub>
        </m:sSub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>β</m:t>
            </m:r>
          </m:e>
          <m:sup>
            <m:r>
              <w:rPr/>
              <m:t xml:space="preserve">P4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i,t-4</m:t>
            </m:r>
          </m:sub>
        </m:sSub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>β</m:t>
            </m:r>
          </m:e>
          <m:sup>
            <m:r>
              <w:rPr/>
              <m:t xml:space="preserve">P5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i,t-5</m:t>
            </m:r>
          </m:sub>
        </m:sSub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>β</m:t>
            </m:r>
          </m:e>
          <m:sup>
            <m:r>
              <w:rPr/>
              <m:t xml:space="preserve">P6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i,t-6</m:t>
            </m:r>
          </m:sub>
        </m:sSub>
        <m:r>
          <w:rPr/>
          <m:t xml:space="preserve">+...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  <m:oMath>
        <m:r>
          <w:rPr/>
          <m:t xml:space="preserve">...+</m:t>
        </m:r>
        <m:sSup>
          <m:sSupPr>
            <m:ctrlPr>
              <w:rPr/>
            </m:ctrlPr>
          </m:sSupPr>
          <m:e>
            <m:r>
              <w:rPr/>
              <m:t>β</m:t>
            </m:r>
          </m:e>
          <m:sup>
            <m:r>
              <w:rPr/>
              <m:t xml:space="preserve">T6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i,t-6</m:t>
            </m:r>
          </m:sub>
        </m:sSub>
        <m:r>
          <w:rPr/>
          <m:t xml:space="preserve">+</m:t>
        </m:r>
        <m:sSubSup>
          <m:sSubSupPr>
            <m:ctrlPr>
              <w:rPr/>
            </m:ctrlPr>
          </m:sSubSupPr>
          <m:e>
            <m:r>
              <w:rPr/>
              <m:t xml:space="preserve">b</m:t>
            </m:r>
          </m:e>
          <m:sub>
            <m:r>
              <w:rPr/>
              <m:t xml:space="preserve">i,t-4</m:t>
            </m:r>
          </m:sub>
          <m:sup>
            <m:r>
              <w:rPr/>
              <m:t xml:space="preserve">P4</m:t>
            </m:r>
          </m:sup>
        </m:sSub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i,t-4</m:t>
            </m:r>
          </m:sub>
        </m:sSub>
        <m:r>
          <w:rPr/>
          <m:t xml:space="preserve">+</m:t>
        </m:r>
        <m:sSubSup>
          <m:sSubSupPr>
            <m:ctrlPr>
              <w:rPr/>
            </m:ctrlPr>
          </m:sSubSupPr>
          <m:e>
            <m:r>
              <w:rPr/>
              <m:t xml:space="preserve">b</m:t>
            </m:r>
          </m:e>
          <m:sub>
            <m:r>
              <w:rPr/>
              <m:t xml:space="preserve">i,t-5</m:t>
            </m:r>
          </m:sub>
          <m:sup>
            <m:r>
              <w:rPr/>
              <m:t xml:space="preserve">P5</m:t>
            </m:r>
          </m:sup>
        </m:sSub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i,t-5</m:t>
            </m:r>
          </m:sub>
        </m:sSub>
        <m:r>
          <w:rPr/>
          <m:t xml:space="preserve">+</m:t>
        </m:r>
        <m:sSubSup>
          <m:sSubSupPr>
            <m:ctrlPr>
              <w:rPr/>
            </m:ctrlPr>
          </m:sSubSupPr>
          <m:e>
            <m:r>
              <w:rPr/>
              <m:t xml:space="preserve">b</m:t>
            </m:r>
          </m:e>
          <m:sub>
            <m:r>
              <w:rPr/>
              <m:t xml:space="preserve">i,t-5</m:t>
            </m:r>
          </m:sub>
          <m:sup>
            <m:r>
              <w:rPr/>
              <m:t xml:space="preserve">P6</m:t>
            </m:r>
          </m:sup>
        </m:sSub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i,t-6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i,t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With weights (harvested area):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ind w:left="0" w:firstLine="0"/>
        <w:contextualSpacing w:val="0"/>
        <w:rPr>
          <w:u w:val="single"/>
        </w:rPr>
      </w:pPr>
      <m:oMath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M</m:t>
            </m:r>
          </m:e>
          <m:sub>
            <m:r>
              <w:rPr>
                <w:u w:val="single"/>
              </w:rPr>
              <m:t xml:space="preserve">i,t</m:t>
            </m:r>
          </m:sub>
        </m:sSub>
        <m:r>
          <w:rPr>
            <w:u w:val="single"/>
          </w:rPr>
          <m:t xml:space="preserve">=</m:t>
        </m:r>
        <m:r>
          <w:rPr>
            <w:u w:val="single"/>
          </w:rPr>
          <m:t>α</m:t>
        </m:r>
        <m:r>
          <w:rPr>
            <w:u w:val="single"/>
          </w:rPr>
          <m:t xml:space="preserve">+</m:t>
        </m:r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>α</m:t>
            </m:r>
          </m:e>
          <m:sub>
            <m:r>
              <w:rPr>
                <w:u w:val="single"/>
              </w:rPr>
              <m:t xml:space="preserve">t</m:t>
            </m:r>
          </m:sub>
        </m:sSub>
        <m:r>
          <w:rPr>
            <w:u w:val="single"/>
          </w:rPr>
          <m:t xml:space="preserve">+</m:t>
        </m:r>
        <m:sSup>
          <m:sSupPr>
            <m:ctrlPr>
              <w:rPr>
                <w:u w:val="single"/>
              </w:rPr>
            </m:ctrlPr>
          </m:sSupPr>
          <m:e>
            <m:r>
              <w:rPr>
                <w:u w:val="single"/>
              </w:rPr>
              <m:t>β</m:t>
            </m:r>
          </m:e>
          <m:sup>
            <m:r>
              <w:rPr>
                <w:u w:val="single"/>
              </w:rPr>
              <m:t xml:space="preserve">P1</m:t>
            </m:r>
          </m:sup>
        </m:sSup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P</m:t>
            </m:r>
          </m:e>
          <m:sub>
            <m:r>
              <w:rPr>
                <w:u w:val="single"/>
              </w:rPr>
              <m:t xml:space="preserve">i,t-1</m:t>
            </m:r>
          </m:sub>
        </m:sSub>
        <m:r>
          <w:rPr>
            <w:u w:val="single"/>
          </w:rPr>
          <m:t xml:space="preserve">+</m:t>
        </m:r>
        <m:sSup>
          <m:sSupPr>
            <m:ctrlPr>
              <w:rPr>
                <w:u w:val="single"/>
              </w:rPr>
            </m:ctrlPr>
          </m:sSupPr>
          <m:e>
            <m:r>
              <w:rPr>
                <w:u w:val="single"/>
              </w:rPr>
              <m:t>β</m:t>
            </m:r>
          </m:e>
          <m:sup>
            <m:r>
              <w:rPr>
                <w:u w:val="single"/>
              </w:rPr>
              <m:t xml:space="preserve">P2</m:t>
            </m:r>
          </m:sup>
        </m:sSup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P</m:t>
            </m:r>
          </m:e>
          <m:sub>
            <m:r>
              <w:rPr>
                <w:u w:val="single"/>
              </w:rPr>
              <m:t xml:space="preserve">i,t-2</m:t>
            </m:r>
          </m:sub>
        </m:sSub>
        <m:r>
          <w:rPr>
            <w:u w:val="single"/>
          </w:rPr>
          <m:t xml:space="preserve">+</m:t>
        </m:r>
        <m:sSup>
          <m:sSupPr>
            <m:ctrlPr>
              <w:rPr>
                <w:u w:val="single"/>
              </w:rPr>
            </m:ctrlPr>
          </m:sSupPr>
          <m:e>
            <m:r>
              <w:rPr>
                <w:u w:val="single"/>
              </w:rPr>
              <m:t>β</m:t>
            </m:r>
          </m:e>
          <m:sup>
            <m:r>
              <w:rPr>
                <w:u w:val="single"/>
              </w:rPr>
              <m:t xml:space="preserve">P5</m:t>
            </m:r>
          </m:sup>
        </m:sSup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P</m:t>
            </m:r>
          </m:e>
          <m:sub>
            <m:r>
              <w:rPr>
                <w:u w:val="single"/>
              </w:rPr>
              <m:t xml:space="preserve">it-5</m:t>
            </m:r>
          </m:sub>
        </m:sSub>
        <m:r>
          <w:rPr>
            <w:u w:val="single"/>
          </w:rPr>
          <m:t xml:space="preserve">+</m:t>
        </m:r>
        <m:sSup>
          <m:sSupPr>
            <m:ctrlPr>
              <w:rPr>
                <w:u w:val="single"/>
              </w:rPr>
            </m:ctrlPr>
          </m:sSupPr>
          <m:e>
            <m:r>
              <w:rPr>
                <w:u w:val="single"/>
              </w:rPr>
              <m:t>β</m:t>
            </m:r>
          </m:e>
          <m:sup>
            <m:r>
              <w:rPr>
                <w:u w:val="single"/>
              </w:rPr>
              <m:t xml:space="preserve">P6</m:t>
            </m:r>
          </m:sup>
        </m:sSup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P</m:t>
            </m:r>
          </m:e>
          <m:sub>
            <m:r>
              <w:rPr>
                <w:u w:val="single"/>
              </w:rPr>
              <m:t xml:space="preserve">it-6</m:t>
            </m:r>
          </m:sub>
        </m:sSub>
        <m:r>
          <w:rPr>
            <w:u w:val="single"/>
          </w:rPr>
          <m:t xml:space="preserve">+</m:t>
        </m:r>
        <m:sSup>
          <m:sSupPr>
            <m:ctrlPr>
              <w:rPr>
                <w:u w:val="single"/>
              </w:rPr>
            </m:ctrlPr>
          </m:sSupPr>
          <m:e>
            <m:r>
              <w:rPr>
                <w:u w:val="single"/>
              </w:rPr>
              <m:t>β</m:t>
            </m:r>
          </m:e>
          <m:sup>
            <m:r>
              <w:rPr>
                <w:u w:val="single"/>
              </w:rPr>
              <m:t xml:space="preserve">T5</m:t>
            </m:r>
          </m:sup>
        </m:sSup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T</m:t>
            </m:r>
          </m:e>
          <m:sub>
            <m:r>
              <w:rPr>
                <w:u w:val="single"/>
              </w:rPr>
              <m:t xml:space="preserve">i,t-5</m:t>
            </m:r>
          </m:sub>
        </m:sSub>
        <m:r>
          <w:rPr>
            <w:u w:val="single"/>
          </w:rPr>
          <m:t xml:space="preserve">+...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  <m:oMath>
        <m:r>
          <w:rPr>
            <w:u w:val="single"/>
          </w:rPr>
          <m:t xml:space="preserve">...+</m:t>
        </m:r>
        <m:sSubSup>
          <m:sSubSupPr>
            <m:ctrlPr>
              <w:rPr>
                <w:u w:val="single"/>
              </w:rPr>
            </m:ctrlPr>
          </m:sSubSupPr>
          <m:e>
            <m:r>
              <w:rPr>
                <w:u w:val="single"/>
              </w:rPr>
              <m:t xml:space="preserve">b</m:t>
            </m:r>
          </m:e>
          <m:sub>
            <m:r>
              <w:rPr>
                <w:u w:val="single"/>
              </w:rPr>
              <m:t xml:space="preserve">i,t-4</m:t>
            </m:r>
          </m:sub>
          <m:sup>
            <m:r>
              <w:rPr>
                <w:u w:val="single"/>
              </w:rPr>
              <m:t xml:space="preserve">P4</m:t>
            </m:r>
          </m:sup>
        </m:sSubSup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P</m:t>
            </m:r>
          </m:e>
          <m:sub>
            <m:r>
              <w:rPr>
                <w:u w:val="single"/>
              </w:rPr>
              <m:t xml:space="preserve">i,t-4</m:t>
            </m:r>
          </m:sub>
        </m:sSub>
        <m:r>
          <w:rPr>
            <w:u w:val="single"/>
          </w:rPr>
          <m:t xml:space="preserve">+</m:t>
        </m:r>
        <m:sSubSup>
          <m:sSubSupPr>
            <m:ctrlPr>
              <w:rPr>
                <w:u w:val="single"/>
              </w:rPr>
            </m:ctrlPr>
          </m:sSubSupPr>
          <m:e>
            <m:r>
              <w:rPr>
                <w:u w:val="single"/>
              </w:rPr>
              <m:t xml:space="preserve">b</m:t>
            </m:r>
          </m:e>
          <m:sub>
            <m:r>
              <w:rPr>
                <w:u w:val="single"/>
              </w:rPr>
              <m:t xml:space="preserve">i,t-5</m:t>
            </m:r>
          </m:sub>
          <m:sup>
            <m:r>
              <w:rPr>
                <w:u w:val="single"/>
              </w:rPr>
              <m:t xml:space="preserve">P5</m:t>
            </m:r>
          </m:sup>
        </m:sSubSup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P</m:t>
            </m:r>
          </m:e>
          <m:sub>
            <m:r>
              <w:rPr>
                <w:u w:val="single"/>
              </w:rPr>
              <m:t xml:space="preserve">i,t-5</m:t>
            </m:r>
          </m:sub>
        </m:sSub>
        <m:r>
          <w:rPr>
            <w:u w:val="single"/>
          </w:rPr>
          <m:t xml:space="preserve">+</m:t>
        </m:r>
        <m:sSubSup>
          <m:sSubSupPr>
            <m:ctrlPr>
              <w:rPr>
                <w:u w:val="single"/>
              </w:rPr>
            </m:ctrlPr>
          </m:sSubSupPr>
          <m:e>
            <m:r>
              <w:rPr>
                <w:u w:val="single"/>
              </w:rPr>
              <m:t xml:space="preserve">b</m:t>
            </m:r>
          </m:e>
          <m:sub>
            <m:r>
              <w:rPr>
                <w:u w:val="single"/>
              </w:rPr>
              <m:t xml:space="preserve">i,t-6</m:t>
            </m:r>
          </m:sub>
          <m:sup>
            <m:r>
              <w:rPr>
                <w:u w:val="single"/>
              </w:rPr>
              <m:t xml:space="preserve">P6</m:t>
            </m:r>
          </m:sup>
        </m:sSubSup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P</m:t>
            </m:r>
          </m:e>
          <m:sub>
            <m:r>
              <w:rPr>
                <w:u w:val="single"/>
              </w:rPr>
              <m:t xml:space="preserve">i,t-6</m:t>
            </m:r>
          </m:sub>
        </m:sSub>
        <m:r>
          <w:rPr>
            <w:u w:val="single"/>
          </w:rPr>
          <m:t xml:space="preserve">+</m:t>
        </m:r>
        <m:sSubSup>
          <m:sSubSupPr>
            <m:ctrlPr>
              <w:rPr>
                <w:u w:val="single"/>
              </w:rPr>
            </m:ctrlPr>
          </m:sSubSupPr>
          <m:e>
            <m:r>
              <w:rPr>
                <w:u w:val="single"/>
              </w:rPr>
              <m:t xml:space="preserve">b</m:t>
            </m:r>
          </m:e>
          <m:sub>
            <m:r>
              <w:rPr>
                <w:u w:val="single"/>
              </w:rPr>
              <m:t xml:space="preserve">i,t-1</m:t>
            </m:r>
          </m:sub>
          <m:sup>
            <m:r>
              <w:rPr>
                <w:u w:val="single"/>
              </w:rPr>
              <m:t xml:space="preserve">T1</m:t>
            </m:r>
          </m:sup>
        </m:sSubSup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T</m:t>
            </m:r>
          </m:e>
          <m:sub>
            <m:r>
              <w:rPr>
                <w:u w:val="single"/>
              </w:rPr>
              <m:t xml:space="preserve">i,t-1</m:t>
            </m:r>
          </m:sub>
        </m:sSub>
        <m:r>
          <w:rPr>
            <w:u w:val="single"/>
          </w:rPr>
          <m:t xml:space="preserve">+</m:t>
        </m:r>
        <m:sSubSup>
          <m:sSubSupPr>
            <m:ctrlPr>
              <w:rPr>
                <w:u w:val="single"/>
              </w:rPr>
            </m:ctrlPr>
          </m:sSubSupPr>
          <m:e>
            <m:r>
              <w:rPr>
                <w:u w:val="single"/>
              </w:rPr>
              <m:t xml:space="preserve">b</m:t>
            </m:r>
          </m:e>
          <m:sub>
            <m:r>
              <w:rPr>
                <w:u w:val="single"/>
              </w:rPr>
              <m:t xml:space="preserve">i,t-5</m:t>
            </m:r>
          </m:sub>
          <m:sup>
            <m:r>
              <w:rPr>
                <w:u w:val="single"/>
              </w:rPr>
              <m:t xml:space="preserve">T5</m:t>
            </m:r>
          </m:sup>
        </m:sSubSup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T</m:t>
            </m:r>
          </m:e>
          <m:sub>
            <m:r>
              <w:rPr>
                <w:u w:val="single"/>
              </w:rPr>
              <m:t xml:space="preserve">i,t-5</m:t>
            </m:r>
          </m:sub>
        </m:sSub>
        <m:r>
          <w:rPr>
            <w:u w:val="single"/>
          </w:rPr>
          <m:t xml:space="preserve">+</m:t>
        </m:r>
        <m:sSubSup>
          <m:sSubSupPr>
            <m:ctrlPr>
              <w:rPr>
                <w:u w:val="single"/>
              </w:rPr>
            </m:ctrlPr>
          </m:sSubSupPr>
          <m:e>
            <m:r>
              <w:rPr>
                <w:u w:val="single"/>
              </w:rPr>
              <m:t xml:space="preserve">b</m:t>
            </m:r>
          </m:e>
          <m:sub>
            <m:r>
              <w:rPr>
                <w:u w:val="single"/>
              </w:rPr>
              <m:t xml:space="preserve">i,t-6</m:t>
            </m:r>
          </m:sub>
          <m:sup>
            <m:r>
              <w:rPr>
                <w:u w:val="single"/>
              </w:rPr>
              <m:t xml:space="preserve">T6</m:t>
            </m:r>
          </m:sup>
        </m:sSubSup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T</m:t>
            </m:r>
          </m:e>
          <m:sub>
            <m:r>
              <w:rPr>
                <w:u w:val="single"/>
              </w:rPr>
              <m:t xml:space="preserve">i,t-6</m:t>
            </m:r>
          </m:sub>
        </m:sSub>
        <m:r>
          <w:rPr>
            <w:u w:val="single"/>
          </w:rPr>
          <m:t xml:space="preserve">+</m:t>
        </m:r>
        <m:sSub>
          <m:sSubPr>
            <m:ctrlPr>
              <w:rPr>
                <w:u w:val="single"/>
              </w:rPr>
            </m:ctrlPr>
          </m:sSubPr>
          <m:e>
            <m:r>
              <w:rPr>
                <w:u w:val="single"/>
              </w:rPr>
              <m:t xml:space="preserve">u</m:t>
            </m:r>
          </m:e>
          <m:sub>
            <m:r>
              <w:rPr>
                <w:u w:val="single"/>
              </w:rPr>
              <m:t xml:space="preserve">i,t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i...County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t...Month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i,t… </w:t>
      </w:r>
      <w:r w:rsidDel="00000000" w:rsidR="00000000" w:rsidRPr="00000000">
        <w:rPr>
          <w:rtl w:val="0"/>
        </w:rPr>
        <w:t xml:space="preserve">% of children under 5 with Mid-Upper arm circumference (MUAC) &lt; 135mm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𝛂… Intercepts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i,t</w:t>
      </w:r>
      <w:r w:rsidDel="00000000" w:rsidR="00000000" w:rsidRPr="00000000">
        <w:rPr>
          <w:rtl w:val="0"/>
        </w:rPr>
        <w:t xml:space="preserve">...Z-score of precipitation (median)  in county i, month t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i,t</w:t>
      </w:r>
      <w:r w:rsidDel="00000000" w:rsidR="00000000" w:rsidRPr="00000000">
        <w:rPr>
          <w:rtl w:val="0"/>
        </w:rPr>
        <w:t xml:space="preserve">...Z-score of temperature (median), in county i, month t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𝛃...Slopes - fix effects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b...Slopes - random effects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specifications chosen from a number of models with various combinations of lags of precipitation and temperature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 considered lags: 6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Min considered lag: 0 (current month)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Criteria of selection: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 Significance of p-values of the independent variables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 Results of an automatic stepwise selection considered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 Value of the REML criterion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2235"/>
        <w:gridCol w:w="3360"/>
        <w:tblGridChange w:id="0">
          <w:tblGrid>
            <w:gridCol w:w="3960"/>
            <w:gridCol w:w="2235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Fixed 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Weights = harvested 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Precipitation z-score, median, lag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-0.743***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-0.531***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Precipitation z-score, median, lag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-0.603***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-0.580***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Precipitation z-score, median, lag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-0.373*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Precipitation z-score, median, lag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-0.571*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Precipitation z-score, median, lag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-0.847**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-1.022***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Precipitation z-score, median, lag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-1.047***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-0.914***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Temperature z-score, median, lag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-0.751***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Temperature z-score, median, lag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-0.342**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</w:tbl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ind w:left="0" w:firstLine="0"/>
        <w:contextualSpacing w:val="0"/>
        <w:rPr/>
      </w:pPr>
      <w:bookmarkStart w:colFirst="0" w:colLast="0" w:name="_v8nyb8xqntpf" w:id="4"/>
      <w:bookmarkEnd w:id="4"/>
      <w:r w:rsidDel="00000000" w:rsidR="00000000" w:rsidRPr="00000000">
        <w:rPr>
          <w:rtl w:val="0"/>
        </w:rPr>
        <w:t xml:space="preserve">Diagnostic plots: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228600</wp:posOffset>
            </wp:positionH>
            <wp:positionV relativeFrom="paragraph">
              <wp:posOffset>0</wp:posOffset>
            </wp:positionV>
            <wp:extent cx="4890488" cy="3873123"/>
            <wp:effectExtent b="0" l="0" r="0" t="0"/>
            <wp:wrapTopAndBottom distB="0" dist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0488" cy="38731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19700" cy="41338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559.0551181102362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gif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