
<file path=[Content_Types].xml><?xml version="1.0" encoding="utf-8"?>
<Types xmlns="http://schemas.openxmlformats.org/package/2006/content-types">
  <Default ContentType="image/jpeg" Extension="jpe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w:body>
    <w:p>
      <w:pPr>
        <w:pStyle w:val="Header"/>
        <w:jc w:val="left"/>
      </w:pPr>
      <w:r>
        <w:rPr>
          <w:rFonts w:ascii="" w:hAnsi="" w:cs="" w:eastAsia=""/>
          <w:b w:val="false"/>
          <w:i w:val="false"/>
          <w:strike w:val="false"/>
          <w:color w:val=""/>
        </w:rPr>
        <w:t>Voluntary Report - public distribution</w:t>
      </w:r>
    </w:p>
    <w:p>
      <w:pPr>
        <w:pStyle w:val=""/>
        <w:jc w:val="right"/>
      </w:pPr>
      <w:r>
        <w:rPr>
          <w:rFonts w:ascii="" w:hAnsi="" w:cs="" w:eastAsia=""/>
          <w:b w:val="true"/>
          <w:i w:val="false"/>
          <w:strike w:val="false"/>
          <w:color w:val=""/>
        </w:rPr>
        <w:t>Date:</w:t>
      </w:r>
      <w:r>
        <w:rPr>
          <w:rFonts w:ascii="" w:hAnsi="" w:cs="" w:eastAsia=""/>
          <w:b w:val="false"/>
          <w:i w:val="false"/>
          <w:strike w:val="false"/>
          <w:color w:val=""/>
        </w:rPr>
        <w:t xml:space="preserve"> </w:t>
      </w:r>
      <w:r>
        <w:rPr>
          <w:rFonts w:ascii="" w:hAnsi="" w:cs="" w:eastAsia=""/>
          <w:b w:val="false"/>
          <w:i w:val="false"/>
          <w:strike w:val="false"/>
          <w:color w:val=""/>
        </w:rPr>
        <w:t>7/16/2004</w:t>
      </w:r>
    </w:p>
    <w:p>
      <w:pPr>
        <w:pStyle w:val=""/>
        <w:jc w:val="right"/>
      </w:pPr>
      <w:r>
        <w:rPr>
          <w:rFonts w:ascii="" w:hAnsi="" w:cs="" w:eastAsia=""/>
          <w:b w:val="true"/>
          <w:i w:val="false"/>
          <w:strike w:val="false"/>
          <w:color w:val=""/>
        </w:rPr>
        <w:t>GAIN Report Number:</w:t>
      </w:r>
      <w:r>
        <w:rPr>
          <w:rFonts w:ascii="" w:hAnsi="" w:cs="" w:eastAsia=""/>
          <w:b w:val="false"/>
          <w:i w:val="false"/>
          <w:strike w:val="false"/>
          <w:color w:val=""/>
        </w:rPr>
        <w:t xml:space="preserve"> </w:t>
      </w:r>
      <w:r>
        <w:rPr>
          <w:rFonts w:ascii="" w:hAnsi="" w:cs="" w:eastAsia=""/>
          <w:b w:val="false"/>
          <w:i w:val="false"/>
          <w:strike w:val="false"/>
          <w:color w:val=""/>
        </w:rPr>
        <w:t>PL4022</w:t>
      </w:r>
    </w:p>
    <w:p>
      <w:pPr>
        <w:pStyle w:val=""/>
        <w:jc w:val="left"/>
      </w:pPr>
      <w:r>
        <w:rPr>
          <w:rFonts w:ascii="" w:hAnsi="" w:cs="" w:eastAsia=""/>
          <w:b w:val="false"/>
          <w:i w:val="false"/>
          <w:strike w:val="false"/>
          <w:color w:val="FFFFFF"/>
        </w:rPr>
        <w:t>PL2004</w:t>
      </w:r>
    </w:p>
    <w:p>
      <w:pPr>
        <w:pStyle w:val=""/>
        <w:jc w:val="left"/>
      </w:pPr>
      <w:r>
        <w:rPr>
          <w:rFonts w:ascii="" w:hAnsi="" w:cs="" w:eastAsia=""/>
          <w:b w:val="true"/>
          <w:i w:val="false"/>
          <w:strike w:val="false"/>
          <w:color w:val=""/>
          <w:sz w:val="32"/>
        </w:rPr>
        <w:t>Poland</w:t>
      </w:r>
    </w:p>
    <w:p>
      <w:pPr>
        <w:pStyle w:val=""/>
        <w:jc w:val="left"/>
      </w:pPr>
      <w:r>
        <w:rPr>
          <w:rFonts w:ascii="" w:hAnsi="" w:cs="" w:eastAsia=""/>
          <w:b w:val="true"/>
          <w:i w:val="false"/>
          <w:strike w:val="false"/>
          <w:color w:val=""/>
          <w:sz w:val="32"/>
        </w:rPr>
        <w:t>Product Brief</w:t>
      </w:r>
    </w:p>
    <w:p>
      <w:pPr>
        <w:pStyle w:val=""/>
        <w:jc w:val="left"/>
      </w:pPr>
      <w:r>
        <w:rPr>
          <w:rFonts w:ascii="" w:hAnsi="" w:cs="" w:eastAsia=""/>
          <w:b w:val="true"/>
          <w:i w:val="false"/>
          <w:strike w:val="false"/>
          <w:color w:val=""/>
          <w:sz w:val="32"/>
        </w:rPr>
        <w:t>Dried Fruits and Nuts</w:t>
      </w:r>
    </w:p>
    <w:p>
      <w:pPr>
        <w:pStyle w:val=""/>
        <w:jc w:val="left"/>
      </w:pPr>
      <w:r>
        <w:rPr>
          <w:rFonts w:ascii="" w:hAnsi="" w:cs="" w:eastAsia=""/>
          <w:b w:val="true"/>
          <w:i w:val="false"/>
          <w:strike w:val="false"/>
          <w:color w:val=""/>
          <w:sz w:val="32"/>
        </w:rPr>
        <w:t>2004</w:t>
      </w:r>
    </w:p>
    <w:p>
      <w:pPr>
        <w:pStyle w:val=""/>
        <w:jc w:val="left"/>
      </w:pPr>
      <w:r>
        <w:rPr>
          <w:rFonts w:ascii="" w:hAnsi="" w:cs="" w:eastAsia=""/>
          <w:b w:val="true"/>
          <w:i w:val="false"/>
          <w:strike w:val="false"/>
          <w:color w:val=""/>
        </w:rPr>
        <w:t>Approved by:</w:t>
      </w:r>
    </w:p>
    <w:p>
      <w:pPr>
        <w:pStyle w:val=""/>
        <w:jc w:val="left"/>
      </w:pPr>
      <w:r>
        <w:rPr>
          <w:rFonts w:ascii="" w:hAnsi="" w:cs="" w:eastAsia=""/>
          <w:b w:val="false"/>
          <w:i w:val="false"/>
          <w:strike w:val="false"/>
          <w:color w:val=""/>
        </w:rPr>
        <w:t xml:space="preserve">Charles Rush, </w:t>
      </w:r>
      <w:r>
        <w:rPr>
          <w:rFonts w:ascii="" w:hAnsi="" w:cs="" w:eastAsia=""/>
          <w:b w:val="false"/>
          <w:i w:val="false"/>
          <w:strike w:val="false"/>
          <w:color w:val=""/>
        </w:rPr>
        <w:t>Acting Agricultural Counselor</w:t>
      </w:r>
    </w:p>
    <w:p>
      <w:pPr>
        <w:pStyle w:val="Header"/>
        <w:jc w:val="left"/>
      </w:pPr>
      <w:r>
        <w:rPr>
          <w:rFonts w:ascii="" w:hAnsi="" w:cs="" w:eastAsia=""/>
          <w:b w:val="false"/>
          <w:i w:val="false"/>
          <w:strike w:val="false"/>
          <w:color w:val=""/>
        </w:rPr>
        <w:t>U.S. Embassy</w:t>
      </w:r>
    </w:p>
    <w:p>
      <w:pPr>
        <w:pStyle w:val=""/>
        <w:jc w:val="left"/>
      </w:pPr>
      <w:r>
        <w:rPr>
          <w:rFonts w:ascii="" w:hAnsi="" w:cs="" w:eastAsia=""/>
          <w:b w:val="true"/>
          <w:i w:val="false"/>
          <w:strike w:val="false"/>
          <w:color w:val=""/>
        </w:rPr>
        <w:t>Prepared by:</w:t>
      </w:r>
    </w:p>
    <w:p>
      <w:pPr>
        <w:pStyle w:val=""/>
        <w:jc w:val="left"/>
      </w:pPr>
      <w:r>
        <w:rPr>
          <w:rFonts w:ascii="" w:hAnsi="" w:cs="" w:eastAsia=""/>
          <w:b w:val="false"/>
          <w:i w:val="false"/>
          <w:strike w:val="false"/>
          <w:color w:val=""/>
        </w:rPr>
        <w:t>Jolanta Figurska, Mar</w:t>
      </w:r>
      <w:r>
        <w:rPr>
          <w:rFonts w:ascii="" w:hAnsi="" w:cs="" w:eastAsia=""/>
          <w:b w:val="false"/>
          <w:i w:val="false"/>
          <w:strike w:val="false"/>
          <w:color w:val=""/>
        </w:rPr>
        <w:t>keting Specialist</w:t>
      </w:r>
    </w:p>
    <w:p>
      <w:pPr>
        <w:pStyle w:val=""/>
        <w:jc w:val="left"/>
      </w:pPr>
      <w:r>
        <w:rPr>
          <w:rFonts w:ascii="" w:hAnsi="" w:cs="" w:eastAsia=""/>
          <w:b w:val="false"/>
          <w:i w:val="false"/>
          <w:strike w:val="false"/>
          <w:color w:val=""/>
        </w:rPr>
        <w:t>Charlene Kastanek, Agricultural Intern</w:t>
      </w:r>
    </w:p>
    <w:p>
      <w:pPr>
        <w:pStyle w:val=""/>
        <w:jc w:val="left"/>
      </w:pPr>
      <w:r>
        <w:rPr>
          <w:rFonts w:ascii="" w:hAnsi="" w:cs="" w:eastAsia=""/>
          <w:b w:val="true"/>
          <w:i w:val="false"/>
          <w:strike w:val="false"/>
          <w:color w:val=""/>
        </w:rPr>
        <w:t>Report Highlights:</w:t>
      </w:r>
    </w:p>
    <w:p>
      <w:pPr>
        <w:pStyle w:val="BodyTextIndent2"/>
        <w:jc w:val="left"/>
      </w:pPr>
      <w:r>
        <w:rPr>
          <w:rFonts w:ascii="Verdana" w:hAnsi="Verdana" w:cs="Verdana" w:eastAsia="Verdana"/>
          <w:b w:val="false"/>
          <w:i w:val="false"/>
          <w:strike w:val="false"/>
          <w:color w:val=""/>
        </w:rPr>
        <w:t>Overall Polish imports of dried fruits and nuts increased 6.5 percent in 2003. US exporters have more opportunities to enter the market due to the May 1, 2004, accession of Pol</w:t>
      </w:r>
      <w:r>
        <w:rPr>
          <w:rFonts w:ascii="Verdana" w:hAnsi="Verdana" w:cs="Verdana" w:eastAsia="Verdana"/>
          <w:b w:val="false"/>
          <w:i w:val="false"/>
          <w:strike w:val="false"/>
          <w:color w:val=""/>
        </w:rPr>
        <w:t>and to the EU. Demand for these products generally increased between January and May, stimulated by the Carnival Season</w:t>
      </w:r>
    </w:p>
    <w:p>
      <w:pPr>
        <w:pStyle w:val=""/>
        <w:jc w:val="right"/>
      </w:pPr>
      <w:r>
        <w:rPr>
          <w:rFonts w:ascii="" w:hAnsi="" w:cs="" w:eastAsia=""/>
          <w:b w:val="false"/>
          <w:i w:val="false"/>
          <w:strike w:val="false"/>
          <w:color w:val=""/>
          <w:sz w:val="16"/>
        </w:rPr>
        <w:t xml:space="preserve">Includes PSD Changes: </w:t>
      </w:r>
      <w:r>
        <w:rPr>
          <w:rFonts w:ascii="" w:hAnsi="" w:cs="" w:eastAsia=""/>
          <w:b w:val="false"/>
          <w:i w:val="false"/>
          <w:strike w:val="false"/>
          <w:color w:val=""/>
          <w:sz w:val="16"/>
        </w:rPr>
        <w:t>No</w:t>
      </w:r>
    </w:p>
    <w:p>
      <w:pPr>
        <w:pStyle w:val=""/>
        <w:jc w:val="right"/>
      </w:pPr>
      <w:r>
        <w:rPr>
          <w:rFonts w:ascii="" w:hAnsi="" w:cs="" w:eastAsia=""/>
          <w:b w:val="false"/>
          <w:i w:val="false"/>
          <w:strike w:val="false"/>
          <w:color w:val=""/>
          <w:sz w:val="16"/>
        </w:rPr>
        <w:t xml:space="preserve">Includes Trade Matrix: </w:t>
      </w:r>
      <w:r>
        <w:rPr>
          <w:rFonts w:ascii="" w:hAnsi="" w:cs="" w:eastAsia=""/>
          <w:b w:val="false"/>
          <w:i w:val="false"/>
          <w:strike w:val="false"/>
          <w:color w:val=""/>
          <w:sz w:val="16"/>
        </w:rPr>
        <w:t>No</w:t>
      </w:r>
    </w:p>
    <w:p>
      <w:pPr>
        <w:pStyle w:val=""/>
        <w:jc w:val="right"/>
      </w:pPr>
      <w:r>
        <w:rPr>
          <w:rFonts w:ascii="" w:hAnsi="" w:cs="" w:eastAsia=""/>
          <w:b w:val="false"/>
          <w:i w:val="false"/>
          <w:strike w:val="false"/>
          <w:color w:val=""/>
          <w:sz w:val="16"/>
        </w:rPr>
        <w:t>Unscheduled Report</w:t>
      </w:r>
    </w:p>
    <w:p>
      <w:pPr>
        <w:pStyle w:val=""/>
        <w:jc w:val="right"/>
      </w:pPr>
      <w:r>
        <w:rPr>
          <w:rFonts w:ascii="" w:hAnsi="" w:cs="" w:eastAsia=""/>
          <w:b w:val="false"/>
          <w:i w:val="false"/>
          <w:strike w:val="false"/>
          <w:color w:val=""/>
          <w:sz w:val="16"/>
        </w:rPr>
        <w:t>Warsaw [PL1]</w:t>
      </w:r>
    </w:p>
    <w:p>
      <w:pPr>
        <w:pStyle w:val=""/>
        <w:jc w:val="right"/>
      </w:pPr>
      <w:r>
        <w:rPr>
          <w:rFonts w:ascii="" w:hAnsi="" w:cs="" w:eastAsia=""/>
          <w:b w:val="false"/>
          <w:i w:val="false"/>
          <w:strike w:val="false"/>
          <w:color w:val=""/>
          <w:sz w:val="16"/>
        </w:rPr>
        <w:t>[PL]</w:t>
      </w:r>
    </w:p>
    <w:p>
      <w:pPr>
        <w:pStyle w:val=""/>
        <w:jc w:val="left"/>
      </w:pPr>
      <w:r>
        <w:rPr>
          <w:rFonts w:ascii="" w:hAnsi="" w:cs="" w:eastAsia=""/>
          <w:b w:val="true"/>
          <w:i w:val="false"/>
          <w:strike w:val="false"/>
          <w:color w:val=""/>
        </w:rPr>
        <w:t>Section I.  Market Overview</w:t>
      </w:r>
    </w:p>
    <w:p>
      <w:pPr>
        <w:pStyle w:val=""/>
        <w:jc w:val="left"/>
      </w:pPr>
      <w:r>
        <w:rPr>
          <w:rFonts w:ascii="" w:hAnsi="" w:cs="" w:eastAsia=""/>
          <w:b w:val="false"/>
          <w:i w:val="false"/>
          <w:strike w:val="false"/>
          <w:color w:val=""/>
        </w:rPr>
        <w:t>Quick snacks an</w:t>
      </w:r>
      <w:r>
        <w:rPr>
          <w:rFonts w:ascii="" w:hAnsi="" w:cs="" w:eastAsia=""/>
          <w:b w:val="false"/>
          <w:i w:val="false"/>
          <w:strike w:val="false"/>
          <w:color w:val=""/>
        </w:rPr>
        <w:t>d foods are showing continued expansion in the Polish food industry.   Polish consumers perceive dried fruit &amp; nuts as a positive, healthy form of food "on the go."   As a result, this sector shows overall growth.   Total imports of dried fruit &amp; nuts in 2</w:t>
      </w:r>
      <w:r>
        <w:rPr>
          <w:rFonts w:ascii="" w:hAnsi="" w:cs="" w:eastAsia=""/>
          <w:b w:val="false"/>
          <w:i w:val="false"/>
          <w:strike w:val="false"/>
          <w:color w:val=""/>
        </w:rPr>
        <w:t>003 were 77,286 MT, a 6.5 percent increase from 2002.   This developing market has brought forth a variety of changes, including bulk packaging.   While bulk packaging brings in a higher quantity of product, it has proven to decrease overall quality.   The</w:t>
      </w:r>
      <w:r>
        <w:rPr>
          <w:rFonts w:ascii="" w:hAnsi="" w:cs="" w:eastAsia=""/>
          <w:b w:val="false"/>
          <w:i w:val="false"/>
          <w:strike w:val="false"/>
          <w:color w:val=""/>
        </w:rPr>
        <w:t xml:space="preserve"> lack of a tariff for raw shelled and unshelled peanuts and newly decreased tariffs for walnuts, pistachios, raisins, dried prunes, and mixed nuts due to the May 1, 2004, EU accession, may offer U.S. dried fruit and nut suppliers the opportunity to capture</w:t>
      </w:r>
      <w:r>
        <w:rPr>
          <w:rFonts w:ascii="" w:hAnsi="" w:cs="" w:eastAsia=""/>
          <w:b w:val="false"/>
          <w:i w:val="false"/>
          <w:strike w:val="false"/>
          <w:color w:val=""/>
        </w:rPr>
        <w:t xml:space="preserve"> a larger market share in Poland.</w:t>
      </w:r>
    </w:p>
    <w:p>
      <w:pPr>
        <w:pStyle w:val=""/>
        <w:jc w:val="left"/>
      </w:pPr>
      <w:r>
        <w:rPr>
          <w:rFonts w:ascii="" w:hAnsi="" w:cs="" w:eastAsia=""/>
          <w:b w:val="false"/>
          <w:i w:val="false"/>
          <w:strike w:val="false"/>
          <w:color w:val=""/>
        </w:rPr>
        <w:t>Market research shows that about 32 percent of the Polish population buys a variety of nuts and dried fruits throughout the year.   Nearly 65 percent of the Polish population purchases nuts once a month, 25 percent purcha</w:t>
      </w:r>
      <w:r>
        <w:rPr>
          <w:rFonts w:ascii="" w:hAnsi="" w:cs="" w:eastAsia=""/>
          <w:b w:val="false"/>
          <w:i w:val="false"/>
          <w:strike w:val="false"/>
          <w:color w:val=""/>
        </w:rPr>
        <w:t xml:space="preserve">ses nuts once a week, and 7 percent purchases nuts more than once a week.   Among the nuts available on the Polish market, the following are the most popular:  peanuts, walnuts, hazelnuts, almonds, and pistachios.   </w:t>
      </w:r>
    </w:p>
    <w:p>
      <w:pPr>
        <w:pStyle w:val=""/>
        <w:jc w:val="left"/>
      </w:pPr>
      <w:r>
        <w:rPr>
          <w:rFonts w:ascii="" w:hAnsi="" w:cs="" w:eastAsia=""/>
          <w:b w:val="false"/>
          <w:i w:val="false"/>
          <w:strike w:val="false"/>
          <w:color w:val=""/>
        </w:rPr>
        <w:t>No detailed data on dried fruit consum</w:t>
      </w:r>
      <w:r>
        <w:rPr>
          <w:rFonts w:ascii="" w:hAnsi="" w:cs="" w:eastAsia=""/>
          <w:b w:val="false"/>
          <w:i w:val="false"/>
          <w:strike w:val="false"/>
          <w:color w:val=""/>
        </w:rPr>
        <w:t>ption is available.   The most popular dried fruits on the Polish market are:  raisins, prunes, dates, apricots, figs, apples, and pears.   Dried cranberries are occasionally offered on the market, however; due to the implementation of an ad valorem tariff</w:t>
      </w:r>
      <w:r>
        <w:rPr>
          <w:rFonts w:ascii="" w:hAnsi="" w:cs="" w:eastAsia=""/>
          <w:b w:val="false"/>
          <w:i w:val="false"/>
          <w:strike w:val="false"/>
          <w:color w:val=""/>
        </w:rPr>
        <w:t xml:space="preserve"> which is being applied to certain US products in retaliation for unfair trade activities by the US; the potential for expansion in this area has been limited.       </w:t>
      </w:r>
    </w:p>
    <w:p>
      <w:pPr>
        <w:pStyle w:val=""/>
        <w:jc w:val="left"/>
      </w:pPr>
    </w:p>
    <w:p>
      <w:pPr>
        <w:pStyle w:val=""/>
        <w:jc w:val="left"/>
      </w:pPr>
      <w:r>
        <w:rPr>
          <w:rFonts w:ascii="" w:hAnsi="" w:cs="" w:eastAsia=""/>
          <w:b w:val="false"/>
          <w:i w:val="false"/>
          <w:strike w:val="false"/>
          <w:color w:val=""/>
        </w:rPr>
        <w:t>Demand for these products greatly increases between January and May.   This is stimulat</w:t>
      </w:r>
      <w:r>
        <w:rPr>
          <w:rFonts w:ascii="" w:hAnsi="" w:cs="" w:eastAsia=""/>
          <w:b w:val="false"/>
          <w:i w:val="false"/>
          <w:strike w:val="false"/>
          <w:color w:val=""/>
        </w:rPr>
        <w:t>ed by Carnival season, Easter holidays, and a decrease in fresh fruit consumption during this period.  Polish consumers, ages 15 to 19, are the biggest consumers of dried fruit and nuts.   This age group likes the health food aspect and use of nuts and dri</w:t>
      </w:r>
      <w:r>
        <w:rPr>
          <w:rFonts w:ascii="" w:hAnsi="" w:cs="" w:eastAsia=""/>
          <w:b w:val="false"/>
          <w:i w:val="false"/>
          <w:strike w:val="false"/>
          <w:color w:val=""/>
        </w:rPr>
        <w:t>ed fruit as snacks.   In addition, these products are also quite popular with the 20-49 year old age group.  Consumption in the age group above 50 years is very marginal.  Consumption decreases at this age mainly due to low-income levels and no tradition o</w:t>
      </w:r>
      <w:r>
        <w:rPr>
          <w:rFonts w:ascii="" w:hAnsi="" w:cs="" w:eastAsia=""/>
          <w:b w:val="false"/>
          <w:i w:val="false"/>
          <w:strike w:val="false"/>
          <w:color w:val=""/>
        </w:rPr>
        <w:t>f using nuts and dried fruit as snacks.  Market research results show that these products are most popular in medium (population above 500,000 people) and larger cities among consumers with at least high school education and college degrees within the medi</w:t>
      </w:r>
      <w:r>
        <w:rPr>
          <w:rFonts w:ascii="" w:hAnsi="" w:cs="" w:eastAsia=""/>
          <w:b w:val="false"/>
          <w:i w:val="false"/>
          <w:strike w:val="false"/>
          <w:color w:val=""/>
        </w:rPr>
        <w:t xml:space="preserve">um and high-income levels.   </w:t>
      </w: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120"/>
          <w:bottom w:type="dxa" w:w="0"/>
          <w:right w:type="dxa" w:w="120"/>
        </w:tblCellMar>
      </w:tblP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blPrEx>
          <w:tblCellMar>
            <w:top w:type="dxa" w:w="0"/>
            <w:bottom w:type="dxa" w:w="0"/>
          </w:tblCellMar>
        </w:tblPrEx>
        <w:trPr>
          <w:jc w:val="center"/>
        </w:trPr>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pPr>
            <w:r>
              <w:br w:type="page"/>
            </w:r>
          </w:p>
          <w:p w:rsidR="00000000" w:rsidRDefault="007D3B00">
            <w:pPr>
              <w:tabs>
                <w:tab w:pos="-1080" w:val="left"/>
                <w:tab w:pos="-720" w:val="left"/>
                <w:tab w:pos="0" w:val="left"/>
                <w:tab w:pos="810" w:val="left"/>
              </w:tabs>
              <w:spacing w:after="58"/>
              <w:jc w:val="center"/>
              <w:rPr>
                <w:szCs w:val="22"/>
              </w:rPr>
            </w:pPr>
            <w:r>
              <w:rPr>
                <w:b/>
                <w:bCs/>
                <w:szCs w:val="22"/>
              </w:rPr>
              <w:t>Advantages</w:t>
            </w:r>
          </w:p>
        </w:tc>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jc w:val="center"/>
              <w:rPr>
                <w:szCs w:val="22"/>
              </w:rPr>
            </w:pPr>
            <w:r>
              <w:rPr>
                <w:b/>
                <w:bCs/>
                <w:szCs w:val="22"/>
              </w:rPr>
              <w:t>Challenges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blPrEx>
          <w:tblCellMar>
            <w:top w:type="dxa" w:w="0"/>
            <w:bottom w:type="dxa" w:w="0"/>
          </w:tblCellMar>
        </w:tblPrEx>
        <w:trPr>
          <w:jc w:val="center"/>
        </w:trPr>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rPr>
                <w:szCs w:val="22"/>
              </w:rPr>
            </w:pPr>
            <w:r>
              <w:rPr>
                <w:szCs w:val="22"/>
              </w:rPr>
              <w:t>Polish consumption of dried fruit &amp; nuts is on the rise.</w:t>
            </w:r>
          </w:p>
        </w:tc>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rPr>
                <w:szCs w:val="22"/>
              </w:rPr>
            </w:pPr>
            <w:r>
              <w:rPr>
                <w:szCs w:val="22"/>
              </w:rPr>
              <w:t>Competition with snack food industry.</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blPrEx>
          <w:tblCellMar>
            <w:top w:type="dxa" w:w="0"/>
            <w:bottom w:type="dxa" w:w="0"/>
          </w:tblCellMar>
        </w:tblPrEx>
        <w:trPr>
          <w:jc w:val="center"/>
        </w:trPr>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rPr>
                <w:szCs w:val="22"/>
              </w:rPr>
            </w:pPr>
            <w:r>
              <w:rPr>
                <w:szCs w:val="22"/>
              </w:rPr>
              <w:t>Market is opening to new products such as flavored and roasted peanuts and almonds.   Further develo</w:t>
            </w:r>
            <w:r>
              <w:rPr>
                <w:szCs w:val="22"/>
              </w:rPr>
              <w:t xml:space="preserve">pment of alcoholic beverage advertisement could be utilized to promote this new category.   </w:t>
            </w:r>
          </w:p>
        </w:tc>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rPr>
                <w:szCs w:val="22"/>
              </w:rPr>
            </w:pPr>
            <w:r>
              <w:rPr>
                <w:szCs w:val="22"/>
              </w:rPr>
              <w:t>EU member states are allowed duty free market access.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blPrEx>
          <w:tblCellMar>
            <w:top w:type="dxa" w:w="0"/>
            <w:bottom w:type="dxa" w:w="0"/>
          </w:tblCellMar>
        </w:tblPrEx>
        <w:trPr>
          <w:jc w:val="center"/>
        </w:trPr>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rPr>
                <w:szCs w:val="22"/>
              </w:rPr>
            </w:pPr>
            <w:r>
              <w:rPr>
                <w:szCs w:val="22"/>
              </w:rPr>
              <w:t>Tariffs on walnuts, pistachios, raisins, prunes, and mixed nuts have been significantly reduced:</w:t>
            </w:r>
          </w:p>
          <w:p w:rsidR="00000000" w:rsidRDefault="007D3B00">
            <w:pPr>
              <w:pStyle w:val="Header"/>
              <w:tabs>
                <w:tab w:pos="4320" w:val="clear"/>
                <w:tab w:pos="8640" w:val="clear"/>
                <w:tab w:pos="-1080" w:val="left"/>
                <w:tab w:pos="-720" w:val="left"/>
                <w:tab w:pos="0" w:val="left"/>
                <w:tab w:pos="810" w:val="left"/>
              </w:tabs>
              <w:rPr>
                <w:szCs w:val="22"/>
              </w:rPr>
            </w:pPr>
            <w:r>
              <w:rPr>
                <w:szCs w:val="22"/>
              </w:rPr>
              <w:t xml:space="preserve">in shell </w:t>
            </w:r>
            <w:r>
              <w:rPr>
                <w:szCs w:val="22"/>
              </w:rPr>
              <w:t>walnuts (20%) decreased to 4%, while shelled walnuts (25%) decreased to 5.1%, pistachios (16%) decreased to 1.6%, while raisins (9%) dropped to 2.4%, prunes (25%) fell to 9.6%, and mixed nuts (25%) decreased to 4%.</w:t>
            </w:r>
          </w:p>
        </w:tc>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rPr>
                <w:szCs w:val="22"/>
              </w:rPr>
            </w:pPr>
            <w:r>
              <w:rPr>
                <w:szCs w:val="22"/>
              </w:rPr>
              <w:t>Spanish producers currently dominate the</w:t>
            </w:r>
            <w:r>
              <w:rPr>
                <w:szCs w:val="22"/>
              </w:rPr>
              <w:t xml:space="preserve"> market for almonds due to much lower product costs. Market promotions of US products are required in order to convince Polish importers to switch to US products.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blPrEx>
          <w:tblCellMar>
            <w:top w:type="dxa" w:w="0"/>
            <w:bottom w:type="dxa" w:w="0"/>
          </w:tblCellMar>
        </w:tblPrEx>
        <w:trPr>
          <w:jc w:val="center"/>
        </w:trPr>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rPr>
                <w:szCs w:val="22"/>
              </w:rPr>
            </w:pPr>
            <w:r>
              <w:rPr>
                <w:szCs w:val="22"/>
              </w:rPr>
              <w:t>Consumers consider U.S. products to be higher quality.</w:t>
            </w:r>
          </w:p>
        </w:tc>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pPr>
            <w:r>
              <w:rPr>
                <w:szCs w:val="22"/>
              </w:rPr>
              <w:t>Getting fresh products to the consu</w:t>
            </w:r>
            <w:r>
              <w:rPr>
                <w:szCs w:val="22"/>
              </w:rPr>
              <w:t>mer.</w:t>
            </w:r>
          </w:p>
        </w:tc>
      </w:tr>
    </w:tbl>
    <w:p>
      <w:r>
        <w:t>
</w:t>
        <w:t>
</w:t>
      </w:r>
    </w:p>
    <w:p>
      <w:pPr>
        <w:pStyle w:val=""/>
        <w:jc w:val="left"/>
      </w:pPr>
      <w:r>
        <w:rPr>
          <w:rFonts w:ascii="" w:hAnsi="" w:cs="" w:eastAsia=""/>
          <w:b w:val="true"/>
          <w:i w:val="false"/>
          <w:strike w:val="false"/>
          <w:color w:val=""/>
        </w:rPr>
        <w:t>Section II.  Market Sector Opportunities and Threats</w:t>
      </w:r>
    </w:p>
    <w:p>
      <w:pPr>
        <w:pStyle w:val=""/>
        <w:jc w:val="left"/>
      </w:pPr>
      <w:r>
        <w:rPr>
          <w:rFonts w:ascii="" w:hAnsi="" w:cs="" w:eastAsia=""/>
          <w:b w:val="false"/>
          <w:i w:val="false"/>
          <w:strike w:val="false"/>
          <w:color w:val=""/>
        </w:rPr>
        <w:t>1) Entry Strategy</w:t>
      </w:r>
    </w:p>
    <w:p>
      <w:pPr>
        <w:pStyle w:val=""/>
        <w:jc w:val="left"/>
      </w:pPr>
      <w:r>
        <w:rPr>
          <w:rFonts w:ascii="" w:hAnsi="" w:cs="" w:eastAsia=""/>
          <w:b w:val="false"/>
          <w:i w:val="false"/>
          <w:strike w:val="false"/>
          <w:color w:val=""/>
        </w:rPr>
        <w:t>Larger firms have traditionally distributed products in this sector through wholesalers.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However, more dried fruit &amp; nut importers are tending toward direct distribution to the retail market.   Direct distribution reduces overall cost and avoids the loss of product freshness that results in declining sales.   Larger firms have also introdu</w:t>
      </w:r>
      <w:r>
        <w:rPr>
          <w:rFonts w:ascii="" w:hAnsi="" w:cs="" w:eastAsia=""/>
          <w:b w:val="false"/>
          <w:i w:val="false"/>
          <w:strike w:val="false"/>
          <w:color w:val=""/>
        </w:rPr>
        <w:t xml:space="preserve">ced sales representatives in the field to process orders and to disseminate market information back to the firm.  The smaller, less capital accessible firms still rely on the wholesaler link to the market.  These firms do not have the capital necessary to </w:t>
      </w:r>
      <w:r>
        <w:rPr>
          <w:rFonts w:ascii="" w:hAnsi="" w:cs="" w:eastAsia=""/>
          <w:b w:val="false"/>
          <w:i w:val="false"/>
          <w:strike w:val="false"/>
          <w:color w:val=""/>
        </w:rPr>
        <w:t>distribute their product internally.</w:t>
      </w:r>
    </w:p>
    <w:p>
      <w:pPr>
        <w:pStyle w:val=""/>
        <w:jc w:val="left"/>
      </w:pPr>
      <w:r>
        <w:rPr>
          <w:rFonts w:ascii="" w:hAnsi="" w:cs="" w:eastAsia=""/>
          <w:b w:val="false"/>
          <w:i w:val="false"/>
          <w:strike w:val="false"/>
          <w:color w:val=""/>
        </w:rPr>
        <w:t>Exporters of U.S. dried fruit and nuts may obtain a list of current Polish importers by contacting the Office of Agricultural Affairs at the U.S. Embassy in Warsaw  (see Section V).</w:t>
      </w:r>
    </w:p>
    <w:p>
      <w:pPr>
        <w:pStyle w:val=""/>
        <w:jc w:val="left"/>
      </w:pPr>
      <w:r>
        <w:rPr>
          <w:rFonts w:ascii="" w:hAnsi="" w:cs="" w:eastAsia=""/>
          <w:b w:val="false"/>
          <w:i w:val="false"/>
          <w:strike w:val="false"/>
          <w:color w:val=""/>
        </w:rPr>
        <w:t>2) Market Size, Structure, Trends</w:t>
      </w:r>
    </w:p>
    <w:p>
      <w:pPr>
        <w:pStyle w:val=""/>
        <w:jc w:val="left"/>
      </w:pPr>
      <w:r>
        <w:rPr>
          <w:rFonts w:ascii="" w:hAnsi="" w:cs="" w:eastAsia=""/>
          <w:b w:val="false"/>
          <w:i w:val="false"/>
          <w:strike w:val="false"/>
          <w:color w:val=""/>
        </w:rPr>
        <w:t>The retail centers for dried fruit &amp; nut sales are broken into several segments.  They include hypermarkets, supermarkets and discount stores, convenience stores, traditional stores, and kiosks.  Hypermarkets have</w:t>
      </w:r>
      <w:r>
        <w:rPr>
          <w:rFonts w:ascii="" w:hAnsi="" w:cs="" w:eastAsia=""/>
          <w:b w:val="false"/>
          <w:i w:val="false"/>
          <w:strike w:val="false"/>
          <w:color w:val=""/>
        </w:rPr>
        <w:t xml:space="preserve"> been growing in number throughout Poland and offer the largest variety and shelf space of any segment.  Supermarkets and discount stores also offer a large variety of dried fruit &amp; nuts and shelf space.  Convenience stores are a new and growing distributi</w:t>
      </w:r>
      <w:r>
        <w:rPr>
          <w:rFonts w:ascii="" w:hAnsi="" w:cs="" w:eastAsia=""/>
          <w:b w:val="false"/>
          <w:i w:val="false"/>
          <w:strike w:val="false"/>
          <w:color w:val=""/>
        </w:rPr>
        <w:t>on channel located at railway, bus, and gas stations throughout Poland.  The number of these stores is expected to double over next few years and will likely offer the greatest potential for market growth in snack products such as dried fruit &amp; nuts.  In a</w:t>
      </w:r>
      <w:r>
        <w:rPr>
          <w:rFonts w:ascii="" w:hAnsi="" w:cs="" w:eastAsia=""/>
          <w:b w:val="false"/>
          <w:i w:val="false"/>
          <w:strike w:val="false"/>
          <w:color w:val=""/>
        </w:rPr>
        <w:t xml:space="preserve">ddition, Poland’s vehicle sales increased sharply in the 1990's.  Although this trend does not continue, sales continue to increase slightly, which makes the </w:t>
      </w:r>
      <w:r>
        <w:rPr>
          <w:rFonts w:ascii="" w:hAnsi="" w:cs="" w:eastAsia=""/>
          <w:b w:val="false"/>
          <w:i w:val="false"/>
          <w:strike w:val="false"/>
          <w:color w:val=""/>
        </w:rPr>
        <w:t>gas stations with food stores an increasingly attractive retail outlet.  Traditional stores and ki</w:t>
      </w:r>
      <w:r>
        <w:rPr>
          <w:rFonts w:ascii="" w:hAnsi="" w:cs="" w:eastAsia=""/>
          <w:b w:val="false"/>
          <w:i w:val="false"/>
          <w:strike w:val="false"/>
          <w:color w:val=""/>
        </w:rPr>
        <w:t>osks offer the least amount of variety and shelf space for dried fruit &amp; nuts but make up the largest percentage of stores.</w:t>
      </w:r>
    </w:p>
    <w:p>
      <w:pPr>
        <w:pStyle w:val=""/>
        <w:jc w:val="left"/>
      </w:pPr>
      <w:r>
        <w:rPr>
          <w:rFonts w:ascii="" w:hAnsi="" w:cs="" w:eastAsia=""/>
          <w:b w:val="false"/>
          <w:i w:val="false"/>
          <w:strike w:val="false"/>
          <w:color w:val=""/>
        </w:rPr>
        <w:t>In terms of substitutes, the potato chip/snack food industry competes heavily with the dried fruit and nuts sector.  Firms involved</w:t>
      </w:r>
      <w:r>
        <w:rPr>
          <w:rFonts w:ascii="" w:hAnsi="" w:cs="" w:eastAsia=""/>
          <w:b w:val="false"/>
          <w:i w:val="false"/>
          <w:strike w:val="false"/>
          <w:color w:val=""/>
        </w:rPr>
        <w:t xml:space="preserve"> in this industry advertise heavily through TV and billboards to increase their sales of these products.  Fresh fruit and vegetables compete with dried fruit and nuts during the months of June through August.  Consumption of dried fruit and nuts is the str</w:t>
      </w:r>
      <w:r>
        <w:rPr>
          <w:rFonts w:ascii="" w:hAnsi="" w:cs="" w:eastAsia=""/>
          <w:b w:val="false"/>
          <w:i w:val="false"/>
          <w:strike w:val="false"/>
          <w:color w:val=""/>
        </w:rPr>
        <w:t>ongest during the months of September through May.</w:t>
      </w:r>
    </w:p>
    <w:p>
      <w:pPr>
        <w:pStyle w:val=""/>
        <w:jc w:val="left"/>
      </w:pPr>
      <w:r>
        <w:rPr>
          <w:rFonts w:ascii="" w:hAnsi="" w:cs="" w:eastAsia=""/>
          <w:b w:val="false"/>
          <w:i w:val="false"/>
          <w:strike w:val="false"/>
          <w:color w:val=""/>
        </w:rPr>
        <w:t>While overall imports of dried fruits and nuts have grown 6.5 percent, new trends in market development have promoted an increase in bulk packaging from grams to kilograms, which has dampened quality.  In</w:t>
      </w:r>
      <w:r>
        <w:rPr>
          <w:rFonts w:ascii="" w:hAnsi="" w:cs="" w:eastAsia=""/>
          <w:b w:val="false"/>
          <w:i w:val="false"/>
          <w:strike w:val="false"/>
          <w:color w:val=""/>
        </w:rPr>
        <w:t xml:space="preserve"> addition, foreign retail outlets in Poland often demand the same product terms and prices as occur among their Western European outlets.  The following tables show a break down of the dried fruit and nuts imported to Poland.</w:t>
      </w:r>
    </w:p>
    <w:p>
      <w:pPr>
        <w:pStyle w:val=""/>
        <w:jc w:val="left"/>
      </w:pPr>
      <w:r>
        <w:rPr>
          <w:rFonts w:ascii="" w:hAnsi="" w:cs="" w:eastAsia=""/>
          <w:b w:val="true"/>
          <w:i w:val="false"/>
          <w:strike w:val="false"/>
          <w:color w:val=""/>
        </w:rPr>
        <w:t>Table I. Dried Fruit &amp; Nuts I</w:t>
      </w:r>
      <w:r>
        <w:rPr>
          <w:rFonts w:ascii="" w:hAnsi="" w:cs="" w:eastAsia=""/>
          <w:b w:val="true"/>
          <w:i w:val="false"/>
          <w:strike w:val="false"/>
          <w:color w:val=""/>
        </w:rPr>
        <w:t>mport Tables</w:t>
      </w:r>
    </w:p>
    <w:tbl>
      <w:tblPr>
        <w:tblStyle w:val=""/>
        <w:tblStyleRowBandSize w:val="0"/>
        <w:tblStyleColBandSize w:val="0"/>
        <w:tblW w:w="7660" w:type="auto"/>
        <w:tblBorders>
          <w:top w:val="single"/>
          <w:left w:val="single"/>
          <w:bottom w:val="single"/>
          <w:right w:val="single"/>
          <w:insideH w:val="single"/>
          <w:insideV w:val="single"/>
        </w:tblBorders>
        <w:tblCellMar>
          <w:top w:type="dxa" w:w="0"/>
          <w:left w:type="dxa" w:w="0"/>
          <w:bottom w:type="dxa" w:w="0"/>
          <w:right w:type="dxa" w:w="0"/>
        </w:tblCellMar>
      </w:tblP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dxa" w:w="766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 In Shell, Fresh or Dried, 080211</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auto" w:w="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994"/>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399297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264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w:t>
            </w:r>
            <w:r>
              <w:rPr>
                <w:szCs w:val="20"/>
              </w:rPr>
              <w:t>60175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182</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569355</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Spain</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64374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31678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5539</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191</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520968</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274</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695051</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184</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575355</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 Fresh or Dried, Shelled, 080212</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auto" w:w="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994"/>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Spain</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609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1935108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842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3132410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923</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3964709</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1993908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837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2537318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893</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3666245</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Italy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0.025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0.143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813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66</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321546</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Greece</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57109</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1365</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4117979</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1709</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5797673</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1896</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8016483</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Raisins, 080620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auto" w:w="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994"/>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Iran</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6578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4373601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7210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4713098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8426</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6953038</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Greece</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3931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3726799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3271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3106914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1831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2352061</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Turkey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2847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1896085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2310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1807547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1724</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1504077</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1180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1277</w:t>
            </w:r>
            <w:r>
              <w:rPr>
                <w:szCs w:val="20"/>
              </w:rPr>
              <w:t>239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1071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1069420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777</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858719</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14830</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11583263</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14466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11228618</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13715</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12846489</w:t>
            </w:r>
          </w:p>
        </w:tc>
      </w:tr>
    </w:tbl>
    <w:p>
      <w:r>
        <w:t>
</w:t>
        <w:t>
</w:t>
      </w:r>
    </w:p>
    <w:p>
      <w:pPr>
        <w:pStyle w:val=""/>
        <w:jc w:val="left"/>
      </w:pPr>
    </w:p>
    <w:tbl>
      <w:tblPr>
        <w:tblStyle w:val=""/>
        <w:tblStyleRowBandSize w:val="0"/>
        <w:tblStyleColBandSize w:val="0"/>
        <w:tblW w:w="7660" w:type="auto"/>
        <w:tblBorders>
          <w:top w:val="single"/>
          <w:left w:val="single"/>
          <w:bottom w:val="single"/>
          <w:right w:val="single"/>
          <w:insideH w:val="single"/>
          <w:insideV w:val="single"/>
        </w:tblBorders>
        <w:tblCellMar>
          <w:top w:type="dxa" w:w="0"/>
          <w:left w:type="dxa" w:w="0"/>
          <w:bottom w:type="dxa" w:w="0"/>
          <w:right w:type="dxa" w:w="0"/>
        </w:tblCellMar>
      </w:tblP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Peanuts, In Shell, Not Roasted or Cooked, 120210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auto" w:w="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994"/>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China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4408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2773741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8412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3932126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6189</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3932126</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Switzerland</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4784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54284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103</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54013</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Vietnam</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3855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1771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1576</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Uzbekistan</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239</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4466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2831260</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8816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4777897</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6294</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3987996</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Peanuts, Shelled, Not Roasted, or Cooked, 120220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auto" w:w="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994"/>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China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10756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7607755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11499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7517295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15025</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11366787</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Argentina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4794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3907682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4554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3330696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7351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5816550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Brazil</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61907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255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155776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817465</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1180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w:t>
            </w:r>
            <w:r>
              <w:rPr>
                <w:szCs w:val="20"/>
              </w:rPr>
              <w:t>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897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763653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3499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2983975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692</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681727</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19797</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14528486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22203</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15445040</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25251</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19422010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Mixture of Nuts or Dried Fruits, 081350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auto" w:w="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994"/>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w:t>
            </w:r>
            <w:r>
              <w:rPr>
                <w:szCs w:val="20"/>
              </w:rPr>
              <w:t>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Germany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66666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104105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35</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154160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Hungary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16989</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Austria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10217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12135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16580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Ukraine</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8174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6580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29</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107860</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30</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129258</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93</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225479</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 Fresh or Dried, 080250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auto" w:w="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 xml:space="preserve">Quantity in </w:t>
            </w:r>
            <w:r>
              <w:rPr>
                <w:szCs w:val="20"/>
              </w:rPr>
              <w:t>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994"/>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Iran</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867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2687093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951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3023327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1147</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3465081</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Turkey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183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507372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99032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122391</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2179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73566</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Italy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32191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84639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62139</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1066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3238827</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1025</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3248252</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1241</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3733519</w:t>
            </w:r>
          </w:p>
        </w:tc>
      </w:tr>
    </w:tbl>
    <w:p>
      <w:r>
        <w:t>
</w:t>
        <w:t>
</w:t>
      </w:r>
    </w:p>
    <w:p>
      <w:pPr>
        <w:pStyle w:val=""/>
        <w:jc w:val="left"/>
      </w:pPr>
    </w:p>
    <w:tbl>
      <w:tblPr>
        <w:tblStyle w:val=""/>
        <w:tblStyleRowBandSize w:val="0"/>
        <w:tblStyleColBandSize w:val="0"/>
        <w:tblW w:w="8057" w:type="auto"/>
        <w:tblBorders>
          <w:top w:val="single"/>
          <w:left w:val="single"/>
          <w:bottom w:val="single"/>
          <w:right w:val="single"/>
          <w:insideH w:val="single"/>
          <w:insideV w:val="single"/>
        </w:tblBorders>
        <w:tblCellMar>
          <w:top w:type="dxa" w:w="0"/>
          <w:left w:type="dxa" w:w="0"/>
          <w:bottom w:type="dxa" w:w="0"/>
          <w:right w:type="dxa" w:w="0"/>
        </w:tblCellMar>
      </w:tblP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dxa" w:w="8057"/>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Prunes, Dried, 081320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dxa" w:w="242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7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dxa" w:w="1343"/>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dxa" w:w="1343"/>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Argentina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10168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621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855355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1759</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2453891</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2499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3620118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1011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1734554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w:t>
            </w:r>
            <w:r>
              <w:rPr>
                <w:szCs w:val="20"/>
              </w:rPr>
              <w:t>71</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1526560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Chile</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563147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1085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1454830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934</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1330000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France</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44603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5281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72</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112626</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Slovakia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42270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39679</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3044</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4342616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2881</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4278769</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3849</w:t>
            </w:r>
          </w:p>
        </w:tc>
        <w:tc>
          <w:tcPr>
            <w:tcW w:type="dxa" w:w="1343"/>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5547830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dxa" w:w="8057"/>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dxa" w:w="8057"/>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 in Shell, Fresh or Dried, 080231</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dxa" w:w="242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 xml:space="preserve">Quantity in </w:t>
            </w:r>
            <w:r>
              <w:rPr>
                <w:szCs w:val="20"/>
              </w:rPr>
              <w:t>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7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dxa" w:w="1343"/>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dxa" w:w="1343"/>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France</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274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197578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230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210129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250</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224895</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62441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57718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90</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79394</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Spain</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4367</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377</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260803</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327</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270446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342</w:t>
            </w:r>
          </w:p>
        </w:tc>
        <w:tc>
          <w:tcPr>
            <w:tcW w:type="dxa" w:w="1343"/>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309243</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dxa" w:w="8057"/>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dxa" w:w="8057"/>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 Fresh or Dr</w:t>
            </w:r>
            <w:r>
              <w:rPr>
                <w:szCs w:val="20"/>
              </w:rPr>
              <w:t>ied, Shelled, 080232</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dxa" w:w="242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7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dxa" w:w="1343"/>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dxa" w:w="1343"/>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Moldova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9428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0.336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502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51834</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Germany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11916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6054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42918</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India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31659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19014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24030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France</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43141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91290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14829</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165180</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45</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139730</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21</w:t>
            </w:r>
          </w:p>
        </w:tc>
        <w:tc>
          <w:tcPr>
            <w:tcW w:type="dxa" w:w="1343"/>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155401</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dxa" w:w="8057"/>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dxa" w:w="8057"/>
            <w:gridSpan w:val="7"/>
            <w:vMerge w:val="restart"/>
            <w:tcBorders>
              <w:top w:color="auto" w:space="0" w:sz="12" w:val="single"/>
              <w:left w:color="auto" w:space="0" w:sz="12" w:val="single"/>
              <w:bottom w:color="000000" w:space="0" w:sz="12" w:val="single"/>
              <w:right w:color="000000" w:space="0" w:sz="12" w:val="single"/>
            </w:tcBorders>
            <w:tcMar>
              <w:top w:type="dxa" w:w="17"/>
              <w:left w:type="dxa" w:w="17"/>
              <w:bottom w:type="dxa" w:w="0"/>
              <w:right w:type="dxa" w:w="17"/>
            </w:tcMar>
            <w:vAlign w:val="bottom"/>
          </w:tcPr>
          <w:p w:rsidR="00000000" w:rsidRDefault="007D3B00">
            <w:pPr>
              <w:rPr>
                <w:rFonts w:eastAsia="Arial Unicode MS"/>
                <w:szCs w:val="20"/>
              </w:rPr>
            </w:pPr>
            <w:r>
              <w:rPr>
                <w:szCs w:val="20"/>
              </w:rPr>
              <w:t>Sunflower Seeds, Whether or Not Shelled and in a Grey and White Striped Shell (Excl. for Sowing), 12060091</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dxa" w:w="8057"/>
            <w:gridSpan w:val="7"/>
            <w:vMerge/>
            <w:tcBorders>
              <w:top w:color="auto" w:space="0" w:sz="12" w:val="single"/>
              <w:left w:color="auto" w:space="0" w:sz="12" w:val="single"/>
              <w:bottom w:color="000000" w:space="0" w:sz="12" w:val="single"/>
              <w:right w:color="000000" w:space="0" w:sz="12" w:val="single"/>
            </w:tcBorders>
            <w:vAlign w:val="center"/>
          </w:tcPr>
          <w:p w:rsidR="00000000" w:rsidRDefault="007D3B00">
            <w:pPr>
              <w:rPr>
                <w:rFonts w:eastAsia="Arial Unicode MS"/>
                <w:szCs w:val="20"/>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dxa" w:w="242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7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w:t>
            </w:r>
            <w:r>
              <w:rPr>
                <w:szCs w:val="20"/>
              </w:rPr>
              <w:t>ntity in Metric Tons</w:t>
            </w:r>
          </w:p>
        </w:tc>
        <w:tc>
          <w:tcPr>
            <w:tcW w:type="dxa" w:w="1343"/>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dxa" w:w="1343"/>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Hungary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8989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3942452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7180</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3734635</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China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907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782405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2782</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2224313</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1487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1195407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664</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453091</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Czech Republic</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63114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373</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152213</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11932</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6173517</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11318</w:t>
            </w:r>
          </w:p>
        </w:tc>
        <w:tc>
          <w:tcPr>
            <w:tcW w:type="dxa" w:w="1343"/>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6704127</w:t>
            </w:r>
          </w:p>
        </w:tc>
      </w:tr>
    </w:tbl>
    <w:p>
      <w:r>
        <w:t>
</w:t>
        <w:t>
</w:t>
      </w:r>
    </w:p>
    <w:p>
      <w:pPr>
        <w:pStyle w:val=""/>
        <w:jc w:val="left"/>
      </w:pPr>
      <w:r>
        <w:rPr>
          <w:rFonts w:ascii="" w:hAnsi="" w:cs="" w:eastAsia=""/>
          <w:b w:val="false"/>
          <w:i w:val="false"/>
          <w:strike w:val="false"/>
          <w:color w:val=""/>
        </w:rPr>
        <w:t>* Denotes informati</w:t>
      </w:r>
      <w:r>
        <w:rPr>
          <w:rFonts w:ascii="" w:hAnsi="" w:cs="" w:eastAsia=""/>
          <w:b w:val="false"/>
          <w:i w:val="false"/>
          <w:strike w:val="false"/>
          <w:color w:val=""/>
        </w:rPr>
        <w:t>on that is unavailable.</w:t>
      </w:r>
    </w:p>
    <w:p>
      <w:pPr>
        <w:pStyle w:val=""/>
        <w:jc w:val="left"/>
      </w:pPr>
      <w:r>
        <w:rPr>
          <w:rFonts w:ascii="" w:hAnsi="" w:cs="" w:eastAsia=""/>
          <w:b w:val="false"/>
          <w:i w:val="false"/>
          <w:strike w:val="false"/>
          <w:color w:val=""/>
        </w:rPr>
        <w:t>Source: World Trade Atlas</w:t>
      </w:r>
    </w:p>
    <w:p>
      <w:pPr>
        <w:pStyle w:val=""/>
        <w:jc w:val="left"/>
      </w:pPr>
      <w:r>
        <w:rPr>
          <w:rFonts w:ascii="" w:hAnsi="" w:cs="" w:eastAsia=""/>
          <w:b w:val="false"/>
          <w:i w:val="false"/>
          <w:strike w:val="false"/>
          <w:color w:val=""/>
        </w:rPr>
        <w:t>3.) Market Preferences</w:t>
      </w:r>
    </w:p>
    <w:p>
      <w:pPr>
        <w:pStyle w:val=""/>
        <w:jc w:val="left"/>
      </w:pPr>
      <w:r>
        <w:rPr>
          <w:rFonts w:ascii="" w:hAnsi="" w:cs="" w:eastAsia=""/>
          <w:b w:val="false"/>
          <w:i w:val="false"/>
          <w:strike w:val="false"/>
          <w:color w:val=""/>
        </w:rPr>
        <w:t>Flavored peanuts, almonds, and hazelnuts have recently become popular among Polish consumers.  Spicy flavors tend to be most appealing.  Coated peanuts, referred to as double crunch</w:t>
      </w:r>
      <w:r>
        <w:rPr>
          <w:rFonts w:ascii="" w:hAnsi="" w:cs="" w:eastAsia=""/>
          <w:b w:val="false"/>
          <w:i w:val="false"/>
          <w:strike w:val="false"/>
          <w:color w:val=""/>
        </w:rPr>
        <w:t xml:space="preserve"> peanuts, are also rather popular among Poles, and are available salted or flavored.  Energy bars produced from grains, nuts, and dried fruits are becoming more visible on the market as the society moves towards becoming more health conscious.  Products fr</w:t>
      </w:r>
      <w:r>
        <w:rPr>
          <w:rFonts w:ascii="" w:hAnsi="" w:cs="" w:eastAsia=""/>
          <w:b w:val="false"/>
          <w:i w:val="false"/>
          <w:strike w:val="false"/>
          <w:color w:val=""/>
        </w:rPr>
        <w:t>om companies outside of Poland primarily dominate the energy bar market, however; Polish companies are starting to produce these bars under their own brands.  Chocolate manufacturers are also starting to look for high quality ingredients to ensure longer s</w:t>
      </w:r>
      <w:r>
        <w:rPr>
          <w:rFonts w:ascii="" w:hAnsi="" w:cs="" w:eastAsia=""/>
          <w:b w:val="false"/>
          <w:i w:val="false"/>
          <w:strike w:val="false"/>
          <w:color w:val=""/>
        </w:rPr>
        <w:t>helf life of their products.  This has led to an increased demand for high quality nuts as raw materials.  Due to increased local demand, Polish importers have become more interested in larger orders increasing the demand for direct shipments from the US.</w:t>
      </w:r>
    </w:p>
    <w:p>
      <w:pPr>
        <w:pStyle w:val=""/>
        <w:jc w:val="left"/>
      </w:pPr>
      <w:r>
        <w:rPr>
          <w:rFonts w:ascii="" w:hAnsi="" w:cs="" w:eastAsia=""/>
          <w:b w:val="true"/>
          <w:i w:val="false"/>
          <w:strike w:val="false"/>
          <w:color w:val=""/>
        </w:rPr>
        <w:t>Section III.  Costs &amp; Prices</w:t>
      </w:r>
    </w:p>
    <w:p>
      <w:pPr>
        <w:pStyle w:val=""/>
        <w:jc w:val="left"/>
      </w:pPr>
      <w:r>
        <w:rPr>
          <w:rFonts w:ascii="" w:hAnsi="" w:cs="" w:eastAsia=""/>
          <w:b w:val="false"/>
          <w:i w:val="false"/>
          <w:strike w:val="false"/>
          <w:color w:val=""/>
        </w:rPr>
        <w:t>Costs of dried fruits and nuts vary by the market in which they are sold (upper, middle, lower income), in addition to the brand they carry.   However, overall price fluctuation is moderat</w:t>
      </w:r>
      <w:r>
        <w:rPr>
          <w:rFonts w:ascii="" w:hAnsi="" w:cs="" w:eastAsia=""/>
          <w:b w:val="false"/>
          <w:i w:val="false"/>
          <w:strike w:val="false"/>
          <w:color w:val=""/>
        </w:rPr>
        <w:t xml:space="preserve">e.   The following depicts retail prices for dried fruit and nuts in July 2004.  </w:t>
      </w:r>
    </w:p>
    <w:p>
      <w:pPr>
        <w:pStyle w:val=""/>
        <w:jc w:val="left"/>
      </w:pPr>
      <w:r>
        <w:rPr>
          <w:rFonts w:ascii="" w:hAnsi="" w:cs="" w:eastAsia=""/>
          <w:b w:val="true"/>
          <w:i w:val="false"/>
          <w:strike w:val="false"/>
          <w:color w:val=""/>
        </w:rPr>
        <w:t>Table II.  Retail Prices</w:t>
      </w:r>
    </w:p>
    <w:tbl>
      <w:tblPr>
        <w:tblStyle w:val=""/>
        <w:tblStyleRowBandSize w:val="0"/>
        <w:tblStyleColBandSize w:val="0"/>
        <w:tblW w:w="8040" w:type="auto"/>
        <w:tblBorders>
          <w:top w:val="single"/>
          <w:left w:val="single"/>
          <w:bottom w:val="single"/>
          <w:right w:val="single"/>
          <w:insideH w:val="single"/>
          <w:insideV w:val="single"/>
        </w:tblBorders>
        <w:tblCellMar>
          <w:top w:type="dxa" w:w="0"/>
          <w:left w:type="dxa" w:w="0"/>
          <w:bottom w:type="dxa" w:w="0"/>
          <w:right w:type="dxa" w:w="0"/>
        </w:tblCellMar>
      </w:tblP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dxa" w:w="3045"/>
            <w:tcBorders>
              <w:top w:color="auto" w:space="0" w:sz="12" w:val="single"/>
              <w:left w:color="auto" w:space="0" w:sz="12" w:val="single"/>
              <w:bottom w:color="auto" w:space="0" w:sz="12" w:val="single"/>
              <w:right w:color="auto" w:space="0" w:sz="12" w:val="single"/>
            </w:tcBorders>
            <w:noWrap/>
            <w:tcMar>
              <w:top w:type="dxa" w:w="17"/>
              <w:left w:type="dxa" w:w="17"/>
              <w:bottom w:type="dxa" w:w="0"/>
              <w:right w:type="dxa" w:w="17"/>
            </w:tcMar>
            <w:vAlign w:val="bottom"/>
          </w:tcPr>
          <w:p w:rsidR="00000000" w:rsidRDefault="007D3B00">
            <w:pPr>
              <w:rPr>
                <w:rFonts w:eastAsia="Arial Unicode MS"/>
                <w:b/>
                <w:bCs/>
                <w:szCs w:val="20"/>
              </w:rPr>
            </w:pPr>
            <w:r>
              <w:rPr>
                <w:b/>
                <w:bCs/>
                <w:szCs w:val="20"/>
              </w:rPr>
              <w:t>Product</w:t>
            </w:r>
          </w:p>
        </w:tc>
        <w:tc>
          <w:tcPr>
            <w:tcW w:type="dxa" w:w="942"/>
            <w:tcBorders>
              <w:top w:color="auto" w:space="0" w:sz="12" w:val="single"/>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rPr>
                <w:rFonts w:eastAsia="Arial Unicode MS"/>
                <w:b/>
                <w:bCs/>
                <w:szCs w:val="20"/>
              </w:rPr>
            </w:pPr>
            <w:r>
              <w:rPr>
                <w:b/>
                <w:bCs/>
                <w:szCs w:val="20"/>
              </w:rPr>
              <w:t>Price</w:t>
            </w:r>
          </w:p>
        </w:tc>
        <w:tc>
          <w:tcPr>
            <w:tcW w:type="dxa" w:w="996"/>
            <w:tcBorders>
              <w:top w:color="auto" w:space="0" w:sz="12" w:val="single"/>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rPr>
                <w:rFonts w:eastAsia="Arial Unicode MS"/>
                <w:b/>
                <w:bCs/>
                <w:szCs w:val="20"/>
              </w:rPr>
            </w:pPr>
            <w:r>
              <w:rPr>
                <w:b/>
                <w:bCs/>
                <w:szCs w:val="20"/>
              </w:rPr>
              <w:t>Quantity</w:t>
            </w:r>
          </w:p>
        </w:tc>
        <w:tc>
          <w:tcPr>
            <w:tcW w:type="dxa" w:w="3057"/>
            <w:tcBorders>
              <w:top w:color="auto" w:space="0" w:sz="12" w:val="single"/>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rPr>
                <w:rFonts w:eastAsia="Arial Unicode MS"/>
                <w:b/>
                <w:bCs/>
                <w:szCs w:val="20"/>
              </w:rPr>
            </w:pPr>
            <w:r>
              <w:rPr>
                <w:b/>
                <w:bCs/>
                <w:szCs w:val="20"/>
              </w:rPr>
              <w:t>Brand</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836"/>
        </w:trPr>
        <w:tc>
          <w:tcPr>
            <w:tcW w:type="dxa" w:w="3045"/>
            <w:tcBorders>
              <w:top w:val="nil"/>
              <w:left w:color="auto" w:space="0" w:sz="12" w:val="single"/>
              <w:bottom w:color="auto" w:space="0" w:sz="4" w:val="single"/>
              <w:right w:color="auto" w:space="0" w:sz="4" w:val="single"/>
            </w:tcBorders>
            <w:tcMar>
              <w:top w:type="dxa" w:w="17"/>
              <w:left w:type="dxa" w:w="17"/>
              <w:bottom w:type="dxa" w:w="0"/>
              <w:right w:type="dxa" w:w="17"/>
            </w:tcMar>
            <w:vAlign w:val="bottom"/>
          </w:tcPr>
          <w:p w:rsidR="00000000" w:rsidRDefault="007D3B00">
            <w:pPr>
              <w:rPr>
                <w:szCs w:val="20"/>
              </w:rPr>
            </w:pPr>
            <w:r>
              <w:rPr>
                <w:szCs w:val="20"/>
              </w:rPr>
              <w:t xml:space="preserve">Double Crunch Peanuts, Flavors: </w:t>
            </w:r>
          </w:p>
          <w:p w:rsidR="00000000" w:rsidRDefault="007D3B00">
            <w:pPr>
              <w:rPr>
                <w:rFonts w:eastAsia="Arial Unicode MS"/>
                <w:szCs w:val="20"/>
              </w:rPr>
            </w:pPr>
            <w:r>
              <w:rPr>
                <w:szCs w:val="20"/>
              </w:rPr>
              <w:t>Chili, BBQ, and Paprika</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pStyle w:val="Header"/>
              <w:tabs>
                <w:tab w:pos="4320" w:val="clear"/>
                <w:tab w:pos="8640" w:val="clear"/>
              </w:tabs>
              <w:jc w:val="right"/>
              <w:rPr>
                <w:rFonts w:eastAsia="Arial Unicode MS"/>
                <w:szCs w:val="20"/>
              </w:rPr>
            </w:pPr>
            <w:r>
              <w:rPr>
                <w:szCs w:val="20"/>
              </w:rPr>
              <w:t>4.89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120g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Double Cr</w:t>
            </w:r>
            <w:r>
              <w:rPr>
                <w:szCs w:val="20"/>
              </w:rPr>
              <w:t>unch Peanuts, Plain</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4.09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125g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Lorenz</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Double Crunch Peanuts, Plain</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4.19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Honey Roasted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Aromat</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Honey Roasted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6.79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In-Shell 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Euroshopper</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Lightly 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Mexican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3.65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120g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Aromat</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Mexican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3.75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Aromat</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Picante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90g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Konpex</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Paprika (Picante)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4.19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Picante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6.59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xml:space="preserve">Mixed Nuts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185g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Vivat</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Mixed 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w:t>
            </w:r>
            <w:r>
              <w:rPr>
                <w:szCs w:val="20"/>
              </w:rPr>
              <w:t>ality</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Mixed Nuts with 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5.89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Lorenz</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Mixed Nuts with 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Quality</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Mixed Fruits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5.79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Not Available</w:t>
            </w:r>
          </w:p>
        </w:tc>
      </w:tr>
    </w:tbl>
    <w:p>
      <w:r>
        <w:t>
</w:t>
        <w:t>
</w:t>
      </w:r>
    </w:p>
    <w:p>
      <w:pPr>
        <w:pStyle w:val=""/>
        <w:jc w:val="left"/>
      </w:pPr>
    </w:p>
    <w:tbl>
      <w:tblPr>
        <w:tblStyle w:val=""/>
        <w:tblStyleRowBandSize w:val="0"/>
        <w:tblStyleColBandSize w:val="0"/>
        <w:tblW w:w="8040" w:type="auto"/>
        <w:tblBorders>
          <w:top w:val="single"/>
          <w:left w:val="single"/>
          <w:bottom w:val="single"/>
          <w:right w:val="single"/>
          <w:insideH w:val="single"/>
          <w:insideV w:val="single"/>
        </w:tblBorders>
        <w:tblCellMar>
          <w:top w:type="dxa" w:w="0"/>
          <w:left w:type="dxa" w:w="0"/>
          <w:bottom w:type="dxa" w:w="0"/>
          <w:right w:type="dxa" w:w="0"/>
        </w:tblCellMar>
      </w:tblP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color="auto" w:space="0" w:sz="4" w:val="single"/>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dxa" w:w="942"/>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4.55</w:t>
            </w:r>
          </w:p>
        </w:tc>
        <w:tc>
          <w:tcPr>
            <w:tcW w:type="dxa" w:w="996"/>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65g</w:t>
            </w:r>
          </w:p>
        </w:tc>
        <w:tc>
          <w:tcPr>
            <w:tcW w:type="auto" w:w="0"/>
            <w:tcBorders>
              <w:top w:color="auto" w:space="0" w:sz="4" w:val="single"/>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Konpex</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80g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Quality</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5.39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w:t>
            </w:r>
            <w:r>
              <w:rPr>
                <w:szCs w:val="20"/>
              </w:rPr>
              <w:t>y</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16.95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Quality</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400g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Bakalland</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szCs w:val="20"/>
              </w:rPr>
            </w:pP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szCs w:val="20"/>
              </w:rPr>
            </w:pP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szCs w:val="20"/>
              </w:rPr>
            </w:pP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szCs w:val="20"/>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color="auto" w:space="0" w:sz="4" w:val="single"/>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Dried Apricots</w:t>
            </w:r>
          </w:p>
        </w:tc>
        <w:tc>
          <w:tcPr>
            <w:tcW w:type="dxa" w:w="942"/>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6.99</w:t>
            </w:r>
          </w:p>
        </w:tc>
        <w:tc>
          <w:tcPr>
            <w:tcW w:type="dxa" w:w="996"/>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color="auto" w:space="0" w:sz="4" w:val="single"/>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Hypernova</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Dried Apricots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Quality</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Dried Apricots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Bakalland</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Prunes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2.39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Bakalland</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w:t>
            </w:r>
            <w:r>
              <w:rPr>
                <w:szCs w:val="20"/>
              </w:rPr>
              <w:t>nes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Sunsweet</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Prunes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17.89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270g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St. DalFour (French)</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Prunes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Quality</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Prunes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Bakalland</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Prunes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22.95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Sunsweet</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Bakalland</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Makar</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Bakalland</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Greek 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Hypernova</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Greek 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Albert</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Cięte</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Hypernova</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Albert</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Quality</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Bakalland</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Almonds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80g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Konpex</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w:t>
            </w:r>
            <w:r>
              <w:rPr>
                <w:szCs w:val="20"/>
              </w:rPr>
              <w:t>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80g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Jutrzenka</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90g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Konpex</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2.89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Hypernova</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Albert</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3.15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Aromat</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3.55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Aromat</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4.19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Lorenz</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4.65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Pop Top</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Gorilla</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1000g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Aromat</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bl>
    <w:p>
      <w:r>
        <w:t>
</w:t>
        <w:t>
</w:t>
      </w:r>
    </w:p>
    <w:p>
      <w:pPr>
        <w:pStyle w:val=""/>
        <w:jc w:val="left"/>
      </w:pPr>
    </w:p>
    <w:tbl>
      <w:tblPr>
        <w:tblStyle w:val=""/>
        <w:tblStyleRowBandSize w:val="0"/>
        <w:tblStyleColBandSize w:val="0"/>
        <w:tblW w:w="8040" w:type="auto"/>
        <w:tblBorders>
          <w:top w:val="single"/>
          <w:left w:val="single"/>
          <w:bottom w:val="single"/>
          <w:right w:val="single"/>
          <w:insideH w:val="single"/>
          <w:insideV w:val="single"/>
        </w:tblBorders>
        <w:tblCellMar>
          <w:top w:type="dxa" w:w="0"/>
          <w:left w:type="dxa" w:w="0"/>
          <w:bottom w:type="dxa" w:w="0"/>
          <w:right w:type="dxa" w:w="0"/>
        </w:tblCellMar>
      </w:tblP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color="auto" w:space="0" w:sz="4" w:val="single"/>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w:t>
            </w:r>
          </w:p>
        </w:tc>
        <w:tc>
          <w:tcPr>
            <w:tcW w:type="dxa" w:w="942"/>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6.45</w:t>
            </w:r>
          </w:p>
        </w:tc>
        <w:tc>
          <w:tcPr>
            <w:tcW w:type="dxa" w:w="996"/>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250g</w:t>
            </w:r>
          </w:p>
        </w:tc>
        <w:tc>
          <w:tcPr>
            <w:tcW w:type="auto" w:w="0"/>
            <w:tcBorders>
              <w:top w:color="auto" w:space="0" w:sz="4" w:val="single"/>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Florpak</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4</w:t>
            </w:r>
            <w:r>
              <w:rPr>
                <w:szCs w:val="20"/>
              </w:rPr>
              <w:t>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Quality, Bakalland</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 in Shell</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225g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Noci</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 in Shell</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16.99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Noci</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Sunflower Seeds in Shell</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Brand Not Available</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Sunflower Seeds in Shell</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Brand Not Available</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szCs w:val="20"/>
              </w:rPr>
            </w:pP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szCs w:val="20"/>
              </w:rPr>
            </w:pP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szCs w:val="20"/>
              </w:rPr>
            </w:pP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szCs w:val="20"/>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color="auto" w:space="0" w:sz="4" w:val="single"/>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b/>
                <w:bCs/>
                <w:szCs w:val="20"/>
              </w:rPr>
            </w:pPr>
            <w:r>
              <w:rPr>
                <w:b/>
                <w:bCs/>
                <w:szCs w:val="20"/>
              </w:rPr>
              <w:t>BULK</w:t>
            </w:r>
          </w:p>
        </w:tc>
        <w:tc>
          <w:tcPr>
            <w:tcW w:type="dxa" w:w="942"/>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color="auto" w:space="0" w:sz="4" w:val="single"/>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Peanuts in Shell</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9.95/</w:t>
            </w:r>
            <w:r>
              <w:rPr>
                <w:szCs w:val="20"/>
              </w:rPr>
              <w:t>kg</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Shelled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12.95/kg</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9.95/kg</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Mixed Dried Fruit</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29.95/kg</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Sunflower Seeds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8.99/kg</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b/>
                <w:bCs/>
                <w:szCs w:val="20"/>
              </w:rPr>
            </w:pPr>
            <w:r>
              <w:rPr>
                <w:b/>
                <w:bCs/>
                <w:szCs w:val="20"/>
              </w:rPr>
              <w:t>ORGANIC</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16.49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Imported, Brand Not Available</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Imported, Brand Not Available</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Dried Aprico</w:t>
            </w:r>
            <w:r>
              <w:rPr>
                <w:szCs w:val="20"/>
              </w:rPr>
              <w:t>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Imported, Brand Not Available</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dxa" w:w="3045"/>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Dried Apricots</w:t>
            </w:r>
          </w:p>
        </w:tc>
        <w:tc>
          <w:tcPr>
            <w:tcW w:type="dxa" w:w="942"/>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4.99</w:t>
            </w:r>
          </w:p>
        </w:tc>
        <w:tc>
          <w:tcPr>
            <w:tcW w:type="dxa" w:w="996"/>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 Center</w:t>
            </w:r>
          </w:p>
        </w:tc>
      </w:tr>
    </w:tbl>
    <w:p>
      <w:r>
        <w:t>
</w:t>
        <w:t>
</w:t>
      </w:r>
    </w:p>
    <w:p>
      <w:pPr>
        <w:pStyle w:val=""/>
        <w:jc w:val="left"/>
      </w:pPr>
      <w:r>
        <w:rPr>
          <w:rFonts w:ascii="" w:hAnsi="" w:cs="" w:eastAsia=""/>
          <w:b w:val="false"/>
          <w:i w:val="false"/>
          <w:strike w:val="false"/>
          <w:color w:val=""/>
        </w:rPr>
        <w:t>Source: FAS Warsaw Field Research</w:t>
      </w:r>
    </w:p>
    <w:p>
      <w:pPr>
        <w:pStyle w:val=""/>
        <w:jc w:val="left"/>
      </w:pPr>
      <w:r>
        <w:rPr>
          <w:rFonts w:ascii="" w:hAnsi="" w:cs="" w:eastAsia=""/>
          <w:b w:val="false"/>
          <w:i w:val="false"/>
          <w:strike w:val="false"/>
          <w:color w:val=""/>
        </w:rPr>
        <w:t>Poland’s import tariffs on dried fruit and nuts are drastically reduced due to the May 1, 2004, EU accession.   As a result of the access</w:t>
      </w:r>
      <w:r>
        <w:rPr>
          <w:rFonts w:ascii="" w:hAnsi="" w:cs="" w:eastAsia=""/>
          <w:b w:val="false"/>
          <w:i w:val="false"/>
          <w:strike w:val="false"/>
          <w:color w:val=""/>
        </w:rPr>
        <w:t xml:space="preserve">ion, EU member states receive duty free market access.  </w:t>
      </w:r>
    </w:p>
    <w:p>
      <w:pPr>
        <w:pStyle w:val=""/>
        <w:jc w:val="left"/>
      </w:pPr>
      <w:r>
        <w:rPr>
          <w:rFonts w:ascii="" w:hAnsi="" w:cs="" w:eastAsia=""/>
          <w:b w:val="true"/>
          <w:i w:val="false"/>
          <w:strike w:val="false"/>
          <w:color w:val=""/>
        </w:rPr>
        <w:t>Table III.  Dried Fruits and Nut</w:t>
      </w:r>
      <w:r>
        <w:rPr>
          <w:rFonts w:ascii="" w:hAnsi="" w:cs="" w:eastAsia=""/>
          <w:b w:val="true"/>
          <w:i w:val="false"/>
          <w:strike w:val="false"/>
          <w:color w:val=""/>
        </w:rPr>
        <w:t xml:space="preserve"> Tariffs</w:t>
      </w:r>
      <w:r>
        <w:rPr>
          <w:rFonts w:ascii="" w:hAnsi="" w:cs="" w:eastAsia=""/>
          <w:b w:val="false"/>
          <w:i w:val="false"/>
          <w:strike w:val="false"/>
          <w:color w:val=""/>
        </w:rPr>
        <w:t xml:space="preserve"> </w:t>
      </w:r>
    </w:p>
    <w:tbl>
      <w:tblPr>
        <w:tblStyle w:val=""/>
        <w:tblStyleRowBandSize w:val="0"/>
        <w:tblStyleColBandSize w:val="0"/>
        <w:tblW w:w="4220" w:type="auto"/>
        <w:tblBorders>
          <w:top w:val="single"/>
          <w:left w:val="single"/>
          <w:bottom w:val="single"/>
          <w:right w:val="single"/>
          <w:insideH w:val="single"/>
          <w:insideV w:val="single"/>
        </w:tblBorders>
        <w:tblCellMar>
          <w:top w:type="dxa" w:w="0"/>
          <w:left w:type="dxa" w:w="0"/>
          <w:bottom w:type="dxa" w:w="0"/>
          <w:right w:type="dxa" w:w="0"/>
        </w:tblCellMar>
      </w:tblP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dxa" w:w="940"/>
            <w:tcBorders>
              <w:top w:color="auto" w:space="0" w:sz="12" w:val="single"/>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CN Code</w:t>
            </w:r>
          </w:p>
        </w:tc>
        <w:tc>
          <w:tcPr>
            <w:tcW w:type="dxa" w:w="2200"/>
            <w:tcBorders>
              <w:top w:color="auto" w:space="0" w:sz="12" w:val="single"/>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Name of Product</w:t>
            </w:r>
          </w:p>
        </w:tc>
        <w:tc>
          <w:tcPr>
            <w:tcW w:type="dxa" w:w="1080"/>
            <w:tcBorders>
              <w:top w:color="auto" w:space="0" w:sz="12" w:val="single"/>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EU Tariff</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08021110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 in shell, bitter</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08021190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 in shell, other</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5.6%*</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08021210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 shelled, bitter</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08021290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 shelled, other</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3.5%*</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080231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 in shell</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080232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 shelled</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5.10%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080250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1.60%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080620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Raisins</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081320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Prunes, dried</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9.60%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08134095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Cranberries, dried</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08135</w:t>
            </w:r>
            <w:r>
              <w:rPr>
                <w:szCs w:val="20"/>
              </w:rPr>
              <w:t>031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Mixture of nuts</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120210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Peanuts, in shell</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940"/>
            <w:tcBorders>
              <w:top w:val="nil"/>
              <w:left w:color="auto" w:space="0" w:sz="12" w:val="single"/>
              <w:bottom w:val="nil"/>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120220</w:t>
            </w:r>
          </w:p>
        </w:tc>
        <w:tc>
          <w:tcPr>
            <w:tcW w:type="auto" w:w="0"/>
            <w:tcBorders>
              <w:top w:val="nil"/>
              <w:left w:val="nil"/>
              <w:bottom w:val="nil"/>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Peanuts, shelled</w:t>
            </w:r>
          </w:p>
        </w:tc>
        <w:tc>
          <w:tcPr>
            <w:tcW w:type="auto" w:w="0"/>
            <w:tcBorders>
              <w:top w:val="nil"/>
              <w:left w:val="nil"/>
              <w:bottom w:val="nil"/>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dxa" w:w="940"/>
            <w:tcBorders>
              <w:top w:color="auto" w:space="0" w:sz="4" w:val="single"/>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12060091</w:t>
            </w:r>
          </w:p>
        </w:tc>
        <w:tc>
          <w:tcPr>
            <w:tcW w:type="auto" w:w="0"/>
            <w:tcBorders>
              <w:top w:color="auto" w:space="0" w:sz="4" w:val="single"/>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Sunflower Seeds</w:t>
            </w:r>
          </w:p>
        </w:tc>
        <w:tc>
          <w:tcPr>
            <w:tcW w:type="auto" w:w="0"/>
            <w:tcBorders>
              <w:top w:color="auto" w:space="0" w:sz="4" w:val="single"/>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r>
    </w:tbl>
    <w:p>
      <w:r>
        <w:t>
</w:t>
        <w:t>
</w:t>
      </w:r>
    </w:p>
    <w:p>
      <w:pPr>
        <w:pStyle w:val=""/>
        <w:jc w:val="left"/>
      </w:pPr>
      <w:r>
        <w:rPr>
          <w:rFonts w:ascii="" w:hAnsi="" w:cs="" w:eastAsia=""/>
          <w:b w:val="false"/>
          <w:i w:val="false"/>
          <w:strike w:val="false"/>
          <w:color w:val=""/>
        </w:rPr>
        <w:t>*Other Almonds, in shell and shelled, have a quota of 900,000 tons, with a tariff quota 2%.</w:t>
      </w:r>
    </w:p>
    <w:p>
      <w:pPr>
        <w:pStyle w:val=""/>
        <w:jc w:val="left"/>
      </w:pPr>
      <w:r>
        <w:rPr>
          <w:rFonts w:ascii="" w:hAnsi="" w:cs="" w:eastAsia=""/>
          <w:b w:val="false"/>
          <w:i w:val="false"/>
          <w:strike w:val="false"/>
          <w:color w:val=""/>
        </w:rPr>
        <w:t>**In addition to this tariff an ad valorem tariff is</w:t>
      </w:r>
      <w:r>
        <w:rPr>
          <w:rFonts w:ascii="" w:hAnsi="" w:cs="" w:eastAsia=""/>
          <w:b w:val="false"/>
          <w:i w:val="false"/>
          <w:strike w:val="false"/>
          <w:color w:val=""/>
        </w:rPr>
        <w:t xml:space="preserve"> being applied to this product.  The additional tariff for the month of July 2004, is 9%, and will increase by 1% each month until it reaches 17% in March 2005.   On March 1,2005, this additional tariff is subject to revision.</w:t>
      </w:r>
    </w:p>
    <w:p>
      <w:pPr>
        <w:pStyle w:val=""/>
        <w:jc w:val="left"/>
      </w:pPr>
      <w:r>
        <w:rPr>
          <w:rFonts w:ascii="" w:hAnsi="" w:cs="" w:eastAsia=""/>
          <w:b w:val="true"/>
          <w:i w:val="false"/>
          <w:strike w:val="false"/>
          <w:color w:val=""/>
        </w:rPr>
        <w:t>Section IV.  Market Access</w:t>
      </w:r>
    </w:p>
    <w:p>
      <w:pPr>
        <w:pStyle w:val=""/>
        <w:jc w:val="left"/>
      </w:pPr>
      <w:r>
        <w:rPr>
          <w:rFonts w:ascii="" w:hAnsi="" w:cs="" w:eastAsia=""/>
          <w:b w:val="false"/>
          <w:i w:val="false"/>
          <w:strike w:val="false"/>
          <w:color w:val=""/>
        </w:rPr>
        <w:t>The Polish government works to ensure the safety and quality of food for Polish consumers through a number of regulatory means.  Information specifically pertaining to Poland may be obtained from FAS’s Food and Agricultu</w:t>
      </w:r>
      <w:r>
        <w:rPr>
          <w:rFonts w:ascii="" w:hAnsi="" w:cs="" w:eastAsia=""/>
          <w:b w:val="false"/>
          <w:i w:val="false"/>
          <w:strike w:val="false"/>
          <w:color w:val=""/>
        </w:rPr>
        <w:t>ral Import Regulations and Standards (FAIRS) report for Poland, which will be updated to reflect the new EU regulations in August 2004.  Most of the newer measures are the same as those observed in the European Union.  The most important EU regulations can</w:t>
      </w:r>
      <w:r>
        <w:rPr>
          <w:rFonts w:ascii="" w:hAnsi="" w:cs="" w:eastAsia=""/>
          <w:b w:val="false"/>
          <w:i w:val="false"/>
          <w:strike w:val="false"/>
          <w:color w:val=""/>
        </w:rPr>
        <w:t xml:space="preserve"> be found in FAS’s FAIRS report for the European Union, which can be found at the following address </w:t>
      </w:r>
      <w:r>
        <w:rPr>
          <w:rFonts w:ascii="" w:hAnsi="" w:cs="" w:eastAsia=""/>
          <w:b w:val="false"/>
          <w:i w:val="false"/>
          <w:strike w:val="false"/>
          <w:color w:val="000000"/>
        </w:rPr>
        <w:t xml:space="preserve">http://www.useu.be/agri/usda.html.  </w:t>
      </w:r>
    </w:p>
    <w:p>
      <w:pPr>
        <w:pStyle w:val=""/>
        <w:jc w:val="left"/>
      </w:pPr>
      <w:r>
        <w:rPr>
          <w:rFonts w:ascii="" w:hAnsi="" w:cs="" w:eastAsia=""/>
          <w:b w:val="true"/>
          <w:i w:val="false"/>
          <w:strike w:val="false"/>
          <w:color w:val=""/>
        </w:rPr>
        <w:t>- Registration of a new imported product:</w:t>
      </w:r>
    </w:p>
    <w:p>
      <w:pPr>
        <w:pStyle w:val=""/>
        <w:jc w:val="left"/>
      </w:pPr>
      <w:r>
        <w:rPr>
          <w:rFonts w:ascii="" w:hAnsi="" w:cs="" w:eastAsia=""/>
          <w:b w:val="false"/>
          <w:i w:val="false"/>
          <w:strike w:val="false"/>
          <w:color w:val=""/>
        </w:rPr>
        <w:t>All imported products must be approved for sale or use on the Polish market</w:t>
      </w:r>
      <w:r>
        <w:rPr>
          <w:rFonts w:ascii="" w:hAnsi="" w:cs="" w:eastAsia=""/>
          <w:b w:val="false"/>
          <w:i w:val="false"/>
          <w:strike w:val="false"/>
          <w:color w:val=""/>
        </w:rPr>
        <w:t>.  Registration and approval of imported products is much simpler if the product has already received approval for sale in another EU nation.  In order to test or register a new product or start procedures for receiving approval of a new additive, (not spe</w:t>
      </w:r>
      <w:r>
        <w:rPr>
          <w:rFonts w:ascii="" w:hAnsi="" w:cs="" w:eastAsia=""/>
          <w:b w:val="false"/>
          <w:i w:val="false"/>
          <w:strike w:val="false"/>
          <w:color w:val=""/>
        </w:rPr>
        <w:t>cified in the approved additives list), the following procedure should be followed:</w:t>
      </w:r>
    </w:p>
    <w:p>
      <w:pPr>
        <w:pStyle w:val=""/>
        <w:jc w:val="left"/>
      </w:pPr>
      <w:r>
        <w:rPr>
          <w:rFonts w:ascii="" w:hAnsi="" w:cs="" w:eastAsia=""/>
          <w:b w:val="false"/>
          <w:i w:val="false"/>
          <w:strike w:val="false"/>
          <w:color w:val=""/>
        </w:rPr>
        <w:t>Appropriate Voivod Sanitary Station should be contacted.  In Warsaw - the Wojewodzka Stacja Sanitarna (SANEPID) is the appropriate contact.</w:t>
      </w:r>
    </w:p>
    <w:p>
      <w:pPr>
        <w:pStyle w:val=""/>
        <w:jc w:val="left"/>
      </w:pPr>
      <w:r>
        <w:rPr>
          <w:rFonts w:ascii="" w:hAnsi="" w:cs="" w:eastAsia=""/>
          <w:b w:val="false"/>
          <w:i w:val="false"/>
          <w:strike w:val="false"/>
          <w:color w:val=""/>
        </w:rPr>
        <w:t xml:space="preserve">An appropriate local sanitary </w:t>
      </w:r>
      <w:r>
        <w:rPr>
          <w:rFonts w:ascii="" w:hAnsi="" w:cs="" w:eastAsia=""/>
          <w:b w:val="false"/>
          <w:i w:val="false"/>
          <w:strike w:val="false"/>
          <w:color w:val=""/>
        </w:rPr>
        <w:t>station must be supplied with a product sample for testing.   The tests can take between 2 weeks and 2 months.   The cost is difficult to estimate but may amount to $250.00 per product.  An estimate of the cost can be obtained from the SANEPID station when</w:t>
      </w:r>
      <w:r>
        <w:rPr>
          <w:rFonts w:ascii="" w:hAnsi="" w:cs="" w:eastAsia=""/>
          <w:b w:val="false"/>
          <w:i w:val="false"/>
          <w:strike w:val="false"/>
          <w:color w:val=""/>
        </w:rPr>
        <w:t xml:space="preserve"> it is presented with product details.   The lab tests for product ingredients determine whether they are permitted on the Polish market.  </w:t>
      </w:r>
    </w:p>
    <w:p>
      <w:pPr>
        <w:pStyle w:val=""/>
        <w:jc w:val="left"/>
      </w:pPr>
      <w:r>
        <w:rPr>
          <w:rFonts w:ascii="" w:hAnsi="" w:cs="" w:eastAsia=""/>
          <w:b w:val="false"/>
          <w:i w:val="false"/>
          <w:strike w:val="false"/>
          <w:color w:val=""/>
        </w:rPr>
        <w:t xml:space="preserve">If it is determined that all the ingredients are allowed on the Polish market, SANEPID test results are sufficient </w:t>
      </w:r>
      <w:r>
        <w:rPr>
          <w:rFonts w:ascii="" w:hAnsi="" w:cs="" w:eastAsia=""/>
          <w:b w:val="false"/>
          <w:i w:val="false"/>
          <w:strike w:val="false"/>
          <w:color w:val=""/>
        </w:rPr>
        <w:t>for the product to be sold in Poland.   However, should some ingredients be questioned, additional requests must be submitted to State Hygiene Office (Panstwowy Zaklad Higieny).</w:t>
      </w:r>
    </w:p>
    <w:p>
      <w:pPr>
        <w:pStyle w:val=""/>
        <w:jc w:val="left"/>
      </w:pPr>
      <w:r>
        <w:rPr>
          <w:rFonts w:ascii="" w:hAnsi="" w:cs="" w:eastAsia=""/>
          <w:b w:val="false"/>
          <w:i w:val="false"/>
          <w:strike w:val="false"/>
          <w:color w:val=""/>
        </w:rPr>
        <w:t xml:space="preserve">Please note that product testing in SANEPID can only be ordered by a firm </w:t>
      </w:r>
      <w:r>
        <w:rPr>
          <w:rFonts w:ascii="" w:hAnsi="" w:cs="" w:eastAsia=""/>
          <w:b w:val="true"/>
          <w:i w:val="false"/>
          <w:strike w:val="false"/>
          <w:color w:val=""/>
        </w:rPr>
        <w:t>reg</w:t>
      </w:r>
      <w:r>
        <w:rPr>
          <w:rFonts w:ascii="" w:hAnsi="" w:cs="" w:eastAsia=""/>
          <w:b w:val="true"/>
          <w:i w:val="false"/>
          <w:strike w:val="false"/>
          <w:color w:val=""/>
        </w:rPr>
        <w:t>istered in Poland</w:t>
      </w:r>
      <w:r>
        <w:rPr>
          <w:rFonts w:ascii="" w:hAnsi="" w:cs="" w:eastAsia=""/>
          <w:b w:val="false"/>
          <w:i w:val="false"/>
          <w:strike w:val="false"/>
          <w:color w:val=""/>
        </w:rPr>
        <w:t xml:space="preserve"> (eg. potential importer).   Each region in Poland has appropriate sanitary stations (a list is available from Warsaw SANEPID)- eg. Only firms registered in Warsaw or neighboring areas can conduct product testing in the Warsaw Sanitary Sta</w:t>
      </w:r>
      <w:r>
        <w:rPr>
          <w:rFonts w:ascii="" w:hAnsi="" w:cs="" w:eastAsia=""/>
          <w:b w:val="false"/>
          <w:i w:val="false"/>
          <w:strike w:val="false"/>
          <w:color w:val=""/>
        </w:rPr>
        <w:t>tion).</w:t>
      </w:r>
    </w:p>
    <w:p>
      <w:pPr>
        <w:pStyle w:val=""/>
        <w:jc w:val="left"/>
      </w:pPr>
      <w:r>
        <w:rPr>
          <w:rFonts w:ascii="" w:hAnsi="" w:cs="" w:eastAsia=""/>
          <w:b w:val="false"/>
          <w:i w:val="false"/>
          <w:strike w:val="false"/>
          <w:color w:val=""/>
        </w:rPr>
        <w:t xml:space="preserve">Effective July 15, 1994 per Journal of Law no. 86 chapter 402, all package/canned food products are required to have </w:t>
      </w:r>
      <w:r>
        <w:rPr>
          <w:rFonts w:ascii="" w:hAnsi="" w:cs="" w:eastAsia=""/>
          <w:b w:val="false"/>
          <w:i w:val="false"/>
          <w:strike w:val="false"/>
          <w:color w:val=""/>
        </w:rPr>
        <w:t>Polish language</w:t>
      </w:r>
      <w:r>
        <w:rPr>
          <w:rFonts w:ascii="" w:hAnsi="" w:cs="" w:eastAsia=""/>
          <w:b w:val="false"/>
          <w:i w:val="false"/>
          <w:strike w:val="false"/>
          <w:color w:val=""/>
        </w:rPr>
        <w:t xml:space="preserve"> labels.   Multi-language labels are acceptable as long as they include Polish.   The label must contain: name of th</w:t>
      </w:r>
      <w:r>
        <w:rPr>
          <w:rFonts w:ascii="" w:hAnsi="" w:cs="" w:eastAsia=""/>
          <w:b w:val="false"/>
          <w:i w:val="false"/>
          <w:strike w:val="false"/>
          <w:color w:val=""/>
        </w:rPr>
        <w:t>e product, name and address of the producer, date - to be consumed before - the Polish phrase “nalezy spozyc do XXX” is commonly used, net content (weight/capacity), and content of the product (ingredients, chemical additives, etc.)</w:t>
      </w:r>
    </w:p>
    <w:p>
      <w:pPr>
        <w:pStyle w:val=""/>
        <w:jc w:val="left"/>
      </w:pPr>
      <w:r>
        <w:rPr>
          <w:rFonts w:ascii="" w:hAnsi="" w:cs="" w:eastAsia=""/>
          <w:b w:val="false"/>
          <w:i w:val="false"/>
          <w:strike w:val="false"/>
          <w:color w:val=""/>
        </w:rPr>
        <w:t>Labeling must be appli</w:t>
      </w:r>
      <w:r>
        <w:rPr>
          <w:rFonts w:ascii="" w:hAnsi="" w:cs="" w:eastAsia=""/>
          <w:b w:val="false"/>
          <w:i w:val="false"/>
          <w:strike w:val="false"/>
          <w:color w:val=""/>
        </w:rPr>
        <w:t xml:space="preserve">ed in the form of a whole label or a permanent sticker </w:t>
      </w:r>
      <w:r>
        <w:rPr>
          <w:rFonts w:ascii="" w:hAnsi="" w:cs="" w:eastAsia=""/>
          <w:b w:val="false"/>
          <w:i w:val="false"/>
          <w:strike w:val="false"/>
          <w:color w:val=""/>
        </w:rPr>
        <w:t>before</w:t>
      </w:r>
      <w:r>
        <w:rPr>
          <w:rFonts w:ascii="" w:hAnsi="" w:cs="" w:eastAsia=""/>
          <w:b w:val="false"/>
          <w:i w:val="false"/>
          <w:strike w:val="false"/>
          <w:color w:val=""/>
        </w:rPr>
        <w:t xml:space="preserve"> the product can enter Poland.   Products arriving in Poland without appropriate labels will be detained at the border until appropriate labels are applied.</w:t>
      </w:r>
    </w:p>
    <w:p>
      <w:pPr>
        <w:pStyle w:val=""/>
        <w:jc w:val="left"/>
      </w:pPr>
      <w:r>
        <w:rPr>
          <w:rFonts w:ascii="" w:hAnsi="" w:cs="" w:eastAsia=""/>
          <w:b w:val="false"/>
          <w:i w:val="false"/>
          <w:strike w:val="false"/>
          <w:color w:val=""/>
        </w:rPr>
        <w:t>Poland’s Ministry of Health and Socia</w:t>
      </w:r>
      <w:r>
        <w:rPr>
          <w:rFonts w:ascii="" w:hAnsi="" w:cs="" w:eastAsia=""/>
          <w:b w:val="false"/>
          <w:i w:val="false"/>
          <w:strike w:val="false"/>
          <w:color w:val=""/>
        </w:rPr>
        <w:t>l Welfare published a new regulation (Journal of Law no. 87 dtd. May 19, 2003) on food additives on June 3, 2003.   Poland uses a positive-additives list, which identifies additives that are permitted for use in foodstuffs.   This particular regulation has</w:t>
      </w:r>
      <w:r>
        <w:rPr>
          <w:rFonts w:ascii="" w:hAnsi="" w:cs="" w:eastAsia=""/>
          <w:b w:val="false"/>
          <w:i w:val="false"/>
          <w:strike w:val="false"/>
          <w:color w:val=""/>
        </w:rPr>
        <w:t xml:space="preserve"> been one of the most difficult obstacles facing imported products.   The new </w:t>
      </w:r>
      <w:r>
        <w:rPr>
          <w:rFonts w:ascii="" w:hAnsi="" w:cs="" w:eastAsia=""/>
          <w:b w:val="false"/>
          <w:i w:val="false"/>
          <w:strike w:val="false"/>
          <w:color w:val=""/>
        </w:rPr>
        <w:t xml:space="preserve">list is in line with the current EU regulations.   </w:t>
      </w:r>
      <w:r>
        <w:rPr>
          <w:rFonts w:ascii="" w:hAnsi="" w:cs="" w:eastAsia=""/>
          <w:b w:val="true"/>
          <w:i w:val="false"/>
          <w:strike w:val="false"/>
          <w:color w:val=""/>
        </w:rPr>
        <w:t xml:space="preserve">Please note: </w:t>
      </w:r>
      <w:r>
        <w:rPr>
          <w:rFonts w:ascii="" w:hAnsi="" w:cs="" w:eastAsia=""/>
          <w:b w:val="false"/>
          <w:i w:val="false"/>
          <w:strike w:val="false"/>
          <w:color w:val=""/>
        </w:rPr>
        <w:t>As each EU member state has a different list of allowable food additives it is vital for all U.S. exporters to che</w:t>
      </w:r>
      <w:r>
        <w:rPr>
          <w:rFonts w:ascii="" w:hAnsi="" w:cs="" w:eastAsia=""/>
          <w:b w:val="false"/>
          <w:i w:val="false"/>
          <w:strike w:val="false"/>
          <w:color w:val=""/>
        </w:rPr>
        <w:t xml:space="preserve">ck with the potential Polish importers about whether the product intended for the Polish market meets all the ingredient requirements.      </w:t>
      </w:r>
    </w:p>
    <w:p>
      <w:pPr>
        <w:pStyle w:val=""/>
        <w:jc w:val="left"/>
      </w:pPr>
      <w:r>
        <w:rPr>
          <w:rFonts w:ascii="" w:hAnsi="" w:cs="" w:eastAsia=""/>
          <w:b w:val="false"/>
          <w:i w:val="false"/>
          <w:strike w:val="false"/>
          <w:color w:val=""/>
        </w:rPr>
        <w:t>If you would like to contact authorities directly involved in preparing regulations on food additives and inspecti</w:t>
      </w:r>
      <w:r>
        <w:rPr>
          <w:rFonts w:ascii="" w:hAnsi="" w:cs="" w:eastAsia=""/>
          <w:b w:val="false"/>
          <w:i w:val="false"/>
          <w:strike w:val="false"/>
          <w:color w:val=""/>
        </w:rPr>
        <w:t>on of additive levels in imported products, please contact the National Food and Nutrition Institute.</w:t>
      </w:r>
    </w:p>
    <w:p>
      <w:pPr>
        <w:pStyle w:val="GAINsection"/>
        <w:jc w:val="left"/>
      </w:pPr>
      <w:r>
        <w:rPr>
          <w:rFonts w:ascii="" w:hAnsi="" w:cs="" w:eastAsia=""/>
          <w:b w:val="false"/>
          <w:i w:val="false"/>
          <w:strike w:val="false"/>
          <w:color w:val=""/>
          <w:sz w:val="24"/>
        </w:rPr>
        <w:t>Section V.  Key Contacts and Further Information</w:t>
      </w:r>
    </w:p>
    <w:p>
      <w:pPr>
        <w:pStyle w:val=""/>
        <w:jc w:val="left"/>
      </w:pPr>
      <w:r>
        <w:rPr>
          <w:rFonts w:ascii="" w:hAnsi="" w:cs="" w:eastAsia=""/>
          <w:b w:val="false"/>
          <w:i w:val="false"/>
          <w:strike w:val="false"/>
          <w:color w:val=""/>
        </w:rPr>
        <w:t>Embassy of the United States of America</w:t>
      </w:r>
    </w:p>
    <w:p>
      <w:pPr>
        <w:pStyle w:val=""/>
        <w:jc w:val="left"/>
      </w:pPr>
      <w:r>
        <w:rPr>
          <w:rFonts w:ascii="" w:hAnsi="" w:cs="" w:eastAsia=""/>
          <w:b w:val="false"/>
          <w:i w:val="false"/>
          <w:strike w:val="false"/>
          <w:color w:val=""/>
        </w:rPr>
        <w:t>Office</w:t>
      </w:r>
      <w:r>
        <w:rPr>
          <w:rFonts w:ascii="" w:hAnsi="" w:cs="" w:eastAsia=""/>
          <w:b w:val="false"/>
          <w:i w:val="false"/>
          <w:strike w:val="false"/>
          <w:color w:val=""/>
        </w:rPr>
        <w:t xml:space="preserve"> of Agricultural Affairs, Warsaw, Poland</w:t>
      </w:r>
    </w:p>
    <w:p>
      <w:pPr>
        <w:pStyle w:val=""/>
        <w:jc w:val="left"/>
      </w:pPr>
      <w:r>
        <w:rPr>
          <w:rFonts w:ascii="" w:hAnsi="" w:cs="" w:eastAsia=""/>
          <w:b w:val="false"/>
          <w:i w:val="false"/>
          <w:strike w:val="false"/>
          <w:color w:val=""/>
        </w:rPr>
        <w:t xml:space="preserve">Wayne Molstad </w:t>
      </w:r>
    </w:p>
    <w:p>
      <w:pPr>
        <w:pStyle w:val=""/>
        <w:jc w:val="left"/>
      </w:pPr>
      <w:r>
        <w:rPr>
          <w:rFonts w:ascii="" w:hAnsi="" w:cs="" w:eastAsia=""/>
          <w:b w:val="false"/>
          <w:i w:val="false"/>
          <w:strike w:val="false"/>
          <w:color w:val=""/>
        </w:rPr>
        <w:t xml:space="preserve">e-mail: </w:t>
      </w:r>
      <w:r>
        <w:rPr>
          <w:rFonts w:ascii="" w:hAnsi="" w:cs="" w:eastAsia=""/>
          <w:b w:val="false"/>
          <w:i w:val="false"/>
          <w:strike w:val="false"/>
          <w:color w:val=""/>
        </w:rPr>
        <w:t>agwarsaw@usda.gov</w:t>
      </w:r>
      <w:r>
        <w:rPr>
          <w:rFonts w:ascii="" w:hAnsi="" w:cs="" w:eastAsia=""/>
          <w:b w:val="false"/>
          <w:i w:val="false"/>
          <w:strike w:val="false"/>
          <w:color w:val=""/>
        </w:rPr>
        <w:t xml:space="preserve"> or </w:t>
      </w:r>
      <w:r>
        <w:rPr>
          <w:rFonts w:ascii="" w:hAnsi="" w:cs="" w:eastAsia=""/>
          <w:b w:val="false"/>
          <w:i w:val="false"/>
          <w:strike w:val="false"/>
          <w:color w:val=""/>
        </w:rPr>
        <w:t>agwarsaw@poczta.onet.pl</w:t>
      </w:r>
    </w:p>
    <w:p>
      <w:pPr>
        <w:pStyle w:val=""/>
        <w:jc w:val="left"/>
      </w:pPr>
      <w:r>
        <w:rPr>
          <w:rFonts w:ascii="" w:hAnsi="" w:cs="" w:eastAsia=""/>
          <w:b w:val="false"/>
          <w:i w:val="false"/>
          <w:strike w:val="false"/>
          <w:color w:val=""/>
        </w:rPr>
        <w:t xml:space="preserve">tel:  48 22 504 2336,  fax: 48 22 504 2320  </w:t>
      </w:r>
    </w:p>
    <w:p>
      <w:pPr>
        <w:pStyle w:val=""/>
        <w:jc w:val="left"/>
      </w:pPr>
      <w:r>
        <w:rPr>
          <w:rFonts w:ascii="" w:hAnsi="" w:cs="" w:eastAsia=""/>
          <w:b w:val="false"/>
          <w:i w:val="false"/>
          <w:strike w:val="false"/>
          <w:color w:val=""/>
        </w:rPr>
        <w:t>Mazowiecka Sanitary Station - SANEPID - actual tests &amp; check ups</w:t>
      </w:r>
    </w:p>
    <w:p>
      <w:pPr>
        <w:pStyle w:val="Header"/>
        <w:jc w:val="left"/>
      </w:pPr>
      <w:r>
        <w:rPr>
          <w:rFonts w:ascii="" w:hAnsi="" w:cs="" w:eastAsia=""/>
          <w:b w:val="false"/>
          <w:i w:val="false"/>
          <w:strike w:val="false"/>
          <w:color w:val=""/>
        </w:rPr>
        <w:t>Mr. Krzysztof Dziubinski, Acting Voi</w:t>
      </w:r>
      <w:r>
        <w:rPr>
          <w:rFonts w:ascii="" w:hAnsi="" w:cs="" w:eastAsia=""/>
          <w:b w:val="false"/>
          <w:i w:val="false"/>
          <w:strike w:val="false"/>
          <w:color w:val=""/>
        </w:rPr>
        <w:t>vidship Sanitary Inspector</w:t>
      </w:r>
    </w:p>
    <w:p>
      <w:pPr>
        <w:pStyle w:val=""/>
        <w:jc w:val="left"/>
      </w:pPr>
      <w:r>
        <w:rPr>
          <w:rFonts w:ascii="" w:hAnsi="" w:cs="" w:eastAsia=""/>
          <w:b w:val="false"/>
          <w:i w:val="false"/>
          <w:strike w:val="false"/>
          <w:color w:val=""/>
        </w:rPr>
        <w:t xml:space="preserve">ul. Zelazna 79  </w:t>
      </w:r>
    </w:p>
    <w:p>
      <w:pPr>
        <w:pStyle w:val=""/>
        <w:jc w:val="left"/>
      </w:pPr>
      <w:r>
        <w:rPr>
          <w:rFonts w:ascii="" w:hAnsi="" w:cs="" w:eastAsia=""/>
          <w:b w:val="false"/>
          <w:i w:val="false"/>
          <w:strike w:val="false"/>
          <w:color w:val=""/>
        </w:rPr>
        <w:t>00-875 Warsaw</w:t>
      </w:r>
    </w:p>
    <w:p>
      <w:pPr>
        <w:pStyle w:val=""/>
        <w:jc w:val="left"/>
      </w:pPr>
      <w:r>
        <w:rPr>
          <w:rFonts w:ascii="" w:hAnsi="" w:cs="" w:eastAsia=""/>
          <w:b w:val="false"/>
          <w:i w:val="false"/>
          <w:strike w:val="false"/>
          <w:color w:val=""/>
        </w:rPr>
        <w:t>ph:  4822-6201656, 6209001 ext. 42</w:t>
      </w:r>
    </w:p>
    <w:p>
      <w:pPr>
        <w:pStyle w:val=""/>
        <w:jc w:val="left"/>
      </w:pPr>
      <w:r>
        <w:rPr>
          <w:rFonts w:ascii="" w:hAnsi="" w:cs="" w:eastAsia=""/>
          <w:b w:val="false"/>
          <w:i w:val="false"/>
          <w:strike w:val="false"/>
          <w:color w:val=""/>
        </w:rPr>
        <w:t>fax: 4822-6248209</w:t>
      </w:r>
    </w:p>
    <w:p>
      <w:pPr>
        <w:pStyle w:val=""/>
        <w:jc w:val="left"/>
      </w:pPr>
      <w:r>
        <w:rPr>
          <w:rFonts w:ascii="" w:hAnsi="" w:cs="" w:eastAsia=""/>
          <w:b w:val="false"/>
          <w:i w:val="false"/>
          <w:strike w:val="false"/>
          <w:color w:val=""/>
        </w:rPr>
        <w:t>www.wsse-wawa@supermedia.pl</w:t>
      </w:r>
    </w:p>
    <w:p>
      <w:pPr>
        <w:pStyle w:val=""/>
        <w:jc w:val="left"/>
      </w:pPr>
      <w:r>
        <w:rPr>
          <w:rFonts w:ascii="" w:hAnsi="" w:cs="" w:eastAsia=""/>
          <w:b w:val="false"/>
          <w:i w:val="false"/>
          <w:strike w:val="false"/>
          <w:color w:val=""/>
        </w:rPr>
        <w:t>Institute of Food and Nutrition</w:t>
      </w:r>
    </w:p>
    <w:p>
      <w:pPr>
        <w:pStyle w:val=""/>
        <w:jc w:val="left"/>
      </w:pPr>
      <w:r>
        <w:rPr>
          <w:rFonts w:ascii="" w:hAnsi="" w:cs="" w:eastAsia=""/>
          <w:b w:val="false"/>
          <w:i w:val="true"/>
          <w:strike w:val="false"/>
          <w:color w:val=""/>
        </w:rPr>
        <w:t>-</w:t>
      </w:r>
      <w:r>
        <w:rPr>
          <w:rFonts w:ascii="" w:hAnsi="" w:cs="" w:eastAsia=""/>
          <w:b w:val="false"/>
          <w:i w:val="false"/>
          <w:strike w:val="false"/>
          <w:color w:val=""/>
        </w:rPr>
        <w:t>Dr. Lucjan Szponar,  Director</w:t>
      </w:r>
    </w:p>
    <w:p>
      <w:pPr>
        <w:pStyle w:val=""/>
        <w:jc w:val="left"/>
      </w:pPr>
      <w:r>
        <w:rPr>
          <w:rFonts w:ascii="" w:hAnsi="" w:cs="" w:eastAsia=""/>
          <w:b w:val="false"/>
          <w:i w:val="false"/>
          <w:strike w:val="false"/>
          <w:color w:val=""/>
        </w:rPr>
        <w:t>or</w:t>
      </w:r>
    </w:p>
    <w:p>
      <w:pPr>
        <w:pStyle w:val=""/>
        <w:jc w:val="left"/>
      </w:pPr>
      <w:r>
        <w:rPr>
          <w:rFonts w:ascii="" w:hAnsi="" w:cs="" w:eastAsia=""/>
          <w:b w:val="false"/>
          <w:i w:val="false"/>
          <w:strike w:val="false"/>
          <w:color w:val=""/>
        </w:rPr>
        <w:t>Ms. Katarzyna Stos</w:t>
      </w:r>
    </w:p>
    <w:p>
      <w:pPr>
        <w:pStyle w:val=""/>
        <w:jc w:val="left"/>
      </w:pPr>
      <w:r>
        <w:rPr>
          <w:rFonts w:ascii="" w:hAnsi="" w:cs="" w:eastAsia=""/>
          <w:b w:val="false"/>
          <w:i w:val="false"/>
          <w:strike w:val="false"/>
          <w:color w:val=""/>
        </w:rPr>
        <w:t xml:space="preserve">Section for Food and Nutrition </w:t>
      </w:r>
      <w:r>
        <w:rPr>
          <w:rFonts w:ascii="" w:hAnsi="" w:cs="" w:eastAsia=""/>
          <w:b w:val="false"/>
          <w:i w:val="false"/>
          <w:strike w:val="false"/>
          <w:color w:val=""/>
        </w:rPr>
        <w:t>Manager</w:t>
      </w:r>
    </w:p>
    <w:p>
      <w:pPr>
        <w:pStyle w:val=""/>
        <w:jc w:val="left"/>
      </w:pPr>
      <w:r>
        <w:rPr>
          <w:rFonts w:ascii="" w:hAnsi="" w:cs="" w:eastAsia=""/>
          <w:b w:val="false"/>
          <w:i w:val="false"/>
          <w:strike w:val="false"/>
          <w:color w:val=""/>
        </w:rPr>
        <w:t>ul. Powsinska 61/63</w:t>
      </w:r>
    </w:p>
    <w:p>
      <w:pPr>
        <w:pStyle w:val=""/>
        <w:jc w:val="left"/>
      </w:pPr>
      <w:r>
        <w:rPr>
          <w:rFonts w:ascii="" w:hAnsi="" w:cs="" w:eastAsia=""/>
          <w:b w:val="false"/>
          <w:i w:val="false"/>
          <w:strike w:val="false"/>
          <w:color w:val=""/>
        </w:rPr>
        <w:t>02-903 Warsaw</w:t>
      </w:r>
    </w:p>
    <w:p>
      <w:pPr>
        <w:pStyle w:val=""/>
        <w:jc w:val="left"/>
      </w:pPr>
      <w:r>
        <w:rPr>
          <w:rFonts w:ascii="" w:hAnsi="" w:cs="" w:eastAsia=""/>
          <w:b w:val="false"/>
          <w:i w:val="false"/>
          <w:strike w:val="false"/>
          <w:color w:val=""/>
        </w:rPr>
        <w:t>ph:   4822-5509677, 8420571, 8422171</w:t>
      </w:r>
    </w:p>
    <w:p>
      <w:pPr>
        <w:pStyle w:val=""/>
        <w:jc w:val="left"/>
      </w:pPr>
      <w:r>
        <w:rPr>
          <w:rFonts w:ascii="" w:hAnsi="" w:cs="" w:eastAsia=""/>
          <w:b w:val="false"/>
          <w:i w:val="false"/>
          <w:strike w:val="false"/>
          <w:color w:val=""/>
        </w:rPr>
        <w:t>fax:  4822-8421103</w:t>
      </w:r>
    </w:p>
    <w:p>
      <w:pPr>
        <w:pStyle w:val=""/>
        <w:jc w:val="left"/>
      </w:pPr>
      <w:r>
        <w:rPr>
          <w:rFonts w:ascii="" w:hAnsi="" w:cs="" w:eastAsia=""/>
          <w:b w:val="false"/>
          <w:i w:val="false"/>
          <w:strike w:val="false"/>
          <w:color w:val=""/>
        </w:rPr>
        <w:t>fax:  4822-423742</w:t>
      </w:r>
    </w:p>
    <w:p>
      <w:pPr>
        <w:pStyle w:val=""/>
        <w:jc w:val="left"/>
      </w:pPr>
      <w:r>
        <w:rPr>
          <w:rFonts w:ascii="" w:hAnsi="" w:cs="" w:eastAsia=""/>
          <w:b w:val="true"/>
          <w:i w:val="false"/>
          <w:strike w:val="false"/>
          <w:color w:val=""/>
        </w:rPr>
        <w:t>For aflatoxin information please contact:</w:t>
      </w:r>
    </w:p>
    <w:p>
      <w:pPr>
        <w:pStyle w:val=""/>
        <w:jc w:val="left"/>
      </w:pPr>
      <w:r>
        <w:rPr>
          <w:rFonts w:ascii="" w:hAnsi="" w:cs="" w:eastAsia=""/>
          <w:b w:val="false"/>
          <w:i w:val="false"/>
          <w:strike w:val="false"/>
          <w:color w:val=""/>
        </w:rPr>
        <w:t>State Hygiene Office</w:t>
      </w:r>
      <w:r>
        <w:rPr>
          <w:rFonts w:ascii="" w:hAnsi="" w:cs="" w:eastAsia=""/>
          <w:b w:val="false"/>
          <w:i w:val="false"/>
          <w:strike w:val="false"/>
          <w:color w:val=""/>
        </w:rPr>
        <w:t xml:space="preserve"> (Panstwowy Zaklad Higieny) </w:t>
      </w:r>
      <w:r>
        <w:rPr>
          <w:rFonts w:ascii="" w:hAnsi="" w:cs="" w:eastAsia=""/>
          <w:b w:val="false"/>
          <w:i w:val="false"/>
          <w:strike w:val="false"/>
          <w:color w:val=""/>
        </w:rPr>
        <w:t xml:space="preserve"> PZH Prof. Jan Krzysztof Ludwicki, Director, ph</w:t>
      </w:r>
      <w:r>
        <w:rPr>
          <w:rFonts w:ascii="" w:hAnsi="" w:cs="" w:eastAsia=""/>
          <w:b w:val="false"/>
          <w:i w:val="false"/>
          <w:strike w:val="false"/>
          <w:color w:val=""/>
        </w:rPr>
        <w:t>: 4822</w:t>
      </w:r>
      <w:r>
        <w:rPr>
          <w:rFonts w:ascii="" w:hAnsi="" w:cs="" w:eastAsia=""/>
          <w:b w:val="false"/>
          <w:i w:val="false"/>
          <w:strike w:val="false"/>
          <w:color w:val=""/>
        </w:rPr>
        <w:t>8497084</w:t>
      </w:r>
    </w:p>
    <w:p>
      <w:pPr>
        <w:pStyle w:val=""/>
        <w:jc w:val="left"/>
      </w:pPr>
      <w:r>
        <w:rPr>
          <w:rFonts w:ascii="" w:hAnsi="" w:cs="" w:eastAsia=""/>
          <w:b w:val="false"/>
          <w:i w:val="false"/>
          <w:strike w:val="false"/>
          <w:color w:val=""/>
        </w:rPr>
        <w:t>Ms. Katarzyna Czaja, chemical residue lab, ph: 4822</w:t>
      </w:r>
      <w:r>
        <w:rPr>
          <w:rFonts w:ascii="" w:hAnsi="" w:cs="" w:eastAsia=""/>
          <w:b w:val="false"/>
          <w:i w:val="false"/>
          <w:strike w:val="false"/>
          <w:color w:val=""/>
        </w:rPr>
        <w:t>8493332 Ms. Krystyna Rybinska, Food Testing Unit</w:t>
      </w:r>
    </w:p>
    <w:p>
      <w:pPr>
        <w:pStyle w:val=""/>
        <w:jc w:val="left"/>
      </w:pPr>
      <w:r>
        <w:rPr>
          <w:rFonts w:ascii="" w:hAnsi="" w:cs="" w:eastAsia=""/>
          <w:b w:val="false"/>
          <w:i w:val="false"/>
          <w:strike w:val="false"/>
          <w:color w:val=""/>
        </w:rPr>
        <w:t>ul. Chocimska 24</w:t>
      </w:r>
    </w:p>
    <w:p>
      <w:pPr>
        <w:pStyle w:val=""/>
        <w:jc w:val="left"/>
      </w:pPr>
      <w:r>
        <w:rPr>
          <w:rFonts w:ascii="" w:hAnsi="" w:cs="" w:eastAsia=""/>
          <w:b w:val="false"/>
          <w:i w:val="false"/>
          <w:strike w:val="false"/>
          <w:color w:val=""/>
        </w:rPr>
        <w:t>Warsaw</w:t>
      </w:r>
    </w:p>
    <w:p>
      <w:pPr>
        <w:pStyle w:val=""/>
        <w:jc w:val="left"/>
      </w:pPr>
      <w:r>
        <w:rPr>
          <w:rFonts w:ascii="" w:hAnsi="" w:cs="" w:eastAsia=""/>
          <w:b w:val="false"/>
          <w:i w:val="false"/>
          <w:strike w:val="false"/>
          <w:color w:val=""/>
        </w:rPr>
        <w:t>ph:  4822</w:t>
      </w:r>
      <w:r>
        <w:rPr>
          <w:rFonts w:ascii="" w:hAnsi="" w:cs="" w:eastAsia=""/>
          <w:b w:val="false"/>
          <w:i w:val="false"/>
          <w:strike w:val="false"/>
          <w:color w:val=""/>
        </w:rPr>
        <w:t>8494051 ext. 359, 339</w:t>
      </w:r>
    </w:p>
    <w:p>
      <w:pPr>
        <w:pStyle w:val=""/>
        <w:jc w:val="left"/>
      </w:pPr>
      <w:r>
        <w:rPr>
          <w:rFonts w:ascii="" w:hAnsi="" w:cs="" w:eastAsia=""/>
          <w:b w:val="false"/>
          <w:i w:val="false"/>
          <w:strike w:val="false"/>
          <w:color w:val=""/>
        </w:rPr>
        <w:t>fax: 4822</w:t>
      </w:r>
      <w:r>
        <w:rPr>
          <w:rFonts w:ascii="" w:hAnsi="" w:cs="" w:eastAsia=""/>
          <w:b w:val="false"/>
          <w:i w:val="false"/>
          <w:strike w:val="false"/>
          <w:color w:val=""/>
        </w:rPr>
        <w:t>8493513, 8497441</w:t>
      </w:r>
    </w:p>
    <w:p>
      <w:pPr>
        <w:pStyle w:val=""/>
        <w:jc w:val="left"/>
      </w:pPr>
      <w:r>
        <w:rPr>
          <w:rFonts w:ascii="" w:hAnsi="" w:cs="" w:eastAsia=""/>
          <w:b w:val="false"/>
          <w:i w:val="false"/>
          <w:strike w:val="false"/>
          <w:color w:val=""/>
        </w:rPr>
        <w:t xml:space="preserve">Main Sanitary Inspection (Glowny Inspektor Sanitarny </w:t>
      </w:r>
      <w:r>
        <w:rPr>
          <w:rFonts w:ascii="" w:hAnsi="" w:cs="" w:eastAsia=""/>
          <w:b w:val="false"/>
          <w:i w:val="false"/>
          <w:strike w:val="false"/>
          <w:color w:val=""/>
        </w:rPr>
        <w:t xml:space="preserve"> G</w:t>
      </w:r>
      <w:r>
        <w:rPr>
          <w:rFonts w:ascii="" w:hAnsi="" w:cs="" w:eastAsia=""/>
          <w:b w:val="false"/>
          <w:i w:val="false"/>
          <w:strike w:val="false"/>
          <w:color w:val=""/>
        </w:rPr>
        <w:t xml:space="preserve">IS) Mr. Andrzej Trybusz </w:t>
      </w:r>
    </w:p>
    <w:p>
      <w:pPr>
        <w:pStyle w:val=""/>
        <w:jc w:val="left"/>
      </w:pPr>
      <w:r>
        <w:rPr>
          <w:rFonts w:ascii="" w:hAnsi="" w:cs="" w:eastAsia=""/>
          <w:b w:val="false"/>
          <w:i w:val="false"/>
          <w:strike w:val="false"/>
          <w:color w:val=""/>
        </w:rPr>
        <w:t>ul. Dluga 38/40</w:t>
      </w:r>
    </w:p>
    <w:p>
      <w:pPr>
        <w:pStyle w:val=""/>
        <w:jc w:val="left"/>
      </w:pPr>
      <w:r>
        <w:rPr>
          <w:rFonts w:ascii="" w:hAnsi="" w:cs="" w:eastAsia=""/>
          <w:b w:val="false"/>
          <w:i w:val="false"/>
          <w:strike w:val="false"/>
          <w:color w:val=""/>
        </w:rPr>
        <w:t>00</w:t>
      </w:r>
      <w:r>
        <w:rPr>
          <w:rFonts w:ascii="" w:hAnsi="" w:cs="" w:eastAsia=""/>
          <w:b w:val="false"/>
          <w:i w:val="false"/>
          <w:strike w:val="false"/>
          <w:color w:val=""/>
        </w:rPr>
        <w:t>238 Warsaw</w:t>
      </w:r>
    </w:p>
    <w:p>
      <w:pPr>
        <w:pStyle w:val=""/>
        <w:jc w:val="left"/>
      </w:pPr>
      <w:r>
        <w:rPr>
          <w:rFonts w:ascii="" w:hAnsi="" w:cs="" w:eastAsia=""/>
          <w:b w:val="false"/>
          <w:i w:val="false"/>
          <w:strike w:val="false"/>
          <w:color w:val=""/>
        </w:rPr>
        <w:t>ph:   4822</w:t>
      </w:r>
      <w:r>
        <w:rPr>
          <w:rFonts w:ascii="" w:hAnsi="" w:cs="" w:eastAsia=""/>
          <w:b w:val="false"/>
          <w:i w:val="false"/>
          <w:strike w:val="false"/>
          <w:color w:val=""/>
        </w:rPr>
        <w:t>6351559</w:t>
      </w:r>
    </w:p>
    <w:p>
      <w:pPr>
        <w:pStyle w:val=""/>
        <w:jc w:val="left"/>
      </w:pPr>
      <w:r>
        <w:rPr>
          <w:rFonts w:ascii="" w:hAnsi="" w:cs="" w:eastAsia=""/>
          <w:b w:val="false"/>
          <w:i w:val="false"/>
          <w:strike w:val="false"/>
          <w:color w:val=""/>
        </w:rPr>
        <w:t>fax:  4822</w:t>
      </w:r>
      <w:r>
        <w:rPr>
          <w:rFonts w:ascii="" w:hAnsi="" w:cs="" w:eastAsia=""/>
          <w:b w:val="false"/>
          <w:i w:val="false"/>
          <w:strike w:val="false"/>
          <w:color w:val=""/>
        </w:rPr>
        <w:t>6356194</w:t>
      </w:r>
    </w:p>
    <w:p>
      <w:pPr>
        <w:pStyle w:val=""/>
        <w:jc w:val="left"/>
      </w:pPr>
      <w:r>
        <w:rPr>
          <w:rFonts w:ascii="" w:hAnsi="" w:cs="" w:eastAsia=""/>
          <w:b w:val="false"/>
          <w:i w:val="false"/>
          <w:strike w:val="false"/>
          <w:color w:val=""/>
        </w:rPr>
        <w:t>Polish Center for Research and Certification Ms. Ewa Slowinska</w:t>
      </w:r>
    </w:p>
    <w:p>
      <w:pPr>
        <w:pStyle w:val=""/>
        <w:jc w:val="left"/>
      </w:pPr>
      <w:r>
        <w:rPr>
          <w:rFonts w:ascii="" w:hAnsi="" w:cs="" w:eastAsia=""/>
          <w:b w:val="false"/>
          <w:i w:val="false"/>
          <w:strike w:val="false"/>
          <w:color w:val=""/>
        </w:rPr>
        <w:t>Manager Food Department</w:t>
      </w:r>
    </w:p>
    <w:p>
      <w:pPr>
        <w:pStyle w:val=""/>
        <w:jc w:val="left"/>
      </w:pPr>
      <w:r>
        <w:rPr>
          <w:rFonts w:ascii="" w:hAnsi="" w:cs="" w:eastAsia=""/>
          <w:b w:val="false"/>
          <w:i w:val="false"/>
          <w:strike w:val="false"/>
          <w:color w:val=""/>
        </w:rPr>
        <w:t>ul. Klobucka 23A</w:t>
      </w:r>
    </w:p>
    <w:p>
      <w:pPr>
        <w:jc w:val="center"/>
      </w:pPr>
    </w:p>
    <w:p>
      <w:r>
        <w:drawing>
          <wp:inline distT="0" distB="0" distL="0" distR="0">
            <wp:extent cx="4953000" cy="3143250"/>
            <wp:docPr id="2" name="Picture 2" descr="Generated"/>
            <a:graphic xmlns:a="http://schemas.openxmlformats.org/drawingml/2006/main">
              <a:graphicData uri="http://schemas.openxmlformats.org/drawingml/2006/picture">
                <pic:pic xmlns:pic="http://schemas.openxmlformats.org/drawingml/2006/picture">
                  <pic:nvPicPr>
                    <pic:cNvPr id="2" name="Generated"/>
                    <pic:cNvPicPr/>
                  </pic:nvPicPr>
                  <pic:blipFill>
                    <a:blip xmlns:r="http://schemas.openxmlformats.org/officeDocument/2006/relationships" r:embed="rId3"/>
                    <a:stretch>
                      <a:fillRect/>
                    </a:stretch>
                  </pic:blipFill>
                  <pic:spPr>
                    <a:xfrm>
                      <a:off x="0" y="0"/>
                      <a:ext cx="4953000" cy="3143250"/>
                    </a:xfrm>
                    <a:prstGeom prst="rect">
                      <a:avLst/>
                    </a:prstGeom>
                  </pic:spPr>
                </pic:pic>
              </a:graphicData>
            </a:graphic>
          </wp:inline>
        </w:drawing>
      </w:r>
    </w:p>
    <w:p>
      <w:pPr>
        <w:pStyle w:val=""/>
        <w:jc w:val="left"/>
      </w:pPr>
      <w:r>
        <w:rPr>
          <w:rFonts w:ascii="" w:hAnsi="" w:cs="" w:eastAsia=""/>
          <w:b w:val="false"/>
          <w:i w:val="false"/>
          <w:strike w:val="false"/>
          <w:color w:val=""/>
        </w:rPr>
        <w:t>02</w:t>
      </w:r>
      <w:r>
        <w:rPr>
          <w:rFonts w:ascii="" w:hAnsi="" w:cs="" w:eastAsia=""/>
          <w:b w:val="false"/>
          <w:i w:val="false"/>
          <w:strike w:val="false"/>
          <w:color w:val=""/>
        </w:rPr>
        <w:t>699 Warsaw</w:t>
      </w:r>
    </w:p>
    <w:p>
      <w:pPr>
        <w:pStyle w:val=""/>
        <w:jc w:val="left"/>
      </w:pPr>
      <w:r>
        <w:rPr>
          <w:rFonts w:ascii="" w:hAnsi="" w:cs="" w:eastAsia=""/>
          <w:b w:val="false"/>
          <w:i w:val="false"/>
          <w:strike w:val="false"/>
          <w:color w:val=""/>
        </w:rPr>
        <w:t>ph:  4822</w:t>
      </w:r>
      <w:r>
        <w:rPr>
          <w:rFonts w:ascii="" w:hAnsi="" w:cs="" w:eastAsia=""/>
          <w:b w:val="false"/>
          <w:i w:val="false"/>
          <w:strike w:val="false"/>
          <w:color w:val=""/>
        </w:rPr>
        <w:t>6470722, 8579916</w:t>
      </w:r>
    </w:p>
    <w:p>
      <w:pPr>
        <w:pStyle w:val=""/>
        <w:jc w:val="left"/>
      </w:pPr>
      <w:r>
        <w:rPr>
          <w:rFonts w:ascii="" w:hAnsi="" w:cs="" w:eastAsia=""/>
          <w:b w:val="false"/>
          <w:i w:val="false"/>
          <w:strike w:val="false"/>
          <w:color w:val=""/>
        </w:rPr>
        <w:t>fax: 4822</w:t>
      </w:r>
      <w:r>
        <w:rPr>
          <w:rFonts w:ascii="" w:hAnsi="" w:cs="" w:eastAsia=""/>
          <w:b w:val="false"/>
          <w:i w:val="false"/>
          <w:strike w:val="false"/>
          <w:color w:val=""/>
        </w:rPr>
        <w:t>64711</w:t>
      </w:r>
      <w:r>
        <w:rPr>
          <w:rFonts w:ascii="" w:hAnsi="" w:cs="" w:eastAsia=""/>
          <w:b w:val="false"/>
          <w:i w:val="false"/>
          <w:strike w:val="false"/>
          <w:color w:val=""/>
        </w:rPr>
        <w:t>09</w:t>
      </w:r>
    </w:p>
    <w:p>
      <w:pPr>
        <w:pStyle w:val=""/>
        <w:jc w:val="left"/>
      </w:pPr>
      <w:r>
        <w:rPr>
          <w:rFonts w:ascii="" w:hAnsi="" w:cs="" w:eastAsia=""/>
          <w:b w:val="false"/>
          <w:i w:val="false"/>
          <w:strike w:val="false"/>
          <w:color w:val=""/>
        </w:rPr>
        <w:t>e</w:t>
      </w:r>
      <w:r>
        <w:rPr>
          <w:rFonts w:ascii="" w:hAnsi="" w:cs="" w:eastAsia=""/>
          <w:b w:val="false"/>
          <w:i w:val="false"/>
          <w:strike w:val="false"/>
          <w:color w:val=""/>
        </w:rPr>
        <w:t>mail: cert.wyr@pcbc.gov.pl</w:t>
      </w:r>
    </w:p>
    <w:p>
      <w:pPr>
        <w:pStyle w:val=""/>
        <w:jc w:val="left"/>
      </w:pPr>
      <w:r>
        <w:rPr>
          <w:rFonts w:ascii="" w:hAnsi="" w:cs="" w:eastAsia=""/>
          <w:b w:val="false"/>
          <w:i w:val="false"/>
          <w:strike w:val="false"/>
          <w:color w:val=""/>
        </w:rPr>
        <w:t xml:space="preserve">www.pcbc.gov.pl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media/image1.jpeg"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2018-01-14T17:21:14Z</dcterms:created>
  <dc:creator>Apache POI</dc:creator>
</cp:coreProperties>
</file>