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From: Felix Bearden [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>mailto:felix@fbai-usa.com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]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Sent: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Tuesday, February 22, 2005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11:10 AM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To: comments@taxreformpanel.gov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Subject: Comments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The document was produced using "Staroffice" which proportedly will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produce MS Word compatible documents.  There are many of us who have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chosed to use and alternative to Microsoft products for various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reasons.  The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US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government should not be encouraging one manufacturer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over another when asking for electronic contributions.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You may wish to use a more generally compatible format in the future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such as .pdf or standard .html.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If for some reason this document is unreadable by your system, please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notify me and I will send a document by mail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Thank You</w:t>
      </w:r>
    </w:p>
    <w:p>
      <w:pPr>
        <w:jc w:val="center"/>
      </w:pPr>
    </w:p>
    <w:p>
      <w:r>
        <w:drawing>
          <wp:inline distT="0" distB="0" distL="0" distR="0">
            <wp:extent cx="6096000" cy="48768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Felix Bearden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1310 Larkview Drive SW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Lilburn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,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GA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30047-2319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Telephone 770-923-4824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Fax: 770-923-6082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    <Relationship Id="rId3" Target="media/image1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2021-03-31T15:55:08Z</dcterms:created>
  <dc:creator>Apache POI</dc:creator>
</cp:coreProperties>
</file>