
<file path=[Content_Types].xml><?xml version="1.0" encoding="utf-8"?>
<Types xmlns="http://schemas.openxmlformats.org/package/2006/content-types">
  <Default ContentType="application/vnd.openxmlformats-package.relationships+xml" Extension="rels"/>
  <Default ContentType="image/tiff" Extension="tif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Release No. 0048.04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Office of Communications (202) 720-4623</w:t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 xml:space="preserve">                                 </w:t>
      </w:r>
      <w:r>
        <w:rPr>
          <w:rFonts w:ascii="" w:hAnsi="" w:cs="" w:eastAsia=""/>
          <w:b w:val="true"/>
          <w:i w:val="false"/>
          <w:strike w:val="false"/>
          <w:color w:val=""/>
        </w:rPr>
        <w:t>BSE Update – Wednesday, January 28, 2004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Depopulation Activities</w:t>
      </w:r>
    </w:p>
    <w:p>
      <w:pPr>
        <w:jc w:val="center"/>
      </w:pPr>
    </w:p>
    <w:p>
      <w:r>
        <w:drawing>
          <wp:inline distT="0" distB="0" distL="0" distR="0">
            <wp:extent cx="6086475" cy="384810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On Tuesday, Jan. 27, 2004, 15 animals of interest were euthanized and sampled from the Moxee</w:t>
      </w:r>
      <w:r>
        <w:rPr>
          <w:rFonts w:ascii="" w:hAnsi="" w:cs="" w:eastAsia=""/>
          <w:b w:val="false"/>
          <w:i w:val="false"/>
          <w:strike w:val="false"/>
          <w:color w:val="000000"/>
        </w:rPr>
        <w:t>, WA, facility.  In addition to this facility, USDA has previously conducted selective depopulation activities at these facilities: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Sunnyside, WA (bull calf premises) - a total of 449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Mabton, WA (index premises) - a total of 131 anima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Mattawa, WA - a total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 18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Tenino, WA – a total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Samples taken from the 15 animals depopulated in Connell, WA have tested negative.  All 170 samples from the index herd and the Mattawa herd have completed testing; results were negative for BSE.  The final test results for the samples taken at 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OR; Quincy, WA; Tenino, WA; and Moxee, WA are not yet available.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81 is the BSE-positive cow and was located in the Index herd in Mabton, Wash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standard setting organization, state that animals born on a premises within one year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    <Relationship Id="rId3" Target="media/image1.tiff" Type="http://schemas.openxmlformats.org/officeDocument/2006/relationships/image"/>
    <Relationship Id="rId4" Target="media/image2.tiff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2021-03-31T15:54:33Z</dcterms:created>
  <dc:creator>Apache POI</dc:creator>
</cp:coreProperties>
</file>