
<file path=[Content_Types].xml><?xml version="1.0" encoding="utf-8"?>
<Types xmlns="http://schemas.openxmlformats.org/package/2006/content-types">
  <Default ContentType="application/vnd.openxmlformats-package.relationships+xml" Extension="rels"/>
  <Default ContentType="image/tiff" Extension="tiff"/>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
        <w:jc w:val="left"/>
      </w:pPr>
      <w:r>
        <w:rPr>
          <w:rFonts w:ascii="Courier New" w:hAnsi="Courier New" w:cs="Courier New" w:eastAsia="Courier New"/>
          <w:b w:val="false"/>
          <w:i w:val="false"/>
          <w:strike w:val="false"/>
          <w:color w:val=""/>
          <w:sz w:val="20"/>
        </w:rPr>
        <w:t xml:space="preserve"> </w:t>
      </w:r>
    </w:p>
    <w:p>
      <w:pPr>
        <w:pStyle w:val=""/>
        <w:jc w:val="left"/>
      </w:pPr>
      <w:r>
        <w:rPr>
          <w:rFonts w:ascii="Courier New" w:hAnsi="Courier New" w:cs="Courier New" w:eastAsia="Courier New"/>
          <w:b w:val="false"/>
          <w:i w:val="false"/>
          <w:strike w:val="false"/>
          <w:color w:val=""/>
          <w:sz w:val="20"/>
        </w:rPr>
        <w:t>-----Original Message-----</w:t>
      </w:r>
    </w:p>
    <w:p>
      <w:pPr>
        <w:pStyle w:val=""/>
        <w:jc w:val="left"/>
      </w:pPr>
      <w:r>
        <w:rPr>
          <w:rFonts w:ascii="Courier New" w:hAnsi="Courier New" w:cs="Courier New" w:eastAsia="Courier New"/>
          <w:b w:val="false"/>
          <w:i w:val="false"/>
          <w:strike w:val="false"/>
          <w:color w:val=""/>
          <w:sz w:val="20"/>
        </w:rPr>
        <w:t>From: Linda Mennitt [</w:t>
      </w:r>
      <w:r>
        <w:rPr>
          <w:rFonts w:ascii="Courier New" w:hAnsi="Courier New" w:cs="Courier New" w:eastAsia="Courier New"/>
          <w:b w:val="false"/>
          <w:i w:val="false"/>
          <w:strike w:val="false"/>
          <w:color w:val="0000FF"/>
          <w:sz w:val="20"/>
        </w:rPr>
        <w:t>mailto:felix.com@verizon.net</w:t>
      </w:r>
      <w:r>
        <w:rPr>
          <w:rFonts w:ascii="Courier New" w:hAnsi="Courier New" w:cs="Courier New" w:eastAsia="Courier New"/>
          <w:b w:val="false"/>
          <w:i w:val="false"/>
          <w:strike w:val="false"/>
          <w:color w:val=""/>
          <w:sz w:val="20"/>
        </w:rPr>
        <w:t xml:space="preserve">] </w:t>
      </w:r>
    </w:p>
    <w:p>
      <w:pPr>
        <w:pStyle w:val=""/>
        <w:jc w:val="left"/>
      </w:pPr>
      <w:r>
        <w:rPr>
          <w:rFonts w:ascii="Courier New" w:hAnsi="Courier New" w:cs="Courier New" w:eastAsia="Courier New"/>
          <w:b w:val="false"/>
          <w:i w:val="false"/>
          <w:strike w:val="false"/>
          <w:color w:val=""/>
          <w:sz w:val="20"/>
        </w:rPr>
        <w:t xml:space="preserve">Sent: </w:t>
      </w:r>
      <w:r>
        <w:rPr>
          <w:rFonts w:ascii="Courier New" w:hAnsi="Courier New" w:cs="Courier New" w:eastAsia="Courier New"/>
          <w:b w:val="false"/>
          <w:i w:val="false"/>
          <w:strike w:val="false"/>
          <w:color w:val=""/>
          <w:sz w:val="20"/>
        </w:rPr>
        <w:t>Monday, March 14, 2005</w:t>
      </w:r>
      <w:r>
        <w:rPr>
          <w:rFonts w:ascii="Courier New" w:hAnsi="Courier New" w:cs="Courier New" w:eastAsia="Courier New"/>
          <w:b w:val="false"/>
          <w:i w:val="false"/>
          <w:strike w:val="false"/>
          <w:color w:val=""/>
          <w:sz w:val="20"/>
        </w:rPr>
        <w:t xml:space="preserve"> </w:t>
      </w:r>
      <w:r>
        <w:rPr>
          <w:rFonts w:ascii="Courier New" w:hAnsi="Courier New" w:cs="Courier New" w:eastAsia="Courier New"/>
          <w:b w:val="false"/>
          <w:i w:val="false"/>
          <w:strike w:val="false"/>
          <w:color w:val=""/>
          <w:sz w:val="20"/>
        </w:rPr>
        <w:t>11:08 PM</w:t>
      </w:r>
    </w:p>
    <w:p>
      <w:pPr>
        <w:pStyle w:val=""/>
        <w:jc w:val="left"/>
      </w:pPr>
      <w:r>
        <w:rPr>
          <w:rFonts w:ascii="Courier New" w:hAnsi="Courier New" w:cs="Courier New" w:eastAsia="Courier New"/>
          <w:b w:val="false"/>
          <w:i w:val="false"/>
          <w:strike w:val="false"/>
          <w:color w:val=""/>
          <w:sz w:val="20"/>
        </w:rPr>
        <w:t>To: comments</w:t>
      </w:r>
    </w:p>
    <w:p>
      <w:pPr>
        <w:jc w:val="center"/>
      </w:pPr>
    </w:p>
    <w:p>
      <w:r>
        <w:drawing>
          <wp:inline distT="0" distB="0" distL="0" distR="0">
            <wp:extent cx="6086475" cy="3848100"/>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6086475" cy="3848100"/>
                    </a:xfrm>
                    <a:prstGeom prst="rect">
                      <a:avLst/>
                    </a:prstGeom>
                  </pic:spPr>
                </pic:pic>
              </a:graphicData>
            </a:graphic>
          </wp:inline>
        </w:drawing>
      </w:r>
    </w:p>
    <w:p>
      <w:pPr>
        <w:pStyle w:val=""/>
        <w:jc w:val="left"/>
      </w:pPr>
      <w:r>
        <w:rPr>
          <w:rFonts w:ascii="Courier New" w:hAnsi="Courier New" w:cs="Courier New" w:eastAsia="Courier New"/>
          <w:b w:val="false"/>
          <w:i w:val="false"/>
          <w:strike w:val="false"/>
          <w:color w:val=""/>
          <w:sz w:val="20"/>
        </w:rPr>
        <w:t>Subject: fair tax for all</w:t>
      </w:r>
    </w:p>
    <w:p>
      <w:pPr>
        <w:pStyle w:val=""/>
        <w:jc w:val="left"/>
      </w:pPr>
      <w:r>
        <w:rPr>
          <w:rFonts w:ascii="Courier New" w:hAnsi="Courier New" w:cs="Courier New" w:eastAsia="Courier New"/>
          <w:b w:val="false"/>
          <w:i w:val="false"/>
          <w:strike w:val="false"/>
          <w:color w:val=""/>
          <w:sz w:val="20"/>
        </w:rPr>
        <w:t xml:space="preserve"> </w:t>
      </w:r>
    </w:p>
    <w:p>
      <w:pPr>
        <w:pStyle w:val=""/>
        <w:jc w:val="left"/>
      </w:pPr>
      <w:r>
        <w:rPr>
          <w:rFonts w:ascii="Courier New" w:hAnsi="Courier New" w:cs="Courier New" w:eastAsia="Courier New"/>
          <w:b w:val="false"/>
          <w:i w:val="false"/>
          <w:strike w:val="false"/>
          <w:color w:val=""/>
          <w:sz w:val="20"/>
        </w:rPr>
        <w:t xml:space="preserve">Adverse Tax Consequences for Same-Sex Couples </w:t>
      </w:r>
    </w:p>
    <w:p>
      <w:pPr>
        <w:pStyle w:val=""/>
        <w:jc w:val="left"/>
      </w:pPr>
      <w:r>
        <w:rPr>
          <w:rFonts w:ascii="Courier New" w:hAnsi="Courier New" w:cs="Courier New" w:eastAsia="Courier New"/>
          <w:b w:val="false"/>
          <w:i w:val="false"/>
          <w:strike w:val="false"/>
          <w:color w:val=""/>
          <w:sz w:val="20"/>
        </w:rPr>
        <w:t>1.</w:t>
      </w:r>
      <w:r>
        <w:rPr>
          <w:rFonts w:ascii="Courier New" w:hAnsi="Courier New" w:cs="Courier New" w:eastAsia="Courier New"/>
          <w:b w:val="false"/>
          <w:i w:val="false"/>
          <w:strike w:val="false"/>
          <w:color w:val=""/>
          <w:sz w:val="20"/>
        </w:rPr>
        <w:t>Health Insurance for Partners - A Taxing Proposition:  Employees pay</w:t>
      </w:r>
    </w:p>
    <w:p>
      <w:pPr>
        <w:pStyle w:val=""/>
        <w:jc w:val="left"/>
      </w:pPr>
      <w:r>
        <w:rPr>
          <w:rFonts w:ascii="Courier New" w:hAnsi="Courier New" w:cs="Courier New" w:eastAsia="Courier New"/>
          <w:b w:val="false"/>
          <w:i w:val="false"/>
          <w:strike w:val="false"/>
          <w:color w:val=""/>
          <w:sz w:val="20"/>
        </w:rPr>
        <w:t>income</w:t>
      </w:r>
      <w:r>
        <w:rPr>
          <w:rFonts w:ascii="Courier New" w:hAnsi="Courier New" w:cs="Courier New" w:eastAsia="Courier New"/>
          <w:b w:val="false"/>
          <w:i w:val="false"/>
          <w:strike w:val="false"/>
          <w:color w:val=""/>
          <w:sz w:val="20"/>
        </w:rPr>
        <w:t xml:space="preserve"> and payroll tax on the health insurance premiums their employers provide for domestic partners who do not otherwise qualify as dependents. Benefits for different-sex spouses are not subject to this tax. </w:t>
      </w:r>
    </w:p>
    <w:p>
      <w:pPr>
        <w:pStyle w:val=""/>
        <w:jc w:val="left"/>
      </w:pPr>
      <w:r>
        <w:rPr>
          <w:rFonts w:ascii="Courier New" w:hAnsi="Courier New" w:cs="Courier New" w:eastAsia="Courier New"/>
          <w:b w:val="false"/>
          <w:i w:val="false"/>
          <w:strike w:val="false"/>
          <w:color w:val=""/>
          <w:sz w:val="20"/>
        </w:rPr>
        <w:t>2.</w:t>
      </w:r>
      <w:r>
        <w:rPr>
          <w:rFonts w:ascii="Courier New" w:hAnsi="Courier New" w:cs="Courier New" w:eastAsia="Courier New"/>
          <w:b w:val="false"/>
          <w:i w:val="false"/>
          <w:strike w:val="false"/>
          <w:color w:val=""/>
          <w:sz w:val="20"/>
        </w:rPr>
        <w:t>Flexible Spending Accounts Not So Flexible:  Employees can use</w:t>
      </w:r>
    </w:p>
    <w:p>
      <w:pPr>
        <w:pStyle w:val=""/>
        <w:jc w:val="left"/>
      </w:pPr>
      <w:r>
        <w:rPr>
          <w:rFonts w:ascii="Courier New" w:hAnsi="Courier New" w:cs="Courier New" w:eastAsia="Courier New"/>
          <w:b w:val="false"/>
          <w:i w:val="false"/>
          <w:strike w:val="false"/>
          <w:color w:val=""/>
          <w:sz w:val="20"/>
        </w:rPr>
        <w:t>flexible</w:t>
      </w:r>
      <w:r>
        <w:rPr>
          <w:rFonts w:ascii="Courier New" w:hAnsi="Courier New" w:cs="Courier New" w:eastAsia="Courier New"/>
          <w:b w:val="false"/>
          <w:i w:val="false"/>
          <w:strike w:val="false"/>
          <w:color w:val=""/>
          <w:sz w:val="20"/>
        </w:rPr>
        <w:t xml:space="preserve"> spending accounts to pay for a different-sex spouse's medical expenses, including eyeglasses, prescriptions, and co-pays, on a pre-tax basis. These accounts cannot be used for a same-sex partner, or even a same-sex spouse. </w:t>
      </w:r>
    </w:p>
    <w:p>
      <w:pPr>
        <w:pStyle w:val=""/>
        <w:jc w:val="left"/>
      </w:pPr>
      <w:r>
        <w:rPr>
          <w:rFonts w:ascii="Courier New" w:hAnsi="Courier New" w:cs="Courier New" w:eastAsia="Courier New"/>
          <w:b w:val="false"/>
          <w:i w:val="false"/>
          <w:strike w:val="false"/>
          <w:color w:val=""/>
          <w:sz w:val="20"/>
        </w:rPr>
        <w:t>3.</w:t>
      </w:r>
      <w:r>
        <w:rPr>
          <w:rFonts w:ascii="Courier New" w:hAnsi="Courier New" w:cs="Courier New" w:eastAsia="Courier New"/>
          <w:b w:val="false"/>
          <w:i w:val="false"/>
          <w:strike w:val="false"/>
          <w:color w:val=""/>
          <w:sz w:val="20"/>
        </w:rPr>
        <w:t>Retirement Savings - Death and Taxes:  Tax treatment of retirement</w:t>
      </w:r>
    </w:p>
    <w:p>
      <w:pPr>
        <w:pStyle w:val=""/>
        <w:jc w:val="left"/>
      </w:pPr>
      <w:r>
        <w:rPr>
          <w:rFonts w:ascii="Courier New" w:hAnsi="Courier New" w:cs="Courier New" w:eastAsia="Courier New"/>
          <w:b w:val="false"/>
          <w:i w:val="false"/>
          <w:strike w:val="false"/>
          <w:color w:val=""/>
          <w:sz w:val="20"/>
        </w:rPr>
        <w:t>savings</w:t>
      </w:r>
      <w:r>
        <w:rPr>
          <w:rFonts w:ascii="Courier New" w:hAnsi="Courier New" w:cs="Courier New" w:eastAsia="Courier New"/>
          <w:b w:val="false"/>
          <w:i w:val="false"/>
          <w:strike w:val="false"/>
          <w:color w:val=""/>
          <w:sz w:val="20"/>
        </w:rPr>
        <w:t xml:space="preserve">, such as those found in 401(k) plans, privileges spouses and penalizes same-sex couples. This means that on the death of a partner, the surviving partner is left not only with the same emotional loss that a different-sex spouse experiences, but also with an unfair tax bill. This is problem is made even more acute by the fact that same-sex couples are denied survivors' benefits under Social Security, even though they pay the same payroll taxes as heterosexual workers. </w:t>
      </w:r>
    </w:p>
    <w:p>
      <w:pPr>
        <w:pStyle w:val=""/>
        <w:jc w:val="left"/>
      </w:pPr>
      <w:r>
        <w:rPr>
          <w:rFonts w:ascii="Courier New" w:hAnsi="Courier New" w:cs="Courier New" w:eastAsia="Courier New"/>
          <w:b w:val="false"/>
          <w:i w:val="false"/>
          <w:strike w:val="false"/>
          <w:color w:val=""/>
          <w:sz w:val="20"/>
        </w:rPr>
        <w:t>4.</w:t>
      </w:r>
      <w:r>
        <w:rPr>
          <w:rFonts w:ascii="Courier New" w:hAnsi="Courier New" w:cs="Courier New" w:eastAsia="Courier New"/>
          <w:b w:val="false"/>
          <w:i w:val="false"/>
          <w:strike w:val="false"/>
          <w:color w:val=""/>
          <w:sz w:val="20"/>
        </w:rPr>
        <w:t xml:space="preserve">Estate and Gift Taxes - Strangers </w:t>
      </w:r>
      <w:r>
        <w:rPr>
          <w:rFonts w:ascii="Courier New" w:hAnsi="Courier New" w:cs="Courier New" w:eastAsia="Courier New"/>
          <w:b w:val="false"/>
          <w:i w:val="false"/>
          <w:strike w:val="false"/>
          <w:color w:val=""/>
          <w:sz w:val="20"/>
        </w:rPr>
        <w:t>Under</w:t>
      </w:r>
      <w:r>
        <w:rPr>
          <w:rFonts w:ascii="Courier New" w:hAnsi="Courier New" w:cs="Courier New" w:eastAsia="Courier New"/>
          <w:b w:val="false"/>
          <w:i w:val="false"/>
          <w:strike w:val="false"/>
          <w:color w:val=""/>
          <w:sz w:val="20"/>
        </w:rPr>
        <w:t xml:space="preserve"> the Law:  Different-sex</w:t>
      </w:r>
    </w:p>
    <w:p>
      <w:pPr>
        <w:pStyle w:val=""/>
        <w:jc w:val="left"/>
      </w:pPr>
      <w:r>
        <w:rPr>
          <w:rFonts w:ascii="Courier New" w:hAnsi="Courier New" w:cs="Courier New" w:eastAsia="Courier New"/>
          <w:b w:val="false"/>
          <w:i w:val="false"/>
          <w:strike w:val="false"/>
          <w:color w:val=""/>
          <w:sz w:val="20"/>
        </w:rPr>
        <w:t>spouses</w:t>
      </w:r>
      <w:r>
        <w:rPr>
          <w:rFonts w:ascii="Courier New" w:hAnsi="Courier New" w:cs="Courier New" w:eastAsia="Courier New"/>
          <w:b w:val="false"/>
          <w:i w:val="false"/>
          <w:strike w:val="false"/>
          <w:color w:val=""/>
          <w:sz w:val="20"/>
        </w:rPr>
        <w:t xml:space="preserve"> get a complete exemption from estate and gift taxes. But same-sex partners, even ones who are married in </w:t>
      </w:r>
      <w:r>
        <w:rPr>
          <w:rFonts w:ascii="Courier New" w:hAnsi="Courier New" w:cs="Courier New" w:eastAsia="Courier New"/>
          <w:b w:val="false"/>
          <w:i w:val="false"/>
          <w:strike w:val="false"/>
          <w:color w:val=""/>
          <w:sz w:val="20"/>
        </w:rPr>
        <w:t>Massachusetts</w:t>
      </w:r>
      <w:r>
        <w:rPr>
          <w:rFonts w:ascii="Courier New" w:hAnsi="Courier New" w:cs="Courier New" w:eastAsia="Courier New"/>
          <w:b w:val="false"/>
          <w:i w:val="false"/>
          <w:strike w:val="false"/>
          <w:color w:val=""/>
          <w:sz w:val="20"/>
        </w:rPr>
        <w:t xml:space="preserve"> or parties to civil unions in </w:t>
      </w:r>
      <w:r>
        <w:rPr>
          <w:rFonts w:ascii="Courier New" w:hAnsi="Courier New" w:cs="Courier New" w:eastAsia="Courier New"/>
          <w:b w:val="false"/>
          <w:i w:val="false"/>
          <w:strike w:val="false"/>
          <w:color w:val=""/>
          <w:sz w:val="20"/>
        </w:rPr>
        <w:t>Vermont</w:t>
      </w:r>
      <w:r>
        <w:rPr>
          <w:rFonts w:ascii="Courier New" w:hAnsi="Courier New" w:cs="Courier New" w:eastAsia="Courier New"/>
          <w:b w:val="false"/>
          <w:i w:val="false"/>
          <w:strike w:val="false"/>
          <w:color w:val=""/>
          <w:sz w:val="20"/>
        </w:rPr>
        <w:t xml:space="preserve">, are treated as strangers under the tax code. So when a partner dies, their estate is subject to taxation. </w:t>
      </w:r>
    </w:p>
    <w:p>
      <w:pPr>
        <w:pStyle w:val=""/>
        <w:jc w:val="left"/>
      </w:pPr>
      <w:r>
        <w:rPr>
          <w:rFonts w:ascii="Courier New" w:hAnsi="Courier New" w:cs="Courier New" w:eastAsia="Courier New"/>
          <w:b w:val="false"/>
          <w:i w:val="false"/>
          <w:strike w:val="false"/>
          <w:color w:val=""/>
          <w:sz w:val="20"/>
        </w:rPr>
        <w:t xml:space="preserve">Social Security - Adverse Consequences for Same-Sex Couples </w:t>
      </w:r>
    </w:p>
    <w:p>
      <w:pPr>
        <w:pStyle w:val=""/>
        <w:jc w:val="left"/>
      </w:pPr>
      <w:r>
        <w:rPr>
          <w:rFonts w:ascii="Courier New" w:hAnsi="Courier New" w:cs="Courier New" w:eastAsia="Courier New"/>
          <w:b w:val="false"/>
          <w:i w:val="false"/>
          <w:strike w:val="false"/>
          <w:color w:val=""/>
          <w:sz w:val="20"/>
        </w:rPr>
        <w:t>1.</w:t>
      </w:r>
      <w:r>
        <w:rPr>
          <w:rFonts w:ascii="Courier New" w:hAnsi="Courier New" w:cs="Courier New" w:eastAsia="Courier New"/>
          <w:b w:val="false"/>
          <w:i w:val="false"/>
          <w:strike w:val="false"/>
          <w:color w:val=""/>
          <w:sz w:val="20"/>
        </w:rPr>
        <w:t>Equal Contribution, Unequal Benefits:  All GLBT people pay into</w:t>
      </w:r>
    </w:p>
    <w:p>
      <w:pPr>
        <w:pStyle w:val=""/>
        <w:jc w:val="left"/>
      </w:pPr>
      <w:r>
        <w:rPr>
          <w:rFonts w:ascii="Courier New" w:hAnsi="Courier New" w:cs="Courier New" w:eastAsia="Courier New"/>
          <w:b w:val="false"/>
          <w:i w:val="false"/>
          <w:strike w:val="false"/>
          <w:color w:val=""/>
          <w:sz w:val="20"/>
        </w:rPr>
        <w:t>Social Security on an equal basis with their heterosexual counterparts, but are not eligible for equal benefits.</w:t>
      </w:r>
      <w:r>
        <w:rPr>
          <w:rFonts w:ascii="Courier New" w:hAnsi="Courier New" w:cs="Courier New" w:eastAsia="Courier New"/>
          <w:b w:val="false"/>
          <w:i w:val="false"/>
          <w:strike w:val="false"/>
          <w:color w:val=""/>
          <w:sz w:val="20"/>
        </w:rPr>
        <w:t xml:space="preserve"> </w:t>
      </w:r>
    </w:p>
    <w:p>
      <w:pPr>
        <w:pStyle w:val=""/>
        <w:jc w:val="left"/>
      </w:pPr>
      <w:r>
        <w:rPr>
          <w:rFonts w:ascii="Courier New" w:hAnsi="Courier New" w:cs="Courier New" w:eastAsia="Courier New"/>
          <w:b w:val="false"/>
          <w:i w:val="false"/>
          <w:strike w:val="false"/>
          <w:color w:val=""/>
          <w:sz w:val="20"/>
        </w:rPr>
        <w:t>2.</w:t>
      </w:r>
      <w:r>
        <w:rPr>
          <w:rFonts w:ascii="Courier New" w:hAnsi="Courier New" w:cs="Courier New" w:eastAsia="Courier New"/>
          <w:b w:val="false"/>
          <w:i w:val="false"/>
          <w:strike w:val="false"/>
          <w:color w:val=""/>
          <w:sz w:val="20"/>
        </w:rPr>
        <w:t>No Survivors' Benefits:  Same-sex partners do not receive survivors'</w:t>
      </w:r>
    </w:p>
    <w:p>
      <w:pPr>
        <w:pStyle w:val=""/>
        <w:jc w:val="left"/>
      </w:pPr>
      <w:r>
        <w:rPr>
          <w:rFonts w:ascii="Courier New" w:hAnsi="Courier New" w:cs="Courier New" w:eastAsia="Courier New"/>
          <w:b w:val="false"/>
          <w:i w:val="false"/>
          <w:strike w:val="false"/>
          <w:color w:val=""/>
          <w:sz w:val="20"/>
        </w:rPr>
        <w:t>benefits</w:t>
      </w:r>
      <w:r>
        <w:rPr>
          <w:rFonts w:ascii="Courier New" w:hAnsi="Courier New" w:cs="Courier New" w:eastAsia="Courier New"/>
          <w:b w:val="false"/>
          <w:i w:val="false"/>
          <w:strike w:val="false"/>
          <w:color w:val=""/>
          <w:sz w:val="20"/>
        </w:rPr>
        <w:t xml:space="preserve"> when a partner dies, even though they pay for them equally. </w:t>
      </w:r>
    </w:p>
    <w:p>
      <w:pPr>
        <w:pStyle w:val=""/>
        <w:jc w:val="left"/>
      </w:pPr>
      <w:r>
        <w:rPr>
          <w:rFonts w:ascii="Courier New" w:hAnsi="Courier New" w:cs="Courier New" w:eastAsia="Courier New"/>
          <w:b w:val="false"/>
          <w:i w:val="false"/>
          <w:strike w:val="false"/>
          <w:color w:val=""/>
          <w:sz w:val="20"/>
        </w:rPr>
        <w:t>3.</w:t>
      </w:r>
      <w:r>
        <w:rPr>
          <w:rFonts w:ascii="Courier New" w:hAnsi="Courier New" w:cs="Courier New" w:eastAsia="Courier New"/>
          <w:b w:val="false"/>
          <w:i w:val="false"/>
          <w:strike w:val="false"/>
          <w:color w:val=""/>
          <w:sz w:val="20"/>
        </w:rPr>
        <w:t>No Disability Benefits:  Same-sex partners are not eligible for</w:t>
      </w:r>
    </w:p>
    <w:p>
      <w:pPr>
        <w:pStyle w:val=""/>
        <w:jc w:val="left"/>
      </w:pPr>
      <w:r>
        <w:rPr>
          <w:rFonts w:ascii="Courier New" w:hAnsi="Courier New" w:cs="Courier New" w:eastAsia="Courier New"/>
          <w:b w:val="false"/>
          <w:i w:val="false"/>
          <w:strike w:val="false"/>
          <w:color w:val=""/>
          <w:sz w:val="20"/>
        </w:rPr>
        <w:t>spouse's</w:t>
      </w:r>
      <w:r>
        <w:rPr>
          <w:rFonts w:ascii="Courier New" w:hAnsi="Courier New" w:cs="Courier New" w:eastAsia="Courier New"/>
          <w:b w:val="false"/>
          <w:i w:val="false"/>
          <w:strike w:val="false"/>
          <w:color w:val=""/>
          <w:sz w:val="20"/>
        </w:rPr>
        <w:t xml:space="preserve"> benefits when a partner becomes disabled, even though they pay equally into the program. </w:t>
      </w:r>
    </w:p>
    <w:p>
      <w:pPr>
        <w:pStyle w:val=""/>
        <w:jc w:val="left"/>
      </w:pPr>
      <w:r>
        <w:rPr>
          <w:rFonts w:ascii="Courier New" w:hAnsi="Courier New" w:cs="Courier New" w:eastAsia="Courier New"/>
          <w:b w:val="false"/>
          <w:i w:val="false"/>
          <w:strike w:val="false"/>
          <w:color w:val=""/>
          <w:sz w:val="20"/>
        </w:rPr>
        <w:t>4.</w:t>
      </w:r>
      <w:r>
        <w:rPr>
          <w:rFonts w:ascii="Courier New" w:hAnsi="Courier New" w:cs="Courier New" w:eastAsia="Courier New"/>
          <w:b w:val="false"/>
          <w:i w:val="false"/>
          <w:strike w:val="false"/>
          <w:color w:val=""/>
          <w:sz w:val="20"/>
        </w:rPr>
        <w:t>Children Are Left Unprotected:  Sixty percent of children being</w:t>
      </w:r>
    </w:p>
    <w:p>
      <w:pPr>
        <w:pStyle w:val=""/>
        <w:jc w:val="left"/>
      </w:pPr>
      <w:r>
        <w:rPr>
          <w:rFonts w:ascii="Courier New" w:hAnsi="Courier New" w:cs="Courier New" w:eastAsia="Courier New"/>
          <w:b w:val="false"/>
          <w:i w:val="false"/>
          <w:strike w:val="false"/>
          <w:color w:val=""/>
          <w:sz w:val="20"/>
        </w:rPr>
        <w:t>raised</w:t>
      </w:r>
      <w:r>
        <w:rPr>
          <w:rFonts w:ascii="Courier New" w:hAnsi="Courier New" w:cs="Courier New" w:eastAsia="Courier New"/>
          <w:b w:val="false"/>
          <w:i w:val="false"/>
          <w:strike w:val="false"/>
          <w:color w:val=""/>
          <w:sz w:val="20"/>
        </w:rPr>
        <w:t xml:space="preserve"> by same-sex couples live in a jurisdiction where second-parent adoption is unavailable, meaning that these children cannot secure a recognized legal relationship with one of their parents. When a parent dies without such a legal relationship, the surviving child is not eligible for surviving child benefits under Social Security, even </w:t>
      </w:r>
      <w:r>
        <w:rPr>
          <w:rFonts w:ascii="Courier New" w:hAnsi="Courier New" w:cs="Courier New" w:eastAsia="Courier New"/>
          <w:b w:val="false"/>
          <w:i w:val="false"/>
          <w:strike w:val="false"/>
          <w:color w:val=""/>
          <w:sz w:val="20"/>
        </w:rPr>
        <w:t xml:space="preserve">though the deceased parent paid into the program, and even if the parent supported the child for her whole life. </w:t>
      </w:r>
    </w:p>
    <w:p>
      <w:pPr>
        <w:pStyle w:val=""/>
        <w:jc w:val="left"/>
      </w:pPr>
      <w:r>
        <w:rPr>
          <w:rFonts w:ascii="Courier New" w:hAnsi="Courier New" w:cs="Courier New" w:eastAsia="Courier New"/>
          <w:b w:val="false"/>
          <w:i w:val="false"/>
          <w:strike w:val="false"/>
          <w:color w:val=""/>
          <w:sz w:val="20"/>
        </w:rPr>
        <w:t>5.</w:t>
      </w:r>
      <w:r>
        <w:rPr>
          <w:rFonts w:ascii="Courier New" w:hAnsi="Courier New" w:cs="Courier New" w:eastAsia="Courier New"/>
          <w:b w:val="false"/>
          <w:i w:val="false"/>
          <w:strike w:val="false"/>
          <w:color w:val=""/>
          <w:sz w:val="20"/>
        </w:rPr>
        <w:t>Even When a Child is Legally Adopted by Same-Sex Partner, Benefits</w:t>
      </w:r>
    </w:p>
    <w:p>
      <w:pPr>
        <w:pStyle w:val=""/>
        <w:jc w:val="left"/>
      </w:pPr>
      <w:r>
        <w:rPr>
          <w:rFonts w:ascii="Courier New" w:hAnsi="Courier New" w:cs="Courier New" w:eastAsia="Courier New"/>
          <w:b w:val="false"/>
          <w:i w:val="false"/>
          <w:strike w:val="false"/>
          <w:color w:val=""/>
          <w:sz w:val="20"/>
        </w:rPr>
        <w:t>are</w:t>
      </w:r>
      <w:r>
        <w:rPr>
          <w:rFonts w:ascii="Courier New" w:hAnsi="Courier New" w:cs="Courier New" w:eastAsia="Courier New"/>
          <w:b w:val="false"/>
          <w:i w:val="false"/>
          <w:strike w:val="false"/>
          <w:color w:val=""/>
          <w:sz w:val="20"/>
        </w:rPr>
        <w:t xml:space="preserve"> STILL Unavailable:  Social Security provides "surviving parent" benefits to the parent caring for a minor child when the other parent dies. But all children raised by same-sex couples are excluded from this benefit, even though their parents pay equally into Social Security, because it is only given to couples who are recognized as "spouses" under federal law, which same-sex couples are not. Even though the benefit is for children and not spouses, children being raised by GLBT people are denied it because their parents cannot marry. </w:t>
      </w:r>
    </w:p>
    <w:p>
      <w:pPr>
        <w:pStyle w:val=""/>
        <w:jc w:val="left"/>
      </w:pPr>
      <w:r>
        <w:rPr>
          <w:rFonts w:ascii="Courier New" w:hAnsi="Courier New" w:cs="Courier New" w:eastAsia="Courier New"/>
          <w:b w:val="false"/>
          <w:i w:val="false"/>
          <w:strike w:val="false"/>
          <w:color w:val=""/>
          <w:sz w:val="20"/>
        </w:rPr>
        <w:t xml:space="preserve"> </w:t>
      </w:r>
    </w:p>
    <w:p>
      <w:pPr>
        <w:pStyle w:val=""/>
        <w:jc w:val="left"/>
      </w:pPr>
      <w:r>
        <w:rPr>
          <w:rFonts w:ascii="Courier New" w:hAnsi="Courier New" w:cs="Courier New" w:eastAsia="Courier New"/>
          <w:b w:val="false"/>
          <w:i w:val="false"/>
          <w:strike w:val="false"/>
          <w:color w:val=""/>
          <w:sz w:val="20"/>
        </w:rPr>
        <w:t xml:space="preserve">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tiff"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2021-03-31T15:55:28Z</dcterms:created>
  <dc:creator>Apache POI</dc:creator>
</cp:coreProperties>
</file>