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FIELD PROTOCOLS FOR NRDA</w:t>
      </w:r>
      <w:r>
        <w:rPr>
          <w:rFonts w:ascii="" w:hAnsi="" w:cs="" w:eastAsia=""/>
          <w:b w:val="true"/>
          <w:i w:val="false"/>
          <w:strike w:val="false"/>
          <w:color w:val=""/>
          <w:sz w:val="20"/>
        </w:rPr>
        <w:t>Biota/</w:t>
      </w:r>
      <w:r>
        <w:rPr>
          <w:rFonts w:ascii="" w:hAnsi="" w:cs="" w:eastAsia=""/>
          <w:b w:val="true"/>
          <w:i w:val="false"/>
          <w:strike w:val="false"/>
          <w:color w:val=""/>
          <w:sz w:val="20"/>
        </w:rPr>
        <w:t>Tarball</w:t>
      </w:r>
      <w:r>
        <w:rPr>
          <w:rFonts w:ascii="" w:hAnsi="" w:cs="" w:eastAsia=""/>
          <w:b w:val="true"/>
          <w:i w:val="false"/>
          <w:strike w:val="false"/>
          <w:color w:val=""/>
          <w:sz w:val="20"/>
        </w:rPr>
        <w:t xml:space="preserve"> Stranding Documentation</w:t>
      </w:r>
    </w:p>
    <w:p>
      <w:pPr>
        <w:pStyle w:val=""/>
        <w:jc w:val="left"/>
      </w:pPr>
      <w:r>
        <w:rPr>
          <w:rFonts w:ascii="" w:hAnsi="" w:cs="" w:eastAsia=""/>
          <w:b w:val="false"/>
          <w:i w:val="false"/>
          <w:strike w:val="false"/>
          <w:color w:val=""/>
          <w:sz w:val="20"/>
        </w:rPr>
        <w:t>Objectives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To document or estimate the abundance of stranded biota or discrete oil deposits such as </w:t>
      </w:r>
      <w:r>
        <w:rPr>
          <w:rFonts w:ascii="" w:hAnsi="" w:cs="" w:eastAsia=""/>
          <w:b w:val="false"/>
          <w:i w:val="false"/>
          <w:strike w:val="false"/>
          <w:color w:val=""/>
          <w:sz w:val="20"/>
        </w:rPr>
        <w:t>tarballs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To obtain preliminary information to help evaluate the need for more comprehensive studies</w:t>
      </w:r>
    </w:p>
    <w:p>
      <w:pPr>
        <w:pStyle w:val=""/>
        <w:jc w:val="left"/>
      </w:pPr>
      <w:r>
        <w:rPr>
          <w:rFonts w:ascii="" w:hAnsi="" w:cs="" w:eastAsia=""/>
          <w:b w:val="false"/>
          <w:i w:val="false"/>
          <w:strike w:val="false"/>
          <w:color w:val=""/>
          <w:sz w:val="20"/>
        </w:rPr>
        <w:t>Parameters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Equipment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Methods</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overflights within two-hours of low tide (before or after), to determine the extent of visible contamination and stranding of biota. Use USGS </w:t>
      </w:r>
      <w:r>
        <w:rPr>
          <w:rFonts w:ascii="" w:hAnsi="" w:cs="" w:eastAsia=""/>
          <w:b w:val="false"/>
          <w:i w:val="false"/>
          <w:strike w:val="false"/>
          <w:color w:val=""/>
          <w:sz w:val="20"/>
        </w:rPr>
        <w:t>7.5 minute</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2018-05-09T20:18:57Z</dcterms:created>
  <dc:creator>Apache POI</dc:creator>
</cp:coreProperties>
</file>