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FIELD PROTOCOLS FOR NRDA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Biota/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Tarball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 xml:space="preserve"> Stranding Documentation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Objectives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To document or estimate the abundance of stranded biota or discrete oil deposits such as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To obtain preliminary information to help evaluate the need for more comprehensive studies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Parameters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Equipment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Methods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Conduct overflights within two-hours of low tide (before or after), to determine the extent of visible contamination and stranding of biota. Use USGS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7.5 minute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topographic maps, vertical aerial photographs, or other detailed maps to record observations. Record the: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locations and approximate lengths of oiled shoreline segments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approximate width and degree of oiling along different segments of shoreline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evidence of stranding or mortality events (bodies, gulls feeding)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or location of debris or wrack accumulations (where biota might also accumulate)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features which appear to affect the pattern of oil/wrack/biota deposition along the shoreline, such as shoreline orientation or the presence of offshore rocks which refract waves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access points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all photographs taken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Conduct a preliminary shoreline survey. Divide the impact area up into distinct shoreline segments using an initial classification system based on degree of oiling or relative rate of biota stranding. Develop a segment numbering system.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For each shoreline segment, focus initially on documenting obvious impacts, delineating areas according to the relative degree of oiling/biota stranding, and determining potential locations for more detailed surveys. Record the locations of survey sites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actually visited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on a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basemap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and with a GPS. Field observations and descriptions for each shoreline segment should include the: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segment number, date, time, weather conditions, tide level, and names of observers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physical setting (shoreline orientation, exposure to wave energy and tidal currents, wind, potential for burial by sediment accumulation)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habitat type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dominant species or types of biota present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of stranded dead or moribund animals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extent and degree of shoreline oiling (use shoreline oil terminology codes and % cover charts)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hore at the high tide line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randomly select at least 5 locations along the tape. Lay out a transect perpendicular to the shore (shore-normal) at each of the five locations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scale the width of the shore-normal transects to the size and abundance of the stranded organisms. This could vary from 0.1 to 1 m wide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count (or collect) the number of individual organisms or oil type (e.g.,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) within each shore-normal transect; for very large numbers of individuals, it may be necessary to conduct counts in randomly located quadrats along the transect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estimate the total number of stranded organisms by multiplying the average density of the five transect belts by the total length of the segment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consider a subtidal survey to evaluate the condition of organisms in nearshore areas adjacent to major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, and to see if some organisms are not being stranded onshore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conduct similar stranding estimates in appropriate reference areas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be aware of beach cleanup activities so that removal or disposal of stranded or dead organisms (or lack thereof) does not confound initial or repeat sampling efforts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the stranding and sampling effort in detail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Consider collecting reference specimens or a large sub-sample of individuals for species identifications; age, size, and sex determinations; necropsy; or chemical analyses. Store samples on ice while in the field, freeze for longer-term storage or transport. If chemical and certain necropsy analyses are not planned, invertebrate and fish samples can be preserved in a chemical fixative such as 10% buffered formalin. Check with the laboratory or specialist conducting analyses about appropriate preservation methods and holding times. Specimens preserved in formalin must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2018-05-09T20:18:57Z</dcterms:created>
  <dc:creator>Apache POI</dc:creator>
</cp:coreProperties>
</file>