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FFFFFF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3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  <w:r>
        <w:rPr>
          <w:rFonts w:ascii="Verdana" w:hAnsi="Verdana" w:cs="Verdana" w:eastAsia="Verdana"/>
          <w:b w:val="false"/>
          <w:i w:val="false"/>
          <w:strike w:val="false"/>
          <w:color w:val="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righ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 contact authorities directly involved in preparing regulations on food additives and inspecti</w:t>
      </w:r>
      <w:r>
        <w:rPr>
          <w:rFonts w:ascii="" w:hAnsi="" w:cs="" w:eastAsia=""/>
          <w:b w:val="false"/>
          <w:i w:val="false"/>
          <w:strike w:val="false"/>
          <w:color w:val=""/>
        </w:rPr>
        <w:t>on of additive levels in imported products, please contact the National Food and Nutrition Institute.</w:t>
      </w:r>
    </w:p>
    <w:p>
      <w:pPr>
        <w:pStyle w:val="GAINsection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>Section V.  Key Contacts and Further Information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Embassy of the United States of America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Office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Agricultural Affairs, Warsaw, Poland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Wayne Molstad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e-mail: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agwarsaw@usda.gov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or </w:t>
      </w:r>
      <w:r>
        <w:rPr>
          <w:rFonts w:ascii="" w:hAnsi="" w:cs="" w:eastAsia=""/>
          <w:b w:val="false"/>
          <w:i w:val="false"/>
          <w:strike w:val="false"/>
          <w:color w:val=""/>
        </w:rPr>
        <w:t>agwarsaw@poczta.onet.pl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2018-05-10T12:57:43Z</dcterms:created>
  <dc:creator>Apache POI</dc:creator>
</cp:coreProperties>
</file>