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DEPARTMENT OF VETERANS AFFAIRS</w:t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MEDICAL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CENTER</w:t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WEST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PALM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 BEACH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,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FLORIDA</w:t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4"/>
        </w:rPr>
        <w:t xml:space="preserve"> </w:t>
      </w:r>
    </w:p>
    <w:p>
      <w:pPr>
        <w:pStyle w:val="PlainText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EXCEPTED SERVICE ANNOUNCEMENT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Position Title: </w:t>
      </w:r>
      <w:r>
        <w:rPr>
          <w:rFonts w:ascii="" w:hAnsi="" w:cs="" w:eastAsia=""/>
          <w:b w:val="false"/>
          <w:i w:val="false"/>
          <w:strike w:val="false"/>
          <w:color w:val=""/>
        </w:rPr>
        <w:t>BLIND REHABILITATION SPECIALIST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Orientation/Mobility Instructor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Grade: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GS-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601-9 target 11 or GS-11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Announcement Number: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ES 0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-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1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46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Opening Date: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09/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1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/06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Closing Date: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09/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2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/06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-------------------------------------------------------------------------------------------------------------------------------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Area of Consideration: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VA NATIONWIDE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Organization: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Blind Rehabilitation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Work Schedule: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Full-time (40 hours per week)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Number of Positions: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One (1)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Promotion potential:</w:t>
      </w:r>
      <w:r>
        <w:rPr>
          <w:rFonts w:ascii="" w:hAnsi="" w:cs="" w:eastAsia=""/>
          <w:b w:val="false"/>
          <w:i w:val="false"/>
          <w:strike w:val="false"/>
          <w:color w:val=""/>
        </w:rPr>
        <w:t>GS-11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Salary:</w:t>
      </w:r>
      <w:r>
        <w:rPr>
          <w:rFonts w:ascii="" w:hAnsi="" w:cs="" w:eastAsia=""/>
          <w:b w:val="false"/>
          <w:i w:val="false"/>
          <w:strike w:val="false"/>
          <w:color w:val=""/>
        </w:rPr>
        <w:t>GS-</w:t>
      </w:r>
      <w:r>
        <w:rPr>
          <w:rFonts w:ascii="" w:hAnsi="" w:cs="" w:eastAsia=""/>
          <w:b w:val="false"/>
          <w:i w:val="false"/>
          <w:strike w:val="false"/>
          <w:color w:val=""/>
        </w:rPr>
        <w:t>9  -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$44,985 – $58,486 per annum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GS-11- </w:t>
      </w:r>
      <w:r>
        <w:rPr>
          <w:rFonts w:ascii="" w:hAnsi="" w:cs="" w:eastAsia=""/>
          <w:b w:val="false"/>
          <w:i w:val="false"/>
          <w:strike w:val="false"/>
          <w:color w:val=""/>
        </w:rPr>
        <w:t>$</w:t>
      </w:r>
      <w:r>
        <w:rPr>
          <w:rFonts w:ascii="" w:hAnsi="" w:cs="" w:eastAsia=""/>
          <w:b w:val="false"/>
          <w:i w:val="false"/>
          <w:strike w:val="false"/>
          <w:color w:val=""/>
        </w:rPr>
        <w:t>54,429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$</w:t>
      </w:r>
      <w:r>
        <w:rPr>
          <w:rFonts w:ascii="" w:hAnsi="" w:cs="" w:eastAsia=""/>
          <w:b w:val="false"/>
          <w:i w:val="false"/>
          <w:strike w:val="false"/>
          <w:color w:val=""/>
        </w:rPr>
        <w:t>70,762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per annum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RELOCATION EXPENSES </w:t>
      </w:r>
      <w:r>
        <w:rPr>
          <w:rFonts w:ascii="" w:hAnsi="" w:cs="" w:eastAsia=""/>
          <w:b w:val="false"/>
          <w:i w:val="false"/>
          <w:strike w:val="false"/>
          <w:color w:val=""/>
        </w:rPr>
        <w:t>ARE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NOT AUTHORIZED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-------------------------------------------------------------------------------------------------------------------------------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HRMS Contact: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Felix Gonzalez, Human Resources Management Specialist at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(561) </w:t>
      </w:r>
      <w:r>
        <w:rPr>
          <w:rFonts w:ascii="" w:hAnsi="" w:cs="" w:eastAsia=""/>
          <w:b w:val="false"/>
          <w:i w:val="false"/>
          <w:strike w:val="false"/>
          <w:color w:val=""/>
        </w:rPr>
        <w:t>422-8297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Submit Application to: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VA </w:t>
      </w:r>
      <w:r>
        <w:rPr>
          <w:rFonts w:ascii="" w:hAnsi="" w:cs="" w:eastAsia=""/>
          <w:b w:val="false"/>
          <w:i w:val="false"/>
          <w:strike w:val="false"/>
          <w:color w:val=""/>
        </w:rPr>
        <w:t>Medical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Center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Human Resources Management Service (05), 7305 N. Military Trail, </w:t>
      </w:r>
      <w:r>
        <w:rPr>
          <w:rFonts w:ascii="" w:hAnsi="" w:cs="" w:eastAsia=""/>
          <w:b w:val="false"/>
          <w:i w:val="false"/>
          <w:strike w:val="false"/>
          <w:color w:val=""/>
        </w:rPr>
        <w:t>West Palm Beach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FL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33410-6400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-------------------------------------------------------------------------------------------------------------------------------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lower than the position to be filled.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Candidates for advancement to positions at GS-7, -9, -11, which is in a line of work properly classified at 2-grade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must have completed at least one year of service in positions no more than two grades lower than the positions to be filled.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Applicant’s materials should be mailed to: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VA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HUMAN RESOURCES MANAGEMENT SERVICE (05)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7305 NORTH MILITARY TRAIL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Attn:  Felix Gonzalez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WEST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PALM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33410-6400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Applications must be received by the closing date to receive consideration.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Thank you for your interest in the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Veterans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Affairs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!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ENGLISH PROFICIENCY: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(38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USC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4105 (c)):  Before candidates may be assigned to a position, which involves direct patient care, he/she must possess basic proficiency in both written and spoken English.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THE DEPARTMENT OF VETERANS AFFAIRS IS AN EQUAL EMPLOYMENT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2018-05-10T12:57:50Z</dcterms:created>
  <dc:creator>Apache POI</dc:creator>
</cp:coreProperties>
</file>