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Arial Narrow" w:hAnsi="Arial Narrow" w:cs="Arial Narrow" w:eastAsia="Arial Narrow"/>
          <w:b w:val="true"/>
          <w:i w:val="true"/>
          <w:strike w:val="false"/>
          <w:color w:val=""/>
          <w:sz w:val="16"/>
        </w:rPr>
        <w:t>5</w:t>
      </w:r>
    </w:p>
    <w:p>
      <w:pPr>
        <w:pStyle w:val="Heading5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MAY 1999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 xml:space="preserve">   Department of Health and Human Service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 xml:space="preserve">   Administration for Children and Families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 xml:space="preserve">   Office of Child Support Enforcement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 xml:space="preserve">   Division of Policy and Planning</w:t>
      </w:r>
    </w:p>
    <w:p>
      <w:pPr>
        <w:pStyle w:val=""/>
        <w:jc w:val="both"/>
      </w:pP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>Preface</w:t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BodyText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Heading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pStyle w:val="Heading7"/>
            </w:pPr>
            <w: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180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16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FINANCIAL OVERVIEW FOR 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17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$9,850,159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$10,827,167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$12,019,789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$13,363,972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$14,347,707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TANF/FC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2,549,723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2,689,392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2,855,066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2,842,681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2,649,930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State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890,717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938,865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1,013,666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1,158,831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1,089,385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Federal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762,341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821,551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888,258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1,044,288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960,653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Payments to TANF/FC Families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457,125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474,428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480,406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157,033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151,738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Incentive Payments (estimated)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407,242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399,919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409,142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411,527 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396,388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Medical Support Payments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32,299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54,629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63,570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70,683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51,766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7,300,436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8,137,775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9,164,723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10,521,291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11,697,777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ADMINISTRATIVE*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$2,556,372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$3,012,385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$3,054,821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$3,431,840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$3,589,335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EXPENDITURES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pStyle w:val="Heading2"/>
            </w:pPr>
            <w:r>
              <w:t>TOTAL PROGRAM SAVINGS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(496,072)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(852,050)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(738,182)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(813,086)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(1,143,310)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COST-EFFECTIVENESS RATIOS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Total/Total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3.85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3.59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3.90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TANF/FC/Total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1.00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0.89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0.83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0.74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2.86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2.70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3.00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3.07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3.26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bottom w:color="000000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2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lastRenderedPageBreak/>
              <w:br w:type="page"/>
            </w:r>
            <w:r>
              <w:rPr>
                <w:rFonts w:ascii="Helv" w:hAnsi="Helv"/>
                <w:color w:val="000000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Table 2      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cantSplit/>
          <w:trHeight w:val="221"/>
        </w:trPr>
        <w:tc>
          <w:tcPr>
            <w:tcW w:type="dxa" w:w="10172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STATISTICAL OVERVIEW FOR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18,609,805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19,162,137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19,318,691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19,057,164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19,652,195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7,985,983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7,879,725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7,379,629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6,461,877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5,672,361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8,189,569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8,783,238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9,347,875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9,947,322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10,957,933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2,434,253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2,499,174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2,591,187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10,420,236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10,378,899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9,970,816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9,109,842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8,694,262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CASES FOR WHICH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3,403,287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3,727,516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3,952,347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4,207,824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4,511,389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 COLLECTION WAS MADE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926,214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975,607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939,755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864,709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789,897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2,168,630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2,408,411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2,612,188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2,850,491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3,070,932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308,443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343,498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404,404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492,624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650,560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1,234,657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1,319,105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1,340,159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1,357,333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1,440,457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18.3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19.5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20.4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23.1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WITH COLLECTIONS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11.6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13.9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26.5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29.1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13.7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15.6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21.5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11.8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12.8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CASES WITH ORDERS ESTABLISHED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10,429,167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10,972,667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11,413,684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11,006,016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11,729,975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2,956,224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2,942,789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2,811,063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2,289,902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2,060,766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5,038,690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5,530,704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5,591,434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6,068,149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6,647,308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2,434,253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2,499,174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2,591,187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5,390,477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5,441,963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5,462,250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4,937,867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5,082,667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 WITH COLLECTIONS TO CASES WITH ORDERS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32.6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34.0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38.5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31.3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33.4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38.1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43.0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43.6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46.7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47.1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46.2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12.7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22.1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    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22.9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27.5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LOCATIONS MADE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4,204,004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4,949,912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5,808,147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6,441,451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6,557,438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PATERNITIES ESTABLISHED           &amp;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676,459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932,102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1,058,288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1,300,922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1,458,962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Total IV-D Paternities Established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592,048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659,373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733,693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814,136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844,881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In-hospital Paternities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84,411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272,729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324,595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486,786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614,081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ESTABLISHED*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1,024,675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1,051,336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1,092,992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1,155,973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1,110,755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ENFORCED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5,805,452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6,546,411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7,912,685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9,934,411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11,906,953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OR MODIFIED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BodyText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4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8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Financial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3"/>
          <w:jc w:val="center"/>
        </w:trPr>
        <w:tc>
          <w:tcPr>
            <w:tcW w:type="dxa" w:w="2574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33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--------------------</w:t>
            </w:r>
          </w:p>
        </w:tc>
        <w:tc>
          <w:tcPr>
            <w:tcW w:type="dxa" w:w="315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IV-D COLLECTIONS      --------------------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336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 TOTAL</w:t>
            </w:r>
          </w:p>
        </w:tc>
        <w:tc>
          <w:tcPr>
            <w:tcW w:type="dxa" w:w="1626"/>
            <w:gridSpan w:val="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TANF/FC</w:t>
            </w:r>
          </w:p>
        </w:tc>
        <w:tc>
          <w:tcPr>
            <w:tcW w:type="dxa" w:w="152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NON-TANF</w:t>
            </w:r>
          </w:p>
        </w:tc>
        <w:tc>
          <w:tcPr>
            <w:tcW w:type="dxa" w:w="1804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ADMINISTRATIVE* EXPENDITURES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sz w:val="14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$172,407,203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$ 15,486,257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$156,920,946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$50,747,000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17,690,635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46,571,787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18,244,000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20,631,588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123,716,157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54,188,000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14,759,855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84,613,573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34,541,000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611,023,488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761,330,669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515,391,000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29,957,797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110,353,319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56,903,538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97,470,124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47,853,000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7,594,950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34,410,874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16,490,000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4,689,310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28,026,314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16,545,000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61,624,671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445,487,847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166,882,000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58,404,611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242,367,841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85,109,000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1,465,044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5,786,336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4,215,000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11,577,740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50,736,631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23,961,000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7,873,702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45,904,923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80,565,587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219,674,353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119,900,000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38,070,056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189,133,257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41,694,000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42,357,762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142,740,967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38,646,000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24,763,992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97,466,007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40,066,000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37,785,747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147,763,936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47,620,000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21,552,936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149,002,546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42,329,000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30,408,557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43,374,224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17,364,000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31,480,290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325,614,654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82,899,000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58,241,894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216,420,579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59,950,000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150,356,782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1,001,467,219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56,176,935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338,494,022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102,461,000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16,926,840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95,297,616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58,139,912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228,594,827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85,274,000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7,212,886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29,708,701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11,706,000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12,893,075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104,234,415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25,108,000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7,507,939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61,625,282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8,994,605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51,981,198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13,562,000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77,519,674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504,381,932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125,291,000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9,381,495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27,928,917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23,406,000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187,613,358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646,863,552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200,763,000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51,171,022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260,513,217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108,863,000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4,744,083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31,320,678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102,348,309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1,048,880,452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202,888,000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22,482,608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64,181,991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27,935,000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25,003,102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184,178,541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39,516,000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1,042,987,090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117,670,354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925,316,736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147,723,000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2,323,558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142,808,236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19,131,070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22,771,246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10,016,000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20,071,757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133,843,865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5,294,107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29,194,740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34,186,587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154,219,709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56,973,000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121,982,308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563,046,172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181,978,000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21,261,676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75,752,013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32,059,000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8,554,864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23,157,336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7,557,000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573,439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5,549,072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43,326,488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233,549,051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102,533,074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371,899,809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126,830,000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13,213,448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96,170,764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24,471,000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53,597,331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445,674,760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90,924,000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2,826,930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30,283,125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8,892,000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33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626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$2,649,929,623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52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$11,697,777,058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804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$3,589,335,000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2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pStyle w:val="Heading4"/>
            </w:pPr>
            <w:r>
              <w:t>Statistical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STATES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Caseload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Cases with Orders     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Locations 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 Paternities *</w:t>
            </w: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&amp; Acknowledgements </w:t>
            </w:r>
          </w:p>
        </w:tc>
        <w:tc>
          <w:tcPr>
            <w:tcW w:type="dxa" w:w="117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Orders**    Established </w:t>
            </w:r>
          </w:p>
        </w:tc>
        <w:tc>
          <w:tcPr>
            <w:tcW w:type="dxa" w:w="1228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365,914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227,642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9,995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21,176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78,473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59,272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48,588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16,438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3,146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14,552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328,944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187,430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40,945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30,159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9,121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70,435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223,934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136,762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73,618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20,574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9,741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57,194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2,092,732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1,319,177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723,673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337,262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223,541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588,337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216,428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158,801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73,582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13,375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9,982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43,953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253,977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166,060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51,419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13,322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31,995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48,271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60,634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45,422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62,045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4,477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2,354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16,962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106,887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3,308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6,814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981,912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432,583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31,080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59,760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18,757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165,511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531,016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318,701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62,993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37,084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173,284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9,955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5,647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2,134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68,103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199,530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1,671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4,150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15,592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87,218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62,508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15,097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4,457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3,218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16,213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746,331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226,967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64,925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82,005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30,765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88,899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343,960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164,696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433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2,260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51,915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207,751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178,757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190,124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3,897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14,930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47,824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144,806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87,643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143,609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16,647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17,318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314,518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206,323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27,286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11,419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27,190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61,037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332,741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38,554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17,419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60,445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69,981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60,346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79,872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2,243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4,687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30,770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320,357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207,674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67,324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20,933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92,071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239,446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197,262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29,804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12,297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68,392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1,720,920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794,709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73,288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35,880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28,212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331,308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268,437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201,766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30,594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14,420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18,657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107,235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289,339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144,490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152,597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21,059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14,561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39,921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405,522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306,242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302,465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41,963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22,756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90,367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41,342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59,035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2,204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2,232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12,780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121,421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90,480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31,400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4,887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23,827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84,116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14,832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4,498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4,186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21,311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40,617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7,548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3,283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3,877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20,729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482,752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372,069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192,990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23,192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134,857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77,894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6,145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9,563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3,633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8,362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1,295,332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868,539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291,037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88,834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50,361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257,846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520,191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308,052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62,257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49,431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35,959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3,594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29,398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1,699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10,896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941,803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700,602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390,031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45,617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63,051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324,177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134,461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72,640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63,974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7,124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25,220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267,783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152,720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102,938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9,590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12,850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62,186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875,637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568,975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105,875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47,081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108,510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216,697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227,176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145,814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6,015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9,359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52,225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72,458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42,954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41,065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3,585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2,283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12,003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218,833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119,945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46,996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13,941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13,641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70,748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33,479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31,496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30,370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2,280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497,627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197,440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271,611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21,311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93,611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1,234,783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639,364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371,295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128,373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37,019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242,375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109,262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82,885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100,084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5,925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4,386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33,890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27,022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24,010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2,130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978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2,229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12,123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28,123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7,368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31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414,861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269,272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116,487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23,044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20,298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96,124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404,163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361,391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1,316,069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25,132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27,248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160,393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124,021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62,037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27,852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7,221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29,493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475,363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278,228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260,163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13,361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19,418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130,065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59,122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41,111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pStyle w:val="Heading2"/>
              <w:tabs>
                <w:tab w:pos="29" w:val="left"/>
                <w:tab w:pos="914" w:val="left"/>
              </w:tabs>
            </w:pPr>
            <w:r>
              <w:t>NATIONWIDE TOTALS</w:t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19,652,195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11,729,975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6,557,438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1,458,962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1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1,110,755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228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4,511,389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PROGRAM TRENDS for FY 1992, 1997,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3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1"/>
          <w:jc w:val="center"/>
        </w:trPr>
        <w:tc>
          <w:tcPr>
            <w:tcW w:type="dxa" w:w="121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3243"/>
            <w:gridSpan w:val="3"/>
            <w:tcBorders>
              <w:right w:color="auto" w:space="0" w:sz="6" w:val="single"/>
            </w:tcBorders>
          </w:tcPr>
          <w:p w:rsidP="00FC75E1" w:rsidR="00F93CC1" w:rsidRDefault="00F93CC1">
            <w:pPr>
              <w:pStyle w:val="Heading6"/>
            </w:pPr>
            <w:r>
              <w:t xml:space="preserve">         Percent Change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  <w:highlight w:val="lightGray"/>
              </w:rPr>
            </w:pPr>
          </w:p>
        </w:tc>
        <w:tc>
          <w:tcPr>
            <w:tcW w:type="dxa" w:w="1219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1992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1998</w:t>
            </w:r>
          </w:p>
        </w:tc>
        <w:tc>
          <w:tcPr>
            <w:tcW w:type="dxa" w:w="2043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1997-1998</w:t>
            </w: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 xml:space="preserve">    1992-1998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Collections ($000)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$ 7,964,141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$13,363,972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$14,347,707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7.4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80.2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$2,258,825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$2,842,681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$2,649,930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(6.8)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$5,705,316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$10,521,291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$11,697,777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11.2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Administrative*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Expenditures ($000)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$1,994,691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$3,431,840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$3,589,335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4.6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79.9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Total ADP Expenditures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$212,633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$577,167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$524,508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(9.1)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146.7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15,157,966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19,057,164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19,652,195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29.6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6,752,458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6,461,877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5,672,361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(12.2)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(16.0)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6,440,712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9,947,322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10,957,933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70.1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TANF/FC Arrears Only Caseload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1,964,796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2,647,965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3,021,901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53.8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Cases for Which a Collection was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2,840,660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4,207,824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4,511,389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58.8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Locations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3,151,513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6,441,451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6,557,438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108.1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Paternities Established &amp; Acknowledged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  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1,300,922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1,458,962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12.1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185.0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Total IV-D  Paternities Established  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814,136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844,881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65.1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In- Hospital Paternities            Acknowledged                     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NA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486,786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614,081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Support Orders Established**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879,422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1,155,973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1,110,755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(3.9)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In-Hospital Paternity Acknowledgments,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Voluntary 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67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Out-of-wedlock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</w:t>
            </w: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Acknowledgments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Births</w:t>
            </w:r>
          </w:p>
        </w:tc>
        <w:tc>
          <w:tcPr>
            <w:tcW w:type="dxa" w:w="858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4,577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14,869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2,170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15,615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29,236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6,865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126,922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167,376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8,310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14,431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1531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2,708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18,852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36,121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27,114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1,547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2,730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31,549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3,283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5,077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2,074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2,901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MASACHUSETTS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20,924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71.0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22,437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16,313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7,841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12,426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17,993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1,017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3,530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 HAMPSHIRE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21,416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32,705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65.5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49,732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95,000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52.3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18,839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35,926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7,803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61.9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26,909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28,899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2,351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27,495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56,802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104,075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5,862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11,251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11,406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3,805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6,994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54.4</w:t>
            </w: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614,081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735,429</w:t>
            </w:r>
          </w:p>
        </w:tc>
        <w:tc>
          <w:tcPr>
            <w:tcW w:type="dxa" w:w="8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83.5</w:t>
            </w:r>
          </w:p>
        </w:tc>
        <w:tc>
          <w:tcPr>
            <w:tcW w:type="dxa" w:w="318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top w:color="auto" w:space="0" w:sz="6" w:val="single"/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top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Total Distributed Collections Per Full-Time Equivalent,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225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FTE Staff</w:t>
            </w:r>
          </w:p>
        </w:tc>
        <w:tc>
          <w:tcPr>
            <w:tcW w:type="dxa" w:w="611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</w:t>
            </w:r>
          </w:p>
        </w:tc>
        <w:tc>
          <w:tcPr>
            <w:tcW w:type="dxa" w:w="357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 Per FTE</w:t>
            </w:r>
          </w:p>
        </w:tc>
        <w:tc>
          <w:tcPr>
            <w:tcW w:type="dxa" w:w="225"/>
            <w:gridSpan w:val="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$172,407,203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$246,648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273.457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967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149,264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157,004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8,122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168,968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201,596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270,831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228,293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1,902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266,620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269,751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132,825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313,137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351,494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180,324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293,166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357,333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276,538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208,249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190,565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292,789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388,569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331,718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2,441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470,866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281,506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171,073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259,488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194,324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263,368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142,542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282,295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2,162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269,149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140,265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285,681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1,625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191,806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277,421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246,257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179,433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304,930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3,074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1,042,987,090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273,059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185,591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272,093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657,759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396,424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285,032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283,656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187,647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296,376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331,587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264,898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175,142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1,023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482,385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154,720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22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55,300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61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57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$259,452</w:t>
            </w:r>
          </w:p>
        </w:tc>
        <w:tc>
          <w:tcPr>
            <w:tcW w:type="dxa" w:w="225"/>
            <w:gridSpan w:val="2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ind w:hanging="90" w:left="180"/>
              <w:jc w:val="center"/>
              <w:rPr>
                <w:b/>
                <w:spacing w:val="-3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lastRenderedPageBreak/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Amount of Total Current Support Due and Received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99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348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Total Collections Received</w:t>
            </w:r>
          </w:p>
        </w:tc>
        <w:tc>
          <w:tcPr>
            <w:tcW w:type="dxa" w:w="306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$287,273,802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$127,554,905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96,992,385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58,463,159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278,244,312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114,792,619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41.2%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191,287,342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111,696,850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283,463,173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150,774,985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66,005,888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40,271,076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88,610,986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18,444,152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535,167,995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239,744,421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163,405,129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58,598,690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74,009,802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45,438,451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245,281,379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100,919,500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135,940,161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77,839,095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336,561,060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150,935,037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97,546,710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61,563,846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91,339,500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51,658,181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440,869,731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243,407,599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392,196,730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211,517,016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1,475,685,084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928,604,383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175,828,919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88,760,216      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1,489,782,456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219,961,994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61,874,982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35,056,598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174,485,702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92,361,007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89,982,304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61,094,798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787,056,528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530,019,068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8,660,574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3,539,233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452,968,100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261,935,791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1,501,462,303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879,493,959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13,691,767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3,623,296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243,433,012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153,012,737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668,137,944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424,672,280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273,384,131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124,514,930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63,965,047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24,988,465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255,840,202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140,481,457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47,004,579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31,102,049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1,050,080,389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518,383,440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color w:val="000000"/>
                <w:sz w:val="16"/>
              </w:rPr>
              <w:t>127,666,129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66,759,789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53,047,507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41,990,629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12,238,648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6,428,645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8,911,537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3,653,730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704,745,160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354,492,069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112,999,721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67,347,732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46,251,816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22,128,933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8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9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13,703,380,626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48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6,948,026,810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6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50.7%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spacing w:val="-3"/>
                <w:sz w:val="16"/>
              </w:rPr>
              <w:br w:type="page"/>
            </w:r>
            <w:r>
              <w:rPr>
                <w:spacing w:val="-3"/>
              </w:rPr>
              <w:br w:type="page"/>
            </w: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Number of Total Orders for Current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2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Orders for Current Support</w:t>
            </w:r>
          </w:p>
        </w:tc>
        <w:tc>
          <w:tcPr>
            <w:tcW w:type="dxa" w:w="225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Orders with collections Collections</w:t>
            </w:r>
          </w:p>
        </w:tc>
        <w:tc>
          <w:tcPr>
            <w:tcW w:type="dxa" w:w="369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163,983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81,746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112,145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83,077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50,524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153,599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95,246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27,860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19,932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33,258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218,627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156,327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50,790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17,122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46,078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29,452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94,399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61,612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120,374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53,549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43,311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139,160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83,374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53,767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39,743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*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32,501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16,583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209,651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127,818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140,556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90,088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585,240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386,951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209,737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134,426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153,961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70,234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26,177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19,444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63,159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48.25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31,891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24,727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296,619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199,161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22,228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9,267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347,950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162,628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9,506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519,285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325,675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2,154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89,223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65,976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323,384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229,074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128,017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24,824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15,757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132,736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95,848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22,303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16,709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471,380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278,536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53,297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5,166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3,353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33,075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13,445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232,552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150,336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69,388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47,948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23,530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7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2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5,656,156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2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3,519,062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9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62.2%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Accounts Receivable - Amount of Total Prior Year Support Due and Received,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795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2303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Total Collections Received </w:t>
            </w:r>
          </w:p>
        </w:tc>
        <w:tc>
          <w:tcPr>
            <w:tcW w:type="dxa" w:w="373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$884,854,901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$63,124,950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377,775,194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20,557,904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1,410,848,868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48,140,285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331,334,170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25,158,990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846,813,233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52,453,407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569,265,950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19,950,060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163,323,712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8,962,593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95,969,761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5,714,675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666,182,687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103,681,221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285,064,601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16,950,806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461,801,471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37,149,430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880,944,400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121,200,950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427,476,431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43,280,106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942,168,293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47,421,145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316,441,705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104,465,968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342,926,376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26,078,389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1,190,234,642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94,211,004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943,340,313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64,852,230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3,025,369,750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140,684,676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522,322,110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14,146,310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61,304,479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53,084,124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160,116,800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8,414,930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69,867,762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30,855,322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213,438,403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16,339,881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1,471,368,973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91,494,929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976,413,426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77,172,829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18,884,346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11,312,530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2,215,896,265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225,098,596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134,258,094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84,345,231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675,749,193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78,586,935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1,581,528,615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125,733,203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425,287,946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21,312,645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187,545,962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18,221,959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324,850,750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13,430,611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112,866,621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9,515,287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5,831,746,066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215,561,507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542,099,107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38,796,422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71,693,688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5,893,215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31,358,219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672,731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369,625,917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40,658,851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485,519,224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154,239,035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68,496,839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53,137,171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266,858,195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14,468,927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5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79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$30,981,233,458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30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$2,446,531,970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732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7.8%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 Accounts Receivable - Number of Total Orders for Prior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578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12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7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for Prior Year Support</w:t>
            </w:r>
          </w:p>
        </w:tc>
        <w:tc>
          <w:tcPr>
            <w:tcW w:type="dxa" w:w="201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with Collections</w:t>
            </w:r>
          </w:p>
        </w:tc>
        <w:tc>
          <w:tcPr>
            <w:tcW w:type="dxa" w:w="288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144,601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83,448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37,411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153,951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71,851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126,379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132,991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56,886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28,600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11,971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31,084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11,077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245,857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161,322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66,939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23,834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79,800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57,959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257,358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116,791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80,966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147,608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106,990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77,388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9,735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111,493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56,331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163,262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79,370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680,673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212,131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199,026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267,546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45,836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10,102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31,283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26,367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22,073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241,460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133,872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352,571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123,803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461,621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67,540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114,609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353,268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134,389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106,794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51,028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23,301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16,515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94,809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22,169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15,413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639,042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245,116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101,452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47,517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19,298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9,340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358,973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39,487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174,654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46,065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26,633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25,741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7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6,553,836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01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2,664,858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88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40.6%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Interstate Activity - Total Collections Made on Behalf of other States,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57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Total</w:t>
            </w:r>
          </w:p>
        </w:tc>
        <w:tc>
          <w:tcPr>
            <w:tcW w:type="dxa" w:w="365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TANF/Foster Care</w:t>
            </w:r>
          </w:p>
        </w:tc>
        <w:tc>
          <w:tcPr>
            <w:tcW w:type="dxa" w:w="305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Non-TANF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  <w:tblHeader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$15,552,975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$4,484,413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$11,068,562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12,039,210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3,492,967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8,546,243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20,433,671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7,239,388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13,194,283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12,014,173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5,036,578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6,977,595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98,057,767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37,264,927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60,792,840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23,891,508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8,980,635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14,910,873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15,135,037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528,397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14,606,640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7,468,130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216,395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7,251,735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10,110,824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2,119,668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7,991,156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85,871,890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32,551,178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53,320,712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40,191,841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9,287,321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30,904,520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830,334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326,526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503,808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5,372,212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1,429,957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3,942,255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9,917,277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4,245,346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5,671,931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24,331,566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11,267,388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13,064,178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26,993,783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17,880,753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9,113,030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13,169,127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5,816,735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7,352,392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9,576,863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4,103,174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5,473,689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10,851,379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3,097,266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7,754,113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20,283,680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2,297,498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17,986,182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3,062,984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924,128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2,138,856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3,760,973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467,458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3,293,515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4,420,630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1,493,559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2,927,071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16,476,901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2,273,195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14,203,706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15,530,956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5,108,839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10,422,117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9,171,940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3,582,037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5,589,903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23,138,687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6,614,655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16,524,032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6,595,302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2,562,309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4,032,993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26,230,478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1,591,361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24,639,117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26,345,250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11,432,619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14,912,631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5,109,464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1,727,361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3,382,103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39,717,591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7,522,309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32,195,282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3,466,040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1,213,805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2,252,235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60,405,080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19,107,239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41,297,841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27,443,835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6,882,794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20,561,041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2,977,719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1,665,563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1,312,156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42,028,147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9,154,640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32,873,507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11,844,918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4,762,468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7,082,450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25,734,132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12,663,338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13,070,794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34,277,637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4,720,287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29,557,350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4,768,675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387,400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4,381,275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3,166,948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1,144,690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2,022,258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8,596,919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2,145,321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6,451,598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6,165,672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2,190,610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3,975,062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16,767,214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1,530,177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15,237,037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53,879,598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21,230,752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32,648,846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9,841,847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3,917,028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5,924,819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2,366,614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763,099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1,603,515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1,108,101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99,672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1,008,429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44,013,411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12,984,015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31,029,396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36,480,868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15,332,866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21,148,002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8,721,762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1,314,481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7,407,281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13,572,050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2,451,837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11,120,213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3,528,542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800,463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2,728,079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4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NATIONWIDE Totals</w:t>
            </w:r>
          </w:p>
        </w:tc>
        <w:tc>
          <w:tcPr>
            <w:tcW w:type="dxa" w:w="15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$1,062,810,132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$333,428,885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53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$729,381,247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2018-05-09T20:19:28Z</dcterms:created>
  <dc:creator>Apache POI</dc:creator>
</cp:coreProperties>
</file>