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pStyle w:val="Heading1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center"/>
      </w:pPr>
      <w:r>
        <w:rPr>
          <w:rFonts w:ascii="" w:hAnsi="" w:cs="" w:eastAsia=""/>
          <w:b w:val="false"/>
          <w:i w:val="true"/>
          <w:strike w:val="false"/>
          <w:color w:val=""/>
        </w:rPr>
        <w:t/>
      </w:r>
      <w:r>
        <w:rPr>
          <w:rFonts w:ascii="" w:hAnsi="" w:cs="" w:eastAsia=""/>
          <w:b w:val="false"/>
          <w:i w:val="true"/>
          <w:strike w:val="false"/>
          <w:color w:val=""/>
        </w:rPr>
        <w:t/>
      </w:r>
      <w:r>
        <w:rPr>
          <w:rFonts w:ascii="" w:hAnsi="" w:cs="" w:eastAsia=""/>
          <w:b w:val="false"/>
          <w:i w:val="tru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jc w:val="center"/>
      </w:pPr>
    </w:p>
    <w:p>
      <w:r>
        <w:drawing>
          <wp:inline distT="0" distB="0" distL="0" distR="0">
            <wp:extent cx="5715000" cy="14192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2000250" cy="9144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on shipping expenditures.  </w:t>
      </w:r>
    </w:p>
    <w:p>
      <w:pPr>
        <w:jc w:val="center"/>
      </w:pPr>
    </w:p>
    <w:p>
      <w:r>
        <w:drawing>
          <wp:inline distT="0" distB="0" distL="0" distR="0">
            <wp:extent cx="1714500" cy="12668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714500" cy="1162050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>East End</w:t>
      </w:r>
      <w:r>
        <w:rPr>
          <w:rFonts w:ascii="" w:hAnsi="" w:cs="" w:eastAsia=""/>
          <w:b w:val="false"/>
          <w:i w:val="false"/>
          <w:strike w:val="false"/>
          <w:color w:val=""/>
        </w:rPr>
        <w:t>:</w:t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The highlight of the East End is the </w:t>
      </w:r>
      <w:r>
        <w:rPr>
          <w:rFonts w:ascii="" w:hAnsi="" w:cs="" w:eastAsia=""/>
          <w:b w:val="false"/>
          <w:i w:val="false"/>
          <w:strike w:val="false"/>
          <w:color w:val=""/>
        </w:rPr>
        <w:t>Harley-Davidson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</w:t>
      </w:r>
      <w:r>
        <w:rPr>
          <w:rFonts w:ascii="" w:hAnsi="" w:cs="" w:eastAsia=""/>
          <w:b w:val="false"/>
          <w:i w:val="false"/>
          <w:strike w:val="false"/>
          <w:color w:val=""/>
        </w:rPr>
        <w:t>Museum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.  The project will consist of three separate buildings totaling 130,000 square feet.  The first will house the museum, the second annex and archives, and the third will contain a restaurant, café, retail shops, and a special events facility.  Another phase will be constructed </w:t>
      </w:r>
      <w:r>
        <w:rPr>
          <w:rFonts w:ascii="" w:hAnsi="" w:cs="" w:eastAsia=""/>
          <w:b w:val="false"/>
          <w:i w:val="false"/>
          <w:strike w:val="false"/>
          <w:color w:val=""/>
        </w:rPr>
        <w:t>at a later date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to provide offices for Harley-Davidson employees.  The </w:t>
      </w:r>
      <w:r>
        <w:rPr>
          <w:rFonts w:ascii="" w:hAnsi="" w:cs="" w:eastAsia=""/>
          <w:b w:val="false"/>
          <w:i w:val="false"/>
          <w:strike w:val="false"/>
          <w:color w:val=""/>
        </w:rPr>
        <w:t>$95 million dollar</w:t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1714500" cy="914400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619250" cy="1257300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2057400" cy="1409700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jc w:val="center"/>
      </w:pPr>
    </w:p>
    <w:p>
      <w:r>
        <w:drawing>
          <wp:inline distT="0" distB="0" distL="0" distR="0">
            <wp:extent cx="5600700" cy="1028700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jc w:val="center"/>
      </w:pPr>
    </w:p>
    <w:p>
      <w:r>
        <w:drawing>
          <wp:inline distT="0" distB="0" distL="0" distR="0">
            <wp:extent cx="733425" cy="9144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10287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819150" cy="10287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771525" cy="105727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762000" cy="11430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10001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9144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1828800" cy="14192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2514600" cy="2057400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tbl>
      <w:tblPr>
        <w:tblStyle w:val=""/>
        <w:tblStyleRowBandSize w:val="0"/>
        <w:tblStyleColBandSize w:val="0"/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CellMar>
          <w:top w:type="dxa" w:w="0"/>
          <w:left w:type="dxa" w:w="0"/>
          <w:bottom w:type="dxa" w:w="0"/>
          <w:right w:type="dxa" w:w="0"/>
        </w:tblCellMar>
      </w:tblP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Toxic Compounds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(cancer risk)</w:t>
            </w:r>
          </w:p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 in 100,000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 in 1,000,000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Acetaldehyde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.45ug/m3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4.5ug/m3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Formaldehyde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.077ug/m3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.77ug/m3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1,3-Butadiene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.3ug/m3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.033ug/m3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Benzene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1.3ug/m3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keepNext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.13ug/m3</w:t>
            </w:r>
          </w:p>
        </w:tc>
      </w:tr>
    </w:tbl>
    <w:p>
      <w:r>
        <w:t>
</w:t>
        <w:t>
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2057400" cy="1428750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2057400" cy="1362075"/>
            <wp:docPr id="14" name="Picture 1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righ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8.jpeg" Type="http://schemas.openxmlformats.org/officeDocument/2006/relationships/image"/>
<Relationship Id="rId11" Target="media/image9.jpeg" Type="http://schemas.openxmlformats.org/officeDocument/2006/relationships/image"/>
<Relationship Id="rId12" Target="media/image10.jpeg" Type="http://schemas.openxmlformats.org/officeDocument/2006/relationships/image"/>
<Relationship Id="rId13" Target="media/image11.jpeg" Type="http://schemas.openxmlformats.org/officeDocument/2006/relationships/image"/>
<Relationship Id="rId14" Target="media/image12.jpeg" Type="http://schemas.openxmlformats.org/officeDocument/2006/relationships/image"/>
<Relationship Id="rId15" Target="media/image13.jpeg" Type="http://schemas.openxmlformats.org/officeDocument/2006/relationships/image"/>
<Relationship Id="rId2" Target="styles.xml" Type="http://schemas.openxmlformats.org/officeDocument/2006/relationships/styles"/>
<Relationship Id="rId3" Target="media/image1.jpeg" Type="http://schemas.openxmlformats.org/officeDocument/2006/relationships/image"/>
<Relationship Id="rId4" Target="media/image2.jpeg" Type="http://schemas.openxmlformats.org/officeDocument/2006/relationships/image"/>
<Relationship Id="rId5" Target="media/image3.jpeg" Type="http://schemas.openxmlformats.org/officeDocument/2006/relationships/image"/>
<Relationship Id="rId6" Target="media/image4.jpeg" Type="http://schemas.openxmlformats.org/officeDocument/2006/relationships/image"/>
<Relationship Id="rId7" Target="media/image5.jpeg" Type="http://schemas.openxmlformats.org/officeDocument/2006/relationships/image"/>
<Relationship Id="rId8" Target="media/image6.jpeg" Type="http://schemas.openxmlformats.org/officeDocument/2006/relationships/image"/>
<Relationship Id="rId9" Target="media/image7.jpe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2018-05-09T20:19:59Z</dcterms:created>
  <dc:creator>Apache POI</dc:creator>
</cp:coreProperties>
</file>