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sz w:val="28"/>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xml:space="preserve"> computations.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Basic Empty Weight (BEW)</w:t>
      </w:r>
      <w:r>
        <w:rPr>
          <w:rFonts w:ascii="" w:hAnsi="" w:cs="" w:eastAsia=""/>
          <w:b w:val="false"/>
          <w:i w:val="false"/>
          <w:strike w:val="false"/>
          <w:color w:val=""/>
        </w:rPr>
        <w:t xml:space="preserve"> is the weight of the structure, power plant, furnishings, systems, and other items of equipment that are considered an integral part of the aircraft configuration plus:</w:t>
      </w:r>
    </w:p>
    <w:p>
      <w:pPr>
        <w:pStyle w:val=""/>
        <w:jc w:val="left"/>
      </w:pPr>
      <w:r>
        <w:rPr>
          <w:rFonts w:ascii="" w:hAnsi="" w:cs="" w:eastAsia=""/>
          <w:b w:val="false"/>
          <w:i w:val="false"/>
          <w:strike w:val="false"/>
          <w:color w:val=""/>
        </w:rPr>
        <w:t>(a)</w:t>
      </w:r>
      <w:r>
        <w:rPr>
          <w:rFonts w:ascii="" w:hAnsi="" w:cs="" w:eastAsia=""/>
          <w:b w:val="false"/>
          <w:i w:val="false"/>
          <w:strike w:val="false"/>
          <w:color w:val=""/>
        </w:rPr>
        <w:t>Fixed ballast;</w:t>
      </w:r>
    </w:p>
    <w:p>
      <w:pPr>
        <w:pStyle w:val=""/>
        <w:jc w:val="left"/>
      </w:pPr>
      <w:r>
        <w:rPr>
          <w:rFonts w:ascii="" w:hAnsi="" w:cs="" w:eastAsia=""/>
          <w:b w:val="false"/>
          <w:i w:val="false"/>
          <w:strike w:val="false"/>
          <w:color w:val=""/>
        </w:rPr>
        <w:t>(b)</w:t>
      </w:r>
      <w:r>
        <w:rPr>
          <w:rFonts w:ascii="" w:hAnsi="" w:cs="" w:eastAsia=""/>
          <w:b w:val="false"/>
          <w:i w:val="false"/>
          <w:strike w:val="false"/>
          <w:color w:val=""/>
        </w:rPr>
        <w:t>Unusable fuel;</w:t>
      </w:r>
    </w:p>
    <w:p>
      <w:pPr>
        <w:pStyle w:val=""/>
        <w:jc w:val="left"/>
      </w:pPr>
      <w:r>
        <w:rPr>
          <w:rFonts w:ascii="" w:hAnsi="" w:cs="" w:eastAsia=""/>
          <w:b w:val="false"/>
          <w:i w:val="false"/>
          <w:strike w:val="false"/>
          <w:color w:val=""/>
        </w:rPr>
        <w:t>(c)</w:t>
      </w:r>
      <w:r>
        <w:rPr>
          <w:rFonts w:ascii="" w:hAnsi="" w:cs="" w:eastAsia=""/>
          <w:b w:val="false"/>
          <w:i w:val="false"/>
          <w:strike w:val="false"/>
          <w:color w:val=""/>
        </w:rPr>
        <w:t>Full engine oil tanks and system;</w:t>
      </w:r>
    </w:p>
    <w:p>
      <w:pPr>
        <w:pStyle w:val=""/>
        <w:jc w:val="left"/>
      </w:pPr>
      <w:r>
        <w:rPr>
          <w:rFonts w:ascii="" w:hAnsi="" w:cs="" w:eastAsia=""/>
          <w:b w:val="false"/>
          <w:i w:val="false"/>
          <w:strike w:val="false"/>
          <w:color w:val=""/>
        </w:rPr>
        <w:t>(d)</w:t>
      </w:r>
      <w:r>
        <w:rPr>
          <w:rFonts w:ascii="" w:hAnsi="" w:cs="" w:eastAsia=""/>
          <w:b w:val="false"/>
          <w:i w:val="false"/>
          <w:strike w:val="false"/>
          <w:color w:val=""/>
        </w:rPr>
        <w:t>Full hydraulic system;</w:t>
      </w:r>
    </w:p>
    <w:p>
      <w:pPr>
        <w:pStyle w:val=""/>
        <w:jc w:val="left"/>
      </w:pPr>
      <w:r>
        <w:rPr>
          <w:rFonts w:ascii="" w:hAnsi="" w:cs="" w:eastAsia=""/>
          <w:b w:val="false"/>
          <w:i w:val="false"/>
          <w:strike w:val="false"/>
          <w:color w:val=""/>
        </w:rPr>
        <w:t>(e)</w:t>
      </w:r>
      <w:r>
        <w:rPr>
          <w:rFonts w:ascii="" w:hAnsi="" w:cs="" w:eastAsia=""/>
          <w:b w:val="false"/>
          <w:i w:val="false"/>
          <w:strike w:val="false"/>
          <w:color w:val=""/>
        </w:rPr>
        <w:t>Other fluids required for normal operation of aircraft systems, except potable water and lavatory recharge water; and</w:t>
      </w:r>
    </w:p>
    <w:p>
      <w:pPr>
        <w:pStyle w:val=""/>
        <w:jc w:val="left"/>
      </w:pPr>
      <w:r>
        <w:rPr>
          <w:rFonts w:ascii="" w:hAnsi="" w:cs="" w:eastAsia=""/>
          <w:b w:val="false"/>
          <w:i w:val="false"/>
          <w:strike w:val="false"/>
          <w:color w:val=""/>
        </w:rPr>
        <w:t>(f)</w:t>
      </w:r>
      <w:r>
        <w:rPr>
          <w:rFonts w:ascii="" w:hAnsi="" w:cs="" w:eastAsia=""/>
          <w:b w:val="false"/>
          <w:i w:val="false"/>
          <w:strike w:val="false"/>
          <w:color w:val=""/>
        </w:rPr>
        <w:t>All items listed on the Equipment List.</w:t>
      </w:r>
    </w:p>
    <w:p>
      <w:pPr>
        <w:pStyle w:val=""/>
        <w:jc w:val="left"/>
      </w:pPr>
      <w:r>
        <w:rPr>
          <w:rFonts w:ascii="" w:hAnsi="" w:cs="" w:eastAsia=""/>
          <w:b w:val="false"/>
          <w:i w:val="false"/>
          <w:strike w:val="false"/>
          <w:color w:val=""/>
        </w:rPr>
        <w:t>(2)</w:t>
      </w:r>
      <w:r>
        <w:rPr>
          <w:rFonts w:ascii="" w:hAnsi="" w:cs="" w:eastAsia=""/>
          <w:b w:val="false"/>
          <w:i w:val="false"/>
          <w:strike w:val="false"/>
          <w:color w:val=""/>
        </w:rPr>
        <w:t>Operational Empty Weight (OEW)</w:t>
      </w:r>
      <w:r>
        <w:rPr>
          <w:rFonts w:ascii="" w:hAnsi="" w:cs="" w:eastAsia=""/>
          <w:b w:val="false"/>
          <w:i w:val="false"/>
          <w:strike w:val="false"/>
          <w:color w:val=""/>
        </w:rPr>
        <w:t xml:space="preserve"> is the Basic Empty Weight plus the Operational Items.</w:t>
      </w:r>
    </w:p>
    <w:p>
      <w:pPr>
        <w:pStyle w:val=""/>
        <w:jc w:val="left"/>
      </w:pPr>
      <w:r>
        <w:rPr>
          <w:rFonts w:ascii="" w:hAnsi="" w:cs="" w:eastAsia=""/>
          <w:b w:val="false"/>
          <w:i w:val="false"/>
          <w:strike w:val="false"/>
          <w:color w:val=""/>
        </w:rPr>
        <w:t>(3)</w:t>
      </w:r>
      <w:r>
        <w:rPr>
          <w:rFonts w:ascii="" w:hAnsi="" w:cs="" w:eastAsia=""/>
          <w:b w:val="false"/>
          <w:i w:val="false"/>
          <w:strike w:val="false"/>
          <w:color w:val=""/>
        </w:rPr>
        <w:t>Operational Items</w:t>
      </w:r>
      <w:r>
        <w:rPr>
          <w:rFonts w:ascii="" w:hAnsi="" w:cs="" w:eastAsia=""/>
          <w:b w:val="false"/>
          <w:i w:val="false"/>
          <w:strike w:val="false"/>
          <w:color w:val=""/>
        </w:rPr>
        <w:t xml:space="preserve"> are those personal items, equipment, and supplies that are necessary on a particular operation.  These items may vary for a particular aircraft configuration according to the operator's allowances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Caption"/>
        <w:jc w:val="both"/>
      </w:pPr>
      <w:r>
        <w:rPr>
          <w:rFonts w:ascii="" w:hAnsi="" w:cs="" w:eastAsia=""/>
          <w:b w:val="false"/>
          <w:i w:val="false"/>
          <w:strike w:val="false"/>
          <w:color w:val=""/>
          <w:sz w:val="20"/>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both"/>
      </w:pP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both"/>
      </w:pP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tru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2018-05-09T20:20:49Z</dcterms:created>
  <dc:creator>Apache POI</dc:creator>
</cp:coreProperties>
</file>