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DATE OF INTRODUCTION: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May 23, 2008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Honolulu, Hawaii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Councilmembers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APPROVED AS TO FORM AND LEGALITY: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Deputy Corporation Counsel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 this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