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(Voluntary Report - public distributionDate: 7/202) 720-16/2004GAIN Report Number: PL4022PL2004PolandP4623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throduct BriefDried Fruits and Nuts2004Approved 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aby:Charles Rush, Acting Agricultural Counselornimals depopulatedU.S. EmbassyPrepared by:Jolanta Figurska, Mark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teting SpecialistCharlene Kastanek, Agriculturaotal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 InternReport Highlights:Overall Polish imporls depopulated</w:t>
      </w:r>
    </w:p>
    <w:p>
      <w:pPr>
        <w:pStyle w:val=""/>
        <w:jc w:val="left"/>
      </w:pPr>
      <w:r>
        <w:rPr>
          <w:rFonts w:ascii="" w:hAnsi="" w:cs="" w:eastAsia=""/>
          <w:b w:val="false"/>
          <w:i w:val="false"/>
          <w:strike w:val="false"/>
          <w:color w:val="000000"/>
        </w:rPr>
        <w:t>Tents of dried fruits and nuts increased 6.5 percino,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haent in 2003. US exporters have more opportunitve tested negative.  All 170 samples from the index herd and the Mattawa herd have completed testing; results wies to enter the market due to the May 1, 2004ere negative for BSE.  The final test results for the samples taken at Boardman, </w:t>
      </w:r>
      <w:r>
        <w:rPr>
          <w:rFonts w:ascii="" w:hAnsi="" w:cs="" w:eastAsia=""/>
          <w:b w:val="false"/>
          <w:i w:val="false"/>
          <w:strike w:val="false"/>
          <w:color w:val="000000"/>
        </w:rPr>
        <w:t xml:space="preserve">OR, accession of Poland to the EU. Demand for th; Quincy, WA; Tenino, WA; and Moxeese products generally increased between Januae,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tiry and May, stimulated by the Carnival SeasonIme, 28 of the 81 animals that came from Canada have been located: </w:t>
      </w:r>
    </w:p>
    <w:p>
      <w:pPr>
        <w:pStyle w:val=""/>
        <w:jc w:val="left"/>
      </w:pPr>
      <w:r>
        <w:rPr>
          <w:rFonts w:ascii="" w:hAnsi="" w:cs="" w:eastAsia=""/>
          <w:b w:val="false"/>
          <w:i w:val="false"/>
          <w:strike w:val="false"/>
          <w:color w:val=""/>
        </w:rPr>
        <w:t>1 of the 81 is the BSE-positive cow and was locatedncludes PSD Changes: NoIncludes Trade Matrix:  in the IndeNoUnscheduled ReportWarsaw [PL1][PL]Section I.x herd in Mabton, W  Market OverviewQuick snacks and foods are shash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Connellowing continued expansion in the Polish food i,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facilindustry.   Polish consumers perceive dried fruty in Othello, Washingtonit &amp; nuts as a positive, healthy form of food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internationa"on the go."   As a result, this sector shows l animal heath standard setting organization, state that animals boroverall growth.   Total imports of dried fruitn on a premises within one ye &amp; nuts in 2003 were 77,286 MT, a 6.5 percent ar (before or after) of a BSE-affected animal can be considered of significant interest to the country reporti</w:t>
      </w:r>
      <w:r>
        <w:rPr>
          <w:rFonts w:ascii="" w:hAnsi="" w:cs="" w:eastAsia=""/>
          <w:b w:val="false"/>
          <w:i w:val="false"/>
          <w:strike w:val="false"/>
          <w:color w:val="000000"/>
        </w:rPr>
        <w:t xml:space="preserve">ng the Bincrease from 2002.   This developing market hSE detection.  As such, USDA is focuas brought forth a variety of changes, includising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ng bulk packaging.   While bulk packaging brinon normal culling practices of local dairies, USDA’s Animal and Plangs in a higher quantity of product, it has prot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pven to decrease overall quality.   The lack of://www.aphis.usda.gov/lpa/issues/bse/bse_trade_ a tariff for raw shelled and unshelled peanutban_status.html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s and newly decreased tariffs for walnuts, pisBSE can be obtained by visittachios, raisins, dried prunes, and mixed nutsing the USDA website at </w:t>
      </w:r>
      <w:r>
        <w:rPr>
          <w:rFonts w:ascii="" w:hAnsi="" w:cs="" w:eastAsia=""/>
          <w:b w:val="false"/>
          <w:i w:val="false"/>
          <w:strike w:val="false"/>
          <w:color w:val=""/>
        </w:rPr>
        <w:t>http:/ due to the May 1, 2004, EU accession, may off/www.usda.gov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er U.S. dried fruit and nut suppliers the opportunity to capture a larger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