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InCopyright and DisclaimerThe State of South Carolina owns the copy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right to the Code of Laws of South Carolina, 1976, as contained himportance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Supperein.  Any use of the text, section headings, or catchlines of t.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shhe 1976 Code is subject to the terms of federal copyright and othe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