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GSDAINED by the People of the City -9: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practand County of Honolulu:SECTION 1.ice.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Purpose. The purpose of this ordin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