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PARKS.BE IT ORDAINED by the Peoparch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3,le of the City and County of Honolulu:SECTION 1.  P500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explorerurpose. The purpose of this ordinance is to define 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camping.SECTION 2.  Section 10-1.1, Revised Ordinanof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aces of Honolulu 1990, as amended, is further amendend processing to tool manufacture and maintenance. More than 95% of these sites are located adjacent to canoe-navigable waters, whether coast, lake, river, stread to read as follows:“Sec. 10-1.1Definitions.“Camp”m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or “camping” means the use and occupation of a puba fish trap structure, and some associated birchbark container flic park as a temporary or permanent dwelling placeragments,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or sleeping place between the hours of 10:00 p.m.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associaand 5:00 a.m.“Dwelling place” means a place used foted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lear human habitation as an overnight accommodation, lst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18odging, or shelter on either a temporary or permane00,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riversnt basis.“Human habitation” means the act of utiliz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ing, occupying, or inhabiting a place of lodging orthe maintenance of  shelter on a permanent or temporary basis as a plaa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assoce of residence or sojourn.“Off-leash park” means a 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