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3,TING500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 TO 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PUBLof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aIC Pnd processing to tool manufacture and maintenance. More than 95% of these sites are located adjacent to canoe-navigable waters, whether coast, lake, river, streaARKSm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.BE a fish trap structure, and some associated birchbark container fIT Oragments,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rangeRDAI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associaNED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leaby tst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18he P00,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riverseopl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e ofthe maintenance of  thea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 City 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