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ArchaeologicaRELl resources, both prehistoric and historic, provide us with evidence of human life and culture in past ages.  Prehistoric archaeology attempts to reconstruct the lifestyle of the original human inhabitantsATI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aNG go opened up the </w:t>
      </w:r>
      <w:r>
        <w:rPr>
          <w:rFonts w:ascii="Arial Narrow" w:hAnsi="Arial Narrow" w:cs="Arial Narrow" w:eastAsia="Arial Narrow"/>
          <w:b w:val="false"/>
          <w:i w:val="false"/>
          <w:strike w:val="false"/>
          <w:color w:val=""/>
        </w:rPr>
        <w:t>TO 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pottePUBry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intertLICribal networks, PA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mostRKS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jurisdictio.BEn,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 ITey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 ORive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siteDAIs.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inNEDcorporates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by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 thigated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one P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eopa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fle 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Pof 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explorethe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 Ciion of the area had already peaked.  Although new communities were settled, particularly in the northern part of the jurisdiction, the area as a whole was depopulating by the turn of the century. That trend continued untty 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recreaandtional,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 Coary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allunt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shoreliney os, any actf Hivity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stateono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sourclule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peru:Smit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ECTfor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ION 1.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