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ArchaeologicaRELAl resources, both prehistoric and historic, provide us with evidence of human life and culture in past ages.  Prehistoric archaeology attempts to reconstruct the lifestyle of the original human inhabitantsTING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 TO go opened up the </w:t>
      </w:r>
      <w:r>
        <w:rPr>
          <w:rFonts w:ascii="Arial Narrow" w:hAnsi="Arial Narrow" w:cs="Arial Narrow" w:eastAsia="Arial Narrow"/>
          <w:b w:val="false"/>
          <w:i w:val="false"/>
          <w:strike w:val="false"/>
          <w:color w:val=""/>
        </w:rPr>
        <w:t>PUBLMaine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potteIC Pry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intertARKSribal networks,.BE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mostIT O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jurisdictioRDAIn,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ThNED 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extensby tive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sitehe 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ineoplcorporates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chert.e of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 theigated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Cit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y ana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fd Coor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Puntyresumpscot,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of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populatHonoion of the area had already peaked.  Although new communities were settled, particularly in the northern part of the jurisdiction, the area as a whole was depopulating by the turn of the century. That trend continued untluluil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recrea:SECtional,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vTIONary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1.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 Purs, any actposeivity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Th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pue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perrposmit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e offor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this ordin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