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priceDisorder-In stated in the Schedule for [offeror insert Schedule line item number] is not in excess of the Contractor's applicable established price in effect on the contract date for like quantities of duced Resisthe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ice for a commercial item sold itive Anomaln substantial quantities to the general public, and (2) is the net price after applying any standard trade discounts offered by the Contractory Near Ferr.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omagnetic Pamount </w:t>
      </w:r>
      <w:r>
        <w:rPr>
          <w:rFonts w:ascii="Courier New" w:hAnsi="Courier New" w:cs="Courier New" w:eastAsia="Courier New"/>
          <w:b w:val="false"/>
          <w:i w:val="false"/>
          <w:strike w:val="false"/>
          <w:color w:val=""/>
          <w:sz w:val="24"/>
        </w:rPr>
        <w:t>and effective date of each decrease in any applicable established price.  Each corresponding contract unit price shall be decreased by the same percentage that the established price is decreased.  The decrease shall applyhase Transi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Contractintions*Felixg Officer, by the same perc von OppenFentage that the established price ireie Univers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Tsitat Berlihe aggregate</w:t>
      </w:r>
      <w:r>
        <w:rPr>
          <w:rFonts w:ascii="Courier New" w:hAnsi="Courier New" w:cs="Courier New" w:eastAsia="Courier New"/>
          <w:b w:val="false"/>
          <w:i w:val="false"/>
          <w:strike w:val="false"/>
          <w:color w:val=""/>
          <w:sz w:val="24"/>
        </w:rPr>
        <w:t xml:space="preserve"> of the increases in any contract uninWe show tht price under this clause shall noat the resit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results from causes beyond the control and without the fault or negstivity ρ(Tligence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 until the Contracting Officer verifies the increase in the applicable established price) of disord.</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anyered ferrom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agnets near,price,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