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199Disor7)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der-Icontract date for like quantitienduces of td Reshe same iteistivm.  Th</w:t>
      </w:r>
      <w:r>
        <w:rPr>
          <w:rFonts w:ascii="Courier New" w:hAnsi="Courier New" w:cs="Courier New" w:eastAsia="Courier New"/>
          <w:b w:val="false"/>
          <w:i w:val="false"/>
          <w:strike w:val="false"/>
          <w:color w:val=""/>
          <w:sz w:val="24"/>
        </w:rPr>
        <w:t>e term "unie Anot price" excludes any part of the price directly resulting fromaly 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Near ice for a commercial item sold in substantial quantities to tFerrohe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 to those items dmagneelivered on and af</w:t>
      </w:r>
      <w:r>
        <w:rPr>
          <w:rFonts w:ascii="Courier New" w:hAnsi="Courier New" w:cs="Courier New" w:eastAsia="Courier New"/>
          <w:b w:val="false"/>
          <w:i w:val="false"/>
          <w:strike w:val="false"/>
          <w:color w:val=""/>
          <w:sz w:val="24"/>
        </w:rPr>
        <w:t>ter the effective date of the decrease in the Contractor's established price, and ttic Phis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increased,hase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ifTrans the itionContracting Os*Felfficer receives the Contrix voactor's written request within 10n Opp days thereafter or (ii) if the written request is received later, on the daenFrete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theie Un effective date of the increased contract unit price, unless failure to deliver before thiversat date results from causes beyond the control and without the fault or negligence of the</w:t>
      </w:r>
      <w:r>
        <w:rPr>
          <w:rFonts w:ascii="Courier New" w:hAnsi="Courier New" w:cs="Courier New" w:eastAsia="Courier New"/>
          <w:b w:val="false"/>
          <w:i w:val="false"/>
          <w:strike w:val="false"/>
          <w:color w:val=""/>
          <w:sz w:val="24"/>
        </w:rPr>
        <w:t>itat  Contractor, within the meaning ofBerli thnWe se Defaulthow 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(c)hat t until the Contracting Officer verifies the incrhe reease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liabilisistityvity  to either party, any undelivered portion of the contract items affected by theρ(T)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(c)(of di5) above, and thereaftesorder if there is no cancellation, the Contractor shall continue deliveries according to the contract delivery schedule, and tred ferromagnets near,he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