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coDisorder-Induced Resistive Anomaly Near Ferrntract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contomagnetic Phase Transitions*Felix von OppenFract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execureie Universitat BerlinWe show that the resited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stivity ρ(T) of disordered ferromagnets near,the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