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priceD stated in the Schedule for [offeror insert Schedule line item number] is not in excess of the Contractor's applicable established price in effect on the contract date for like quantities of ithe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isn substantial quantities to the general public, and (2) is the net price after applying any standard trade discounts offered by the Contractoro.</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ramount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applyd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Contractineg Officer, by the same percrentage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TIhe aggregate</w:t>
      </w:r>
      <w:r>
        <w:rPr>
          <w:rFonts w:ascii="Courier New" w:hAnsi="Courier New" w:cs="Courier New" w:eastAsia="Courier New"/>
          <w:b w:val="false"/>
          <w:i w:val="false"/>
          <w:strike w:val="false"/>
          <w:color w:val=""/>
          <w:sz w:val="24"/>
        </w:rPr>
        <w:t xml:space="preserve"> of the increases in any contract unint price under this clause shall nodt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neguligence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pricec.</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anye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d Resiprice,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