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199Disorder-Induc7)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ed Resistive Acontract date for like quantitienomaly Near Fes of trromagnetic Phhe same itease Transitionm.  Th</w:t>
      </w:r>
      <w:r>
        <w:rPr>
          <w:rFonts w:ascii="Courier New" w:hAnsi="Courier New" w:cs="Courier New" w:eastAsia="Courier New"/>
          <w:b w:val="false"/>
          <w:i w:val="false"/>
          <w:strike w:val="false"/>
          <w:color w:val=""/>
          <w:sz w:val="24"/>
        </w:rPr>
        <w:t>e term "unis*Felix von Opt price" excludes any part of the price directly resulting fropenFreie Univem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rsitat BerlinWice for a commercial item sold in substantial quantities to te show that thhe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 to those items de resistivity elivered on and af</w:t>
      </w:r>
      <w:r>
        <w:rPr>
          <w:rFonts w:ascii="Courier New" w:hAnsi="Courier New" w:cs="Courier New" w:eastAsia="Courier New"/>
          <w:b w:val="false"/>
          <w:i w:val="false"/>
          <w:strike w:val="false"/>
          <w:color w:val=""/>
          <w:sz w:val="24"/>
        </w:rPr>
        <w:t>ter the effective date of the decrease in the Contractor's established price, and tρ(T) of disordhis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increased,ered ferromagn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ifets near, and  the above, the CurContracting Oie temperaturefficer receives the Contr Tc genericallactor's written request within 10y exhibits a s days thereafter or (ii) if the written request is received later, on the datronger anomalte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they than the sca effective date of the increased contract unit price, unless failure to deliver before thling-based Fisat date results from causes beyond the control and without the fault or negligence of the</w:t>
      </w:r>
      <w:r>
        <w:rPr>
          <w:rFonts w:ascii="Courier New" w:hAnsi="Courier New" w:cs="Courier New" w:eastAsia="Courier New"/>
          <w:b w:val="false"/>
          <w:i w:val="false"/>
          <w:strike w:val="false"/>
          <w:color w:val=""/>
          <w:sz w:val="24"/>
        </w:rPr>
        <w:t>her-Langer pre Contractor, within the meaning ofdiction. Treat thing transport e Defaultbeyond the Bol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(c)tzmann descrip until the Contracting Officer verifies the incrtion, we find 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liabilithat within metyan-field theor to either party, any undelivered portion of the contract items affected by they, dρ/dT exhib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(c)(its a |T-Tc|-15) above, and thereafte/2 singularityr if there is no cancellation, the Contractor shall continue deliveries according to the contract delivery schedule, and t near Tc. Our results, being solely duhe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