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Disorder-Induced Rcorresponding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(esistive Anomaly Ne3)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