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bee--Orn reported.  Studies focused on the effects of the blend compositionigin, PMMA molecular weight, film thickness, and crystallization temperature on the observed crystal morphology.  As the blend composition was varied from 90 to 30 wt% PEO, the cryal Mstal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morphologyessa has been developed.  This map was used as a tool for more detailed studies of the observed morphologies and morphological transitions.  The dendritic region of the map (~ 30 – 40 wt% PEO) was studied ge--in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transit---Fions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memrom: 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