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 -----Original Message----tallization-From: Linda Mennitt [mail in Thin Fto:felix.com@verizon.net] ilms of PEO/PMMA Blends</w:t>
      </w:r>
    </w:p>
    <w:p>
      <w:pPr>
        <w:pStyle w:val=""/>
        <w:jc w:val="center"/>
      </w:pPr>
      <w:r>
        <w:rPr>
          <w:rFonts w:ascii="" w:hAnsi="" w:cs="" w:eastAsia=""/>
          <w:b w:val="false"/>
          <w:i w:val="true"/>
          <w:strike w:val="false"/>
          <w:color w:val=""/>
        </w:rPr>
        <w:t>BSent: Monday, March 14, 20rian Okerberg</w:t>
      </w:r>
      <w:r>
        <w:rPr>
          <w:rFonts w:ascii="" w:hAnsi="" w:cs="" w:eastAsia=""/>
          <w:b w:val="false"/>
          <w:i w:val="true"/>
          <w:strike w:val="false"/>
          <w:color w:val=""/>
        </w:rPr>
        <w:t xml:space="preserve"> and05 11:08 PMTo: commentsSub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ject: fair tax for all AdvMorphological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ethyleneerse Tax Consequences for  oxide) (PEO) / poly(methyl methacrylate) (PMMA) blends has been reported.  Studies focused on the effects of Same-Sex Couples 1.Health the blend composition, PMMA molecular weight, film thickness, and crInsurance for Partners - Aystallization te Taxing Proposition:  Emplmperature on the observed crystal morphology.  As the blend composoyees payincome and payrolition was varied from 90 to 30 wt% PEO, the crystal morphology varied from spherulitel tax on the health insuras to needles and dendrites.  Variation ofnce premiums their employe the crrs provide for domestic paystallization temperature andrtners who do not otherwis PMMA me qualify as dependents. Boleculenefits for different-sex ar spouses are not subject toweight resulted in similar changes in morphology.  A morphological map demonstrating the roles of th this tax. 2.Flexible Spene experimental controls on the observed crystal morphology has been developed.  This map was used as a tool for more detailed studies ofding Accounts Not So Flexi the observed morpholoble:  Employees can useflegies and morphological transitions.  The dendritic region of the map (~ 30 – 4xible spending accounts to0 wt% PEO pay for a different-sex s)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observatipouse's medical expenses, 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dendriincluding eyeglasses, preste/DBM and DBM/needle transitions, were also reported.  The</w:t>
      </w:r>
      <w:r>
        <w:rPr>
          <w:rFonts w:ascii="" w:hAnsi="" w:cs="" w:eastAsia=""/>
          <w:b w:val="false"/>
          <w:i w:val="false"/>
          <w:strike w:val="false"/>
          <w:color w:val=""/>
        </w:rPr>
        <w:t xml:space="preserve"> results of this work have helped tcriptions, and co-pays, ono def a pre-tax basis. These acine new directions for the study of crystal morphologies, especially in the counts cannot be used for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Okerba same-sex partner, or eveerg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Divisn a same-sex spouse. 3.Retion</w:t>
      </w:r>
    </w:p>
    <w:p>
      <w:pPr>
        <w:pStyle w:val=""/>
        <w:jc w:val="left"/>
      </w:pPr>
      <w:r>
        <w:rPr>
          <w:rFonts w:ascii="" w:hAnsi="" w:cs="" w:eastAsia=""/>
          <w:b w:val="false"/>
          <w:i w:val="false"/>
          <w:strike w:val="false"/>
          <w:color w:val=""/>
        </w:rPr>
        <w:t>Birement Savings - Death anldg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membd Taxes:  Tax treatment of 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